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tiff" ContentType="image/tiff"/>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7EB68" w14:textId="2F976217" w:rsidR="00F420EE" w:rsidRPr="008F4CC3" w:rsidRDefault="00F420EE" w:rsidP="009C05B7">
      <w:pPr>
        <w:pStyle w:val="Title1"/>
      </w:pPr>
      <w:r w:rsidRPr="008F4CC3">
        <w:t>CEFIC</w:t>
      </w:r>
      <w:r w:rsidR="005E64B2" w:rsidRPr="008F4CC3">
        <w:t xml:space="preserve">/ </w:t>
      </w:r>
      <w:r w:rsidRPr="008F4CC3">
        <w:t>ECTA Guidelines</w:t>
      </w:r>
    </w:p>
    <w:p w14:paraId="364AE19F" w14:textId="54A9C3DC" w:rsidR="00F420EE" w:rsidRPr="008F4CC3" w:rsidRDefault="00F420EE" w:rsidP="009C05B7">
      <w:pPr>
        <w:pStyle w:val="Title1"/>
      </w:pPr>
      <w:r w:rsidRPr="008F4CC3">
        <w:t>Safe storage and handling of containers carrying dangerous goods and hazardous substances</w:t>
      </w:r>
    </w:p>
    <w:p w14:paraId="74EED5F4" w14:textId="2F07FC5E" w:rsidR="000C7ACD" w:rsidRPr="008F4CC3" w:rsidRDefault="000C7ACD" w:rsidP="000C7ACD">
      <w:pPr>
        <w:rPr>
          <w:lang w:val="en-US"/>
        </w:rPr>
      </w:pPr>
      <w:r w:rsidRPr="008F4CC3">
        <w:rPr>
          <w:noProof/>
          <w:lang w:val="en-GB" w:eastAsia="en-GB"/>
        </w:rPr>
        <w:drawing>
          <wp:anchor distT="0" distB="0" distL="114300" distR="114300" simplePos="0" relativeHeight="251704320" behindDoc="0" locked="0" layoutInCell="1" allowOverlap="1" wp14:anchorId="5F5100C4" wp14:editId="4833FCB0">
            <wp:simplePos x="0" y="0"/>
            <wp:positionH relativeFrom="column">
              <wp:posOffset>-68580</wp:posOffset>
            </wp:positionH>
            <wp:positionV relativeFrom="paragraph">
              <wp:posOffset>226060</wp:posOffset>
            </wp:positionV>
            <wp:extent cx="6288910" cy="4176000"/>
            <wp:effectExtent l="19050" t="19050" r="17145" b="152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SE, RC &amp; SUPPLY CHAIN\NEW STRUCTURE WORKING GROUPS\8.10 Logistics Risk Mgmt NoE\INTERMODAL TERMINALS\GUIDANCE\pics\FINAL PICS\01 cover.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88910" cy="4176000"/>
                    </a:xfrm>
                    <a:prstGeom prst="rect">
                      <a:avLst/>
                    </a:prstGeom>
                    <a:noFill/>
                    <a:ln w="12700">
                      <a:solidFill>
                        <a:srgbClr val="385D8A"/>
                      </a:solidFill>
                    </a:ln>
                  </pic:spPr>
                </pic:pic>
              </a:graphicData>
            </a:graphic>
            <wp14:sizeRelH relativeFrom="page">
              <wp14:pctWidth>0</wp14:pctWidth>
            </wp14:sizeRelH>
            <wp14:sizeRelV relativeFrom="page">
              <wp14:pctHeight>0</wp14:pctHeight>
            </wp14:sizeRelV>
          </wp:anchor>
        </w:drawing>
      </w:r>
    </w:p>
    <w:p w14:paraId="15A12C09" w14:textId="753E8335" w:rsidR="000C7ACD" w:rsidRPr="008F4CC3" w:rsidRDefault="000C7ACD" w:rsidP="000C7ACD">
      <w:pPr>
        <w:rPr>
          <w:lang w:val="en-US"/>
        </w:rPr>
      </w:pPr>
    </w:p>
    <w:p w14:paraId="4638FE01" w14:textId="1A421585" w:rsidR="000C7ACD" w:rsidRPr="008F4CC3" w:rsidRDefault="000C7ACD" w:rsidP="000C7ACD">
      <w:pPr>
        <w:pStyle w:val="Title1"/>
        <w:jc w:val="right"/>
        <w:rPr>
          <w:sz w:val="28"/>
        </w:rPr>
      </w:pPr>
    </w:p>
    <w:p w14:paraId="0C2F82FA" w14:textId="778D1CE0" w:rsidR="000C7ACD" w:rsidRPr="008F4CC3" w:rsidRDefault="000C7ACD" w:rsidP="000C7ACD">
      <w:pPr>
        <w:pStyle w:val="Title1"/>
        <w:jc w:val="right"/>
        <w:rPr>
          <w:sz w:val="28"/>
        </w:rPr>
      </w:pPr>
      <w:r w:rsidRPr="008F4CC3">
        <w:rPr>
          <w:sz w:val="28"/>
        </w:rPr>
        <w:t xml:space="preserve">Issue 1 </w:t>
      </w:r>
      <w:r w:rsidR="00253B0B" w:rsidRPr="008F4CC3">
        <w:rPr>
          <w:sz w:val="28"/>
        </w:rPr>
        <w:t>-</w:t>
      </w:r>
      <w:r w:rsidRPr="008F4CC3">
        <w:rPr>
          <w:sz w:val="28"/>
        </w:rPr>
        <w:t xml:space="preserve"> </w:t>
      </w:r>
      <w:r w:rsidR="004B33CA" w:rsidRPr="008F4CC3">
        <w:rPr>
          <w:sz w:val="28"/>
        </w:rPr>
        <w:t>March 2018</w:t>
      </w:r>
    </w:p>
    <w:p w14:paraId="1F18F291" w14:textId="40DB829C" w:rsidR="000C7ACD" w:rsidRPr="008F4CC3" w:rsidRDefault="000C7ACD" w:rsidP="000C7ACD">
      <w:pPr>
        <w:pStyle w:val="Title1"/>
        <w:jc w:val="right"/>
        <w:rPr>
          <w:sz w:val="28"/>
        </w:rPr>
      </w:pPr>
    </w:p>
    <w:p w14:paraId="46ABB539" w14:textId="04DC42B9" w:rsidR="000C7ACD" w:rsidRPr="008F4CC3" w:rsidRDefault="000C7ACD">
      <w:pPr>
        <w:spacing w:before="0" w:after="160" w:line="259" w:lineRule="auto"/>
        <w:jc w:val="left"/>
        <w:rPr>
          <w:lang w:val="en-US"/>
        </w:rPr>
      </w:pPr>
      <w:r w:rsidRPr="008F4CC3">
        <w:rPr>
          <w:lang w:val="en-US"/>
        </w:rPr>
        <w:br w:type="page"/>
      </w:r>
    </w:p>
    <w:p w14:paraId="4580B89A" w14:textId="5FE967A4" w:rsidR="000C7ACD" w:rsidRDefault="0057116E" w:rsidP="0057116E">
      <w:pPr>
        <w:pStyle w:val="TOCHeading"/>
      </w:pPr>
      <w:r w:rsidRPr="008F4CC3">
        <w:lastRenderedPageBreak/>
        <w:t>Content</w:t>
      </w:r>
    </w:p>
    <w:p w14:paraId="1839E442" w14:textId="77777777" w:rsidR="009B67E0" w:rsidRPr="009B67E0" w:rsidRDefault="009B67E0" w:rsidP="009B67E0">
      <w:pPr>
        <w:rPr>
          <w:lang w:val="en-US" w:eastAsia="ja-JP"/>
        </w:rPr>
      </w:pPr>
    </w:p>
    <w:p w14:paraId="7810CC6E" w14:textId="69B2B266" w:rsidR="006B4A1F" w:rsidRDefault="0057116E">
      <w:pPr>
        <w:pStyle w:val="TOC1"/>
        <w:tabs>
          <w:tab w:val="left" w:pos="440"/>
          <w:tab w:val="right" w:leader="dot" w:pos="9736"/>
        </w:tabs>
        <w:rPr>
          <w:noProof/>
          <w:lang w:val="en-GB" w:eastAsia="en-GB"/>
        </w:rPr>
      </w:pPr>
      <w:r w:rsidRPr="008F4CC3">
        <w:rPr>
          <w:lang w:val="en-US"/>
        </w:rPr>
        <w:fldChar w:fldCharType="begin"/>
      </w:r>
      <w:r w:rsidRPr="008F4CC3">
        <w:rPr>
          <w:lang w:val="en-US"/>
        </w:rPr>
        <w:instrText xml:space="preserve"> TOC \o "1-4" \h \z \u </w:instrText>
      </w:r>
      <w:r w:rsidRPr="008F4CC3">
        <w:rPr>
          <w:lang w:val="en-US"/>
        </w:rPr>
        <w:fldChar w:fldCharType="separate"/>
      </w:r>
      <w:hyperlink w:anchor="_Toc512518569" w:history="1">
        <w:r w:rsidR="006B4A1F" w:rsidRPr="00AF570F">
          <w:rPr>
            <w:rStyle w:val="Hyperlink"/>
            <w:noProof/>
          </w:rPr>
          <w:t>1.</w:t>
        </w:r>
        <w:r w:rsidR="006B4A1F">
          <w:rPr>
            <w:noProof/>
            <w:lang w:val="en-GB" w:eastAsia="en-GB"/>
          </w:rPr>
          <w:tab/>
        </w:r>
        <w:r w:rsidR="006B4A1F" w:rsidRPr="00AF570F">
          <w:rPr>
            <w:rStyle w:val="Hyperlink"/>
            <w:noProof/>
          </w:rPr>
          <w:t>Introduction</w:t>
        </w:r>
        <w:r w:rsidR="006B4A1F">
          <w:rPr>
            <w:noProof/>
            <w:webHidden/>
          </w:rPr>
          <w:tab/>
        </w:r>
        <w:r w:rsidR="006B4A1F">
          <w:rPr>
            <w:noProof/>
            <w:webHidden/>
          </w:rPr>
          <w:fldChar w:fldCharType="begin"/>
        </w:r>
        <w:r w:rsidR="006B4A1F">
          <w:rPr>
            <w:noProof/>
            <w:webHidden/>
          </w:rPr>
          <w:instrText xml:space="preserve"> PAGEREF _Toc512518569 \h </w:instrText>
        </w:r>
        <w:r w:rsidR="006B4A1F">
          <w:rPr>
            <w:noProof/>
            <w:webHidden/>
          </w:rPr>
        </w:r>
        <w:r w:rsidR="006B4A1F">
          <w:rPr>
            <w:noProof/>
            <w:webHidden/>
          </w:rPr>
          <w:fldChar w:fldCharType="separate"/>
        </w:r>
        <w:r w:rsidR="006B4A1F">
          <w:rPr>
            <w:noProof/>
            <w:webHidden/>
          </w:rPr>
          <w:t>6</w:t>
        </w:r>
        <w:r w:rsidR="006B4A1F">
          <w:rPr>
            <w:noProof/>
            <w:webHidden/>
          </w:rPr>
          <w:fldChar w:fldCharType="end"/>
        </w:r>
      </w:hyperlink>
    </w:p>
    <w:p w14:paraId="377F8A87" w14:textId="0D286B24" w:rsidR="006B4A1F" w:rsidRDefault="009161F8">
      <w:pPr>
        <w:pStyle w:val="TOC1"/>
        <w:tabs>
          <w:tab w:val="left" w:pos="440"/>
          <w:tab w:val="right" w:leader="dot" w:pos="9736"/>
        </w:tabs>
        <w:rPr>
          <w:noProof/>
          <w:lang w:val="en-GB" w:eastAsia="en-GB"/>
        </w:rPr>
      </w:pPr>
      <w:hyperlink w:anchor="_Toc512518570" w:history="1">
        <w:r w:rsidR="006B4A1F" w:rsidRPr="00AF570F">
          <w:rPr>
            <w:rStyle w:val="Hyperlink"/>
            <w:noProof/>
          </w:rPr>
          <w:t>2.</w:t>
        </w:r>
        <w:r w:rsidR="006B4A1F">
          <w:rPr>
            <w:noProof/>
            <w:lang w:val="en-GB" w:eastAsia="en-GB"/>
          </w:rPr>
          <w:tab/>
        </w:r>
        <w:r w:rsidR="006B4A1F" w:rsidRPr="00AF570F">
          <w:rPr>
            <w:rStyle w:val="Hyperlink"/>
            <w:noProof/>
          </w:rPr>
          <w:t>General Site Operations</w:t>
        </w:r>
        <w:r w:rsidR="006B4A1F">
          <w:rPr>
            <w:noProof/>
            <w:webHidden/>
          </w:rPr>
          <w:tab/>
        </w:r>
        <w:r w:rsidR="006B4A1F">
          <w:rPr>
            <w:noProof/>
            <w:webHidden/>
          </w:rPr>
          <w:fldChar w:fldCharType="begin"/>
        </w:r>
        <w:r w:rsidR="006B4A1F">
          <w:rPr>
            <w:noProof/>
            <w:webHidden/>
          </w:rPr>
          <w:instrText xml:space="preserve"> PAGEREF _Toc512518570 \h </w:instrText>
        </w:r>
        <w:r w:rsidR="006B4A1F">
          <w:rPr>
            <w:noProof/>
            <w:webHidden/>
          </w:rPr>
        </w:r>
        <w:r w:rsidR="006B4A1F">
          <w:rPr>
            <w:noProof/>
            <w:webHidden/>
          </w:rPr>
          <w:fldChar w:fldCharType="separate"/>
        </w:r>
        <w:r w:rsidR="006B4A1F">
          <w:rPr>
            <w:noProof/>
            <w:webHidden/>
          </w:rPr>
          <w:t>8</w:t>
        </w:r>
        <w:r w:rsidR="006B4A1F">
          <w:rPr>
            <w:noProof/>
            <w:webHidden/>
          </w:rPr>
          <w:fldChar w:fldCharType="end"/>
        </w:r>
      </w:hyperlink>
    </w:p>
    <w:p w14:paraId="32F22C8B" w14:textId="1F8FE4D0" w:rsidR="006B4A1F" w:rsidRDefault="009161F8">
      <w:pPr>
        <w:pStyle w:val="TOC2"/>
        <w:tabs>
          <w:tab w:val="left" w:pos="880"/>
          <w:tab w:val="right" w:leader="dot" w:pos="9736"/>
        </w:tabs>
        <w:rPr>
          <w:noProof/>
          <w:lang w:val="en-GB" w:eastAsia="en-GB"/>
        </w:rPr>
      </w:pPr>
      <w:hyperlink w:anchor="_Toc512518571" w:history="1">
        <w:r w:rsidR="006B4A1F" w:rsidRPr="00AF570F">
          <w:rPr>
            <w:rStyle w:val="Hyperlink"/>
            <w:noProof/>
          </w:rPr>
          <w:t>2.1.</w:t>
        </w:r>
        <w:r w:rsidR="006B4A1F">
          <w:rPr>
            <w:noProof/>
            <w:lang w:val="en-GB" w:eastAsia="en-GB"/>
          </w:rPr>
          <w:tab/>
        </w:r>
        <w:r w:rsidR="006B4A1F" w:rsidRPr="00AF570F">
          <w:rPr>
            <w:rStyle w:val="Hyperlink"/>
            <w:noProof/>
          </w:rPr>
          <w:t>General Requirements</w:t>
        </w:r>
        <w:r w:rsidR="006B4A1F">
          <w:rPr>
            <w:noProof/>
            <w:webHidden/>
          </w:rPr>
          <w:tab/>
        </w:r>
        <w:r w:rsidR="006B4A1F">
          <w:rPr>
            <w:noProof/>
            <w:webHidden/>
          </w:rPr>
          <w:fldChar w:fldCharType="begin"/>
        </w:r>
        <w:r w:rsidR="006B4A1F">
          <w:rPr>
            <w:noProof/>
            <w:webHidden/>
          </w:rPr>
          <w:instrText xml:space="preserve"> PAGEREF _Toc512518571 \h </w:instrText>
        </w:r>
        <w:r w:rsidR="006B4A1F">
          <w:rPr>
            <w:noProof/>
            <w:webHidden/>
          </w:rPr>
        </w:r>
        <w:r w:rsidR="006B4A1F">
          <w:rPr>
            <w:noProof/>
            <w:webHidden/>
          </w:rPr>
          <w:fldChar w:fldCharType="separate"/>
        </w:r>
        <w:r w:rsidR="006B4A1F">
          <w:rPr>
            <w:noProof/>
            <w:webHidden/>
          </w:rPr>
          <w:t>8</w:t>
        </w:r>
        <w:r w:rsidR="006B4A1F">
          <w:rPr>
            <w:noProof/>
            <w:webHidden/>
          </w:rPr>
          <w:fldChar w:fldCharType="end"/>
        </w:r>
      </w:hyperlink>
    </w:p>
    <w:p w14:paraId="0FA39FA0" w14:textId="20A4E76C" w:rsidR="006B4A1F" w:rsidRDefault="009161F8">
      <w:pPr>
        <w:pStyle w:val="TOC2"/>
        <w:tabs>
          <w:tab w:val="left" w:pos="880"/>
          <w:tab w:val="right" w:leader="dot" w:pos="9736"/>
        </w:tabs>
        <w:rPr>
          <w:noProof/>
          <w:lang w:val="en-GB" w:eastAsia="en-GB"/>
        </w:rPr>
      </w:pPr>
      <w:hyperlink w:anchor="_Toc512518572" w:history="1">
        <w:r w:rsidR="006B4A1F" w:rsidRPr="00AF570F">
          <w:rPr>
            <w:rStyle w:val="Hyperlink"/>
            <w:noProof/>
          </w:rPr>
          <w:t>2.2.</w:t>
        </w:r>
        <w:r w:rsidR="006B4A1F">
          <w:rPr>
            <w:noProof/>
            <w:lang w:val="en-GB" w:eastAsia="en-GB"/>
          </w:rPr>
          <w:tab/>
        </w:r>
        <w:r w:rsidR="006B4A1F" w:rsidRPr="00AF570F">
          <w:rPr>
            <w:rStyle w:val="Hyperlink"/>
            <w:noProof/>
          </w:rPr>
          <w:t>Site Access</w:t>
        </w:r>
        <w:r w:rsidR="006B4A1F">
          <w:rPr>
            <w:noProof/>
            <w:webHidden/>
          </w:rPr>
          <w:tab/>
        </w:r>
        <w:r w:rsidR="006B4A1F">
          <w:rPr>
            <w:noProof/>
            <w:webHidden/>
          </w:rPr>
          <w:fldChar w:fldCharType="begin"/>
        </w:r>
        <w:r w:rsidR="006B4A1F">
          <w:rPr>
            <w:noProof/>
            <w:webHidden/>
          </w:rPr>
          <w:instrText xml:space="preserve"> PAGEREF _Toc512518572 \h </w:instrText>
        </w:r>
        <w:r w:rsidR="006B4A1F">
          <w:rPr>
            <w:noProof/>
            <w:webHidden/>
          </w:rPr>
        </w:r>
        <w:r w:rsidR="006B4A1F">
          <w:rPr>
            <w:noProof/>
            <w:webHidden/>
          </w:rPr>
          <w:fldChar w:fldCharType="separate"/>
        </w:r>
        <w:r w:rsidR="006B4A1F">
          <w:rPr>
            <w:noProof/>
            <w:webHidden/>
          </w:rPr>
          <w:t>9</w:t>
        </w:r>
        <w:r w:rsidR="006B4A1F">
          <w:rPr>
            <w:noProof/>
            <w:webHidden/>
          </w:rPr>
          <w:fldChar w:fldCharType="end"/>
        </w:r>
      </w:hyperlink>
    </w:p>
    <w:p w14:paraId="132F6969" w14:textId="7969F770" w:rsidR="006B4A1F" w:rsidRDefault="009161F8">
      <w:pPr>
        <w:pStyle w:val="TOC2"/>
        <w:tabs>
          <w:tab w:val="left" w:pos="880"/>
          <w:tab w:val="right" w:leader="dot" w:pos="9736"/>
        </w:tabs>
        <w:rPr>
          <w:noProof/>
          <w:lang w:val="en-GB" w:eastAsia="en-GB"/>
        </w:rPr>
      </w:pPr>
      <w:hyperlink w:anchor="_Toc512518573" w:history="1">
        <w:r w:rsidR="006B4A1F" w:rsidRPr="00AF570F">
          <w:rPr>
            <w:rStyle w:val="Hyperlink"/>
            <w:noProof/>
          </w:rPr>
          <w:t>2.3.</w:t>
        </w:r>
        <w:r w:rsidR="006B4A1F">
          <w:rPr>
            <w:noProof/>
            <w:lang w:val="en-GB" w:eastAsia="en-GB"/>
          </w:rPr>
          <w:tab/>
        </w:r>
        <w:r w:rsidR="006B4A1F" w:rsidRPr="00AF570F">
          <w:rPr>
            <w:rStyle w:val="Hyperlink"/>
            <w:noProof/>
          </w:rPr>
          <w:t>Registration of a Product on Site and Entrance Check</w:t>
        </w:r>
        <w:r w:rsidR="006B4A1F">
          <w:rPr>
            <w:noProof/>
            <w:webHidden/>
          </w:rPr>
          <w:tab/>
        </w:r>
        <w:r w:rsidR="006B4A1F">
          <w:rPr>
            <w:noProof/>
            <w:webHidden/>
          </w:rPr>
          <w:fldChar w:fldCharType="begin"/>
        </w:r>
        <w:r w:rsidR="006B4A1F">
          <w:rPr>
            <w:noProof/>
            <w:webHidden/>
          </w:rPr>
          <w:instrText xml:space="preserve"> PAGEREF _Toc512518573 \h </w:instrText>
        </w:r>
        <w:r w:rsidR="006B4A1F">
          <w:rPr>
            <w:noProof/>
            <w:webHidden/>
          </w:rPr>
        </w:r>
        <w:r w:rsidR="006B4A1F">
          <w:rPr>
            <w:noProof/>
            <w:webHidden/>
          </w:rPr>
          <w:fldChar w:fldCharType="separate"/>
        </w:r>
        <w:r w:rsidR="006B4A1F">
          <w:rPr>
            <w:noProof/>
            <w:webHidden/>
          </w:rPr>
          <w:t>9</w:t>
        </w:r>
        <w:r w:rsidR="006B4A1F">
          <w:rPr>
            <w:noProof/>
            <w:webHidden/>
          </w:rPr>
          <w:fldChar w:fldCharType="end"/>
        </w:r>
      </w:hyperlink>
    </w:p>
    <w:p w14:paraId="1CEBA209" w14:textId="38E297B7" w:rsidR="006B4A1F" w:rsidRDefault="009161F8">
      <w:pPr>
        <w:pStyle w:val="TOC3"/>
        <w:tabs>
          <w:tab w:val="left" w:pos="1320"/>
          <w:tab w:val="right" w:leader="dot" w:pos="9736"/>
        </w:tabs>
        <w:rPr>
          <w:noProof/>
          <w:lang w:val="en-GB" w:eastAsia="en-GB"/>
        </w:rPr>
      </w:pPr>
      <w:hyperlink w:anchor="_Toc512518574" w:history="1">
        <w:r w:rsidR="006B4A1F" w:rsidRPr="00AF570F">
          <w:rPr>
            <w:rStyle w:val="Hyperlink"/>
            <w:noProof/>
          </w:rPr>
          <w:t>2.3.1.</w:t>
        </w:r>
        <w:r w:rsidR="006B4A1F">
          <w:rPr>
            <w:noProof/>
            <w:lang w:val="en-GB" w:eastAsia="en-GB"/>
          </w:rPr>
          <w:tab/>
        </w:r>
        <w:r w:rsidR="006B4A1F" w:rsidRPr="00AF570F">
          <w:rPr>
            <w:rStyle w:val="Hyperlink"/>
            <w:noProof/>
          </w:rPr>
          <w:t>Reviewing a Storage Request</w:t>
        </w:r>
        <w:r w:rsidR="006B4A1F">
          <w:rPr>
            <w:noProof/>
            <w:webHidden/>
          </w:rPr>
          <w:tab/>
        </w:r>
        <w:r w:rsidR="006B4A1F">
          <w:rPr>
            <w:noProof/>
            <w:webHidden/>
          </w:rPr>
          <w:fldChar w:fldCharType="begin"/>
        </w:r>
        <w:r w:rsidR="006B4A1F">
          <w:rPr>
            <w:noProof/>
            <w:webHidden/>
          </w:rPr>
          <w:instrText xml:space="preserve"> PAGEREF _Toc512518574 \h </w:instrText>
        </w:r>
        <w:r w:rsidR="006B4A1F">
          <w:rPr>
            <w:noProof/>
            <w:webHidden/>
          </w:rPr>
        </w:r>
        <w:r w:rsidR="006B4A1F">
          <w:rPr>
            <w:noProof/>
            <w:webHidden/>
          </w:rPr>
          <w:fldChar w:fldCharType="separate"/>
        </w:r>
        <w:r w:rsidR="006B4A1F">
          <w:rPr>
            <w:noProof/>
            <w:webHidden/>
          </w:rPr>
          <w:t>9</w:t>
        </w:r>
        <w:r w:rsidR="006B4A1F">
          <w:rPr>
            <w:noProof/>
            <w:webHidden/>
          </w:rPr>
          <w:fldChar w:fldCharType="end"/>
        </w:r>
      </w:hyperlink>
    </w:p>
    <w:p w14:paraId="16B3F249" w14:textId="0D433254" w:rsidR="006B4A1F" w:rsidRDefault="009161F8">
      <w:pPr>
        <w:pStyle w:val="TOC3"/>
        <w:tabs>
          <w:tab w:val="left" w:pos="1320"/>
          <w:tab w:val="right" w:leader="dot" w:pos="9736"/>
        </w:tabs>
        <w:rPr>
          <w:noProof/>
          <w:lang w:val="en-GB" w:eastAsia="en-GB"/>
        </w:rPr>
      </w:pPr>
      <w:hyperlink w:anchor="_Toc512518575" w:history="1">
        <w:r w:rsidR="006B4A1F" w:rsidRPr="00AF570F">
          <w:rPr>
            <w:rStyle w:val="Hyperlink"/>
            <w:noProof/>
          </w:rPr>
          <w:t>2.3.2.</w:t>
        </w:r>
        <w:r w:rsidR="006B4A1F">
          <w:rPr>
            <w:noProof/>
            <w:lang w:val="en-GB" w:eastAsia="en-GB"/>
          </w:rPr>
          <w:tab/>
        </w:r>
        <w:r w:rsidR="006B4A1F" w:rsidRPr="00AF570F">
          <w:rPr>
            <w:rStyle w:val="Hyperlink"/>
            <w:noProof/>
          </w:rPr>
          <w:t>Entrance Check</w:t>
        </w:r>
        <w:r w:rsidR="006B4A1F">
          <w:rPr>
            <w:noProof/>
            <w:webHidden/>
          </w:rPr>
          <w:tab/>
        </w:r>
        <w:r w:rsidR="006B4A1F">
          <w:rPr>
            <w:noProof/>
            <w:webHidden/>
          </w:rPr>
          <w:fldChar w:fldCharType="begin"/>
        </w:r>
        <w:r w:rsidR="006B4A1F">
          <w:rPr>
            <w:noProof/>
            <w:webHidden/>
          </w:rPr>
          <w:instrText xml:space="preserve"> PAGEREF _Toc512518575 \h </w:instrText>
        </w:r>
        <w:r w:rsidR="006B4A1F">
          <w:rPr>
            <w:noProof/>
            <w:webHidden/>
          </w:rPr>
        </w:r>
        <w:r w:rsidR="006B4A1F">
          <w:rPr>
            <w:noProof/>
            <w:webHidden/>
          </w:rPr>
          <w:fldChar w:fldCharType="separate"/>
        </w:r>
        <w:r w:rsidR="006B4A1F">
          <w:rPr>
            <w:noProof/>
            <w:webHidden/>
          </w:rPr>
          <w:t>11</w:t>
        </w:r>
        <w:r w:rsidR="006B4A1F">
          <w:rPr>
            <w:noProof/>
            <w:webHidden/>
          </w:rPr>
          <w:fldChar w:fldCharType="end"/>
        </w:r>
      </w:hyperlink>
    </w:p>
    <w:p w14:paraId="1062AB25" w14:textId="0A9C49A7" w:rsidR="006B4A1F" w:rsidRDefault="009161F8">
      <w:pPr>
        <w:pStyle w:val="TOC2"/>
        <w:tabs>
          <w:tab w:val="left" w:pos="880"/>
          <w:tab w:val="right" w:leader="dot" w:pos="9736"/>
        </w:tabs>
        <w:rPr>
          <w:noProof/>
          <w:lang w:val="en-GB" w:eastAsia="en-GB"/>
        </w:rPr>
      </w:pPr>
      <w:hyperlink w:anchor="_Toc512518576" w:history="1">
        <w:r w:rsidR="006B4A1F" w:rsidRPr="00AF570F">
          <w:rPr>
            <w:rStyle w:val="Hyperlink"/>
            <w:noProof/>
            <w:lang w:eastAsia="de-DE"/>
          </w:rPr>
          <w:t>2.4.</w:t>
        </w:r>
        <w:r w:rsidR="006B4A1F">
          <w:rPr>
            <w:noProof/>
            <w:lang w:val="en-GB" w:eastAsia="en-GB"/>
          </w:rPr>
          <w:tab/>
        </w:r>
        <w:r w:rsidR="006B4A1F" w:rsidRPr="00AF570F">
          <w:rPr>
            <w:rStyle w:val="Hyperlink"/>
            <w:noProof/>
            <w:lang w:eastAsia="de-DE"/>
          </w:rPr>
          <w:t>Marking and Labeling</w:t>
        </w:r>
        <w:r w:rsidR="006B4A1F">
          <w:rPr>
            <w:noProof/>
            <w:webHidden/>
          </w:rPr>
          <w:tab/>
        </w:r>
        <w:r w:rsidR="006B4A1F">
          <w:rPr>
            <w:noProof/>
            <w:webHidden/>
          </w:rPr>
          <w:fldChar w:fldCharType="begin"/>
        </w:r>
        <w:r w:rsidR="006B4A1F">
          <w:rPr>
            <w:noProof/>
            <w:webHidden/>
          </w:rPr>
          <w:instrText xml:space="preserve"> PAGEREF _Toc512518576 \h </w:instrText>
        </w:r>
        <w:r w:rsidR="006B4A1F">
          <w:rPr>
            <w:noProof/>
            <w:webHidden/>
          </w:rPr>
        </w:r>
        <w:r w:rsidR="006B4A1F">
          <w:rPr>
            <w:noProof/>
            <w:webHidden/>
          </w:rPr>
          <w:fldChar w:fldCharType="separate"/>
        </w:r>
        <w:r w:rsidR="006B4A1F">
          <w:rPr>
            <w:noProof/>
            <w:webHidden/>
          </w:rPr>
          <w:t>13</w:t>
        </w:r>
        <w:r w:rsidR="006B4A1F">
          <w:rPr>
            <w:noProof/>
            <w:webHidden/>
          </w:rPr>
          <w:fldChar w:fldCharType="end"/>
        </w:r>
      </w:hyperlink>
    </w:p>
    <w:p w14:paraId="344C6F00" w14:textId="3EF1C0A2" w:rsidR="006B4A1F" w:rsidRDefault="009161F8">
      <w:pPr>
        <w:pStyle w:val="TOC2"/>
        <w:tabs>
          <w:tab w:val="left" w:pos="880"/>
          <w:tab w:val="right" w:leader="dot" w:pos="9736"/>
        </w:tabs>
        <w:rPr>
          <w:noProof/>
          <w:lang w:val="en-GB" w:eastAsia="en-GB"/>
        </w:rPr>
      </w:pPr>
      <w:hyperlink w:anchor="_Toc512518577" w:history="1">
        <w:r w:rsidR="006B4A1F" w:rsidRPr="00AF570F">
          <w:rPr>
            <w:rStyle w:val="Hyperlink"/>
            <w:noProof/>
          </w:rPr>
          <w:t>2.5.</w:t>
        </w:r>
        <w:r w:rsidR="006B4A1F">
          <w:rPr>
            <w:noProof/>
            <w:lang w:val="en-GB" w:eastAsia="en-GB"/>
          </w:rPr>
          <w:tab/>
        </w:r>
        <w:r w:rsidR="006B4A1F" w:rsidRPr="00AF570F">
          <w:rPr>
            <w:rStyle w:val="Hyperlink"/>
            <w:noProof/>
          </w:rPr>
          <w:t>Working Conditions</w:t>
        </w:r>
        <w:r w:rsidR="006B4A1F">
          <w:rPr>
            <w:noProof/>
            <w:webHidden/>
          </w:rPr>
          <w:tab/>
        </w:r>
        <w:r w:rsidR="006B4A1F">
          <w:rPr>
            <w:noProof/>
            <w:webHidden/>
          </w:rPr>
          <w:fldChar w:fldCharType="begin"/>
        </w:r>
        <w:r w:rsidR="006B4A1F">
          <w:rPr>
            <w:noProof/>
            <w:webHidden/>
          </w:rPr>
          <w:instrText xml:space="preserve"> PAGEREF _Toc512518577 \h </w:instrText>
        </w:r>
        <w:r w:rsidR="006B4A1F">
          <w:rPr>
            <w:noProof/>
            <w:webHidden/>
          </w:rPr>
        </w:r>
        <w:r w:rsidR="006B4A1F">
          <w:rPr>
            <w:noProof/>
            <w:webHidden/>
          </w:rPr>
          <w:fldChar w:fldCharType="separate"/>
        </w:r>
        <w:r w:rsidR="006B4A1F">
          <w:rPr>
            <w:noProof/>
            <w:webHidden/>
          </w:rPr>
          <w:t>13</w:t>
        </w:r>
        <w:r w:rsidR="006B4A1F">
          <w:rPr>
            <w:noProof/>
            <w:webHidden/>
          </w:rPr>
          <w:fldChar w:fldCharType="end"/>
        </w:r>
      </w:hyperlink>
    </w:p>
    <w:p w14:paraId="734B348E" w14:textId="1D9B1E84" w:rsidR="006B4A1F" w:rsidRDefault="009161F8">
      <w:pPr>
        <w:pStyle w:val="TOC2"/>
        <w:tabs>
          <w:tab w:val="left" w:pos="880"/>
          <w:tab w:val="right" w:leader="dot" w:pos="9736"/>
        </w:tabs>
        <w:rPr>
          <w:noProof/>
          <w:lang w:val="en-GB" w:eastAsia="en-GB"/>
        </w:rPr>
      </w:pPr>
      <w:hyperlink w:anchor="_Toc512518578" w:history="1">
        <w:r w:rsidR="006B4A1F" w:rsidRPr="00AF570F">
          <w:rPr>
            <w:rStyle w:val="Hyperlink"/>
            <w:noProof/>
          </w:rPr>
          <w:t>2.6.</w:t>
        </w:r>
        <w:r w:rsidR="006B4A1F">
          <w:rPr>
            <w:noProof/>
            <w:lang w:val="en-GB" w:eastAsia="en-GB"/>
          </w:rPr>
          <w:tab/>
        </w:r>
        <w:r w:rsidR="006B4A1F" w:rsidRPr="00AF570F">
          <w:rPr>
            <w:rStyle w:val="Hyperlink"/>
            <w:noProof/>
          </w:rPr>
          <w:t>Housekeeping</w:t>
        </w:r>
        <w:r w:rsidR="006B4A1F">
          <w:rPr>
            <w:noProof/>
            <w:webHidden/>
          </w:rPr>
          <w:tab/>
        </w:r>
        <w:r w:rsidR="006B4A1F">
          <w:rPr>
            <w:noProof/>
            <w:webHidden/>
          </w:rPr>
          <w:fldChar w:fldCharType="begin"/>
        </w:r>
        <w:r w:rsidR="006B4A1F">
          <w:rPr>
            <w:noProof/>
            <w:webHidden/>
          </w:rPr>
          <w:instrText xml:space="preserve"> PAGEREF _Toc512518578 \h </w:instrText>
        </w:r>
        <w:r w:rsidR="006B4A1F">
          <w:rPr>
            <w:noProof/>
            <w:webHidden/>
          </w:rPr>
        </w:r>
        <w:r w:rsidR="006B4A1F">
          <w:rPr>
            <w:noProof/>
            <w:webHidden/>
          </w:rPr>
          <w:fldChar w:fldCharType="separate"/>
        </w:r>
        <w:r w:rsidR="006B4A1F">
          <w:rPr>
            <w:noProof/>
            <w:webHidden/>
          </w:rPr>
          <w:t>14</w:t>
        </w:r>
        <w:r w:rsidR="006B4A1F">
          <w:rPr>
            <w:noProof/>
            <w:webHidden/>
          </w:rPr>
          <w:fldChar w:fldCharType="end"/>
        </w:r>
      </w:hyperlink>
    </w:p>
    <w:p w14:paraId="272C1875" w14:textId="6E1C8AA1" w:rsidR="006B4A1F" w:rsidRDefault="009161F8">
      <w:pPr>
        <w:pStyle w:val="TOC2"/>
        <w:tabs>
          <w:tab w:val="left" w:pos="880"/>
          <w:tab w:val="right" w:leader="dot" w:pos="9736"/>
        </w:tabs>
        <w:rPr>
          <w:noProof/>
          <w:lang w:val="en-GB" w:eastAsia="en-GB"/>
        </w:rPr>
      </w:pPr>
      <w:hyperlink w:anchor="_Toc512518579" w:history="1">
        <w:r w:rsidR="006B4A1F" w:rsidRPr="00AF570F">
          <w:rPr>
            <w:rStyle w:val="Hyperlink"/>
            <w:noProof/>
          </w:rPr>
          <w:t>2.7.</w:t>
        </w:r>
        <w:r w:rsidR="006B4A1F">
          <w:rPr>
            <w:noProof/>
            <w:lang w:val="en-GB" w:eastAsia="en-GB"/>
          </w:rPr>
          <w:tab/>
        </w:r>
        <w:r w:rsidR="006B4A1F" w:rsidRPr="00AF570F">
          <w:rPr>
            <w:rStyle w:val="Hyperlink"/>
            <w:noProof/>
          </w:rPr>
          <w:t>Management of Change</w:t>
        </w:r>
        <w:r w:rsidR="006B4A1F">
          <w:rPr>
            <w:noProof/>
            <w:webHidden/>
          </w:rPr>
          <w:tab/>
        </w:r>
        <w:r w:rsidR="006B4A1F">
          <w:rPr>
            <w:noProof/>
            <w:webHidden/>
          </w:rPr>
          <w:fldChar w:fldCharType="begin"/>
        </w:r>
        <w:r w:rsidR="006B4A1F">
          <w:rPr>
            <w:noProof/>
            <w:webHidden/>
          </w:rPr>
          <w:instrText xml:space="preserve"> PAGEREF _Toc512518579 \h </w:instrText>
        </w:r>
        <w:r w:rsidR="006B4A1F">
          <w:rPr>
            <w:noProof/>
            <w:webHidden/>
          </w:rPr>
        </w:r>
        <w:r w:rsidR="006B4A1F">
          <w:rPr>
            <w:noProof/>
            <w:webHidden/>
          </w:rPr>
          <w:fldChar w:fldCharType="separate"/>
        </w:r>
        <w:r w:rsidR="006B4A1F">
          <w:rPr>
            <w:noProof/>
            <w:webHidden/>
          </w:rPr>
          <w:t>15</w:t>
        </w:r>
        <w:r w:rsidR="006B4A1F">
          <w:rPr>
            <w:noProof/>
            <w:webHidden/>
          </w:rPr>
          <w:fldChar w:fldCharType="end"/>
        </w:r>
      </w:hyperlink>
    </w:p>
    <w:p w14:paraId="61B3177E" w14:textId="769D12D2" w:rsidR="006B4A1F" w:rsidRDefault="009161F8">
      <w:pPr>
        <w:pStyle w:val="TOC2"/>
        <w:tabs>
          <w:tab w:val="left" w:pos="880"/>
          <w:tab w:val="right" w:leader="dot" w:pos="9736"/>
        </w:tabs>
        <w:rPr>
          <w:noProof/>
          <w:lang w:val="en-GB" w:eastAsia="en-GB"/>
        </w:rPr>
      </w:pPr>
      <w:hyperlink w:anchor="_Toc512518580" w:history="1">
        <w:r w:rsidR="006B4A1F" w:rsidRPr="00AF570F">
          <w:rPr>
            <w:rStyle w:val="Hyperlink"/>
            <w:noProof/>
          </w:rPr>
          <w:t>2.8.</w:t>
        </w:r>
        <w:r w:rsidR="006B4A1F">
          <w:rPr>
            <w:noProof/>
            <w:lang w:val="en-GB" w:eastAsia="en-GB"/>
          </w:rPr>
          <w:tab/>
        </w:r>
        <w:r w:rsidR="006B4A1F" w:rsidRPr="00AF570F">
          <w:rPr>
            <w:rStyle w:val="Hyperlink"/>
            <w:noProof/>
          </w:rPr>
          <w:t>Competencies and Training</w:t>
        </w:r>
        <w:r w:rsidR="006B4A1F">
          <w:rPr>
            <w:noProof/>
            <w:webHidden/>
          </w:rPr>
          <w:tab/>
        </w:r>
        <w:r w:rsidR="006B4A1F">
          <w:rPr>
            <w:noProof/>
            <w:webHidden/>
          </w:rPr>
          <w:fldChar w:fldCharType="begin"/>
        </w:r>
        <w:r w:rsidR="006B4A1F">
          <w:rPr>
            <w:noProof/>
            <w:webHidden/>
          </w:rPr>
          <w:instrText xml:space="preserve"> PAGEREF _Toc512518580 \h </w:instrText>
        </w:r>
        <w:r w:rsidR="006B4A1F">
          <w:rPr>
            <w:noProof/>
            <w:webHidden/>
          </w:rPr>
        </w:r>
        <w:r w:rsidR="006B4A1F">
          <w:rPr>
            <w:noProof/>
            <w:webHidden/>
          </w:rPr>
          <w:fldChar w:fldCharType="separate"/>
        </w:r>
        <w:r w:rsidR="006B4A1F">
          <w:rPr>
            <w:noProof/>
            <w:webHidden/>
          </w:rPr>
          <w:t>16</w:t>
        </w:r>
        <w:r w:rsidR="006B4A1F">
          <w:rPr>
            <w:noProof/>
            <w:webHidden/>
          </w:rPr>
          <w:fldChar w:fldCharType="end"/>
        </w:r>
      </w:hyperlink>
    </w:p>
    <w:p w14:paraId="2E99388E" w14:textId="18A359BC" w:rsidR="006B4A1F" w:rsidRDefault="009161F8">
      <w:pPr>
        <w:pStyle w:val="TOC2"/>
        <w:tabs>
          <w:tab w:val="left" w:pos="880"/>
          <w:tab w:val="right" w:leader="dot" w:pos="9736"/>
        </w:tabs>
        <w:rPr>
          <w:noProof/>
          <w:lang w:val="en-GB" w:eastAsia="en-GB"/>
        </w:rPr>
      </w:pPr>
      <w:hyperlink w:anchor="_Toc512518581" w:history="1">
        <w:r w:rsidR="006B4A1F" w:rsidRPr="00AF570F">
          <w:rPr>
            <w:rStyle w:val="Hyperlink"/>
            <w:noProof/>
          </w:rPr>
          <w:t>2.9.</w:t>
        </w:r>
        <w:r w:rsidR="006B4A1F">
          <w:rPr>
            <w:noProof/>
            <w:lang w:val="en-GB" w:eastAsia="en-GB"/>
          </w:rPr>
          <w:tab/>
        </w:r>
        <w:r w:rsidR="006B4A1F" w:rsidRPr="00AF570F">
          <w:rPr>
            <w:rStyle w:val="Hyperlink"/>
            <w:noProof/>
          </w:rPr>
          <w:t>Human Behavior and Behavioral Based Safety (BBS)</w:t>
        </w:r>
        <w:r w:rsidR="006B4A1F">
          <w:rPr>
            <w:noProof/>
            <w:webHidden/>
          </w:rPr>
          <w:tab/>
        </w:r>
        <w:r w:rsidR="006B4A1F">
          <w:rPr>
            <w:noProof/>
            <w:webHidden/>
          </w:rPr>
          <w:fldChar w:fldCharType="begin"/>
        </w:r>
        <w:r w:rsidR="006B4A1F">
          <w:rPr>
            <w:noProof/>
            <w:webHidden/>
          </w:rPr>
          <w:instrText xml:space="preserve"> PAGEREF _Toc512518581 \h </w:instrText>
        </w:r>
        <w:r w:rsidR="006B4A1F">
          <w:rPr>
            <w:noProof/>
            <w:webHidden/>
          </w:rPr>
        </w:r>
        <w:r w:rsidR="006B4A1F">
          <w:rPr>
            <w:noProof/>
            <w:webHidden/>
          </w:rPr>
          <w:fldChar w:fldCharType="separate"/>
        </w:r>
        <w:r w:rsidR="006B4A1F">
          <w:rPr>
            <w:noProof/>
            <w:webHidden/>
          </w:rPr>
          <w:t>17</w:t>
        </w:r>
        <w:r w:rsidR="006B4A1F">
          <w:rPr>
            <w:noProof/>
            <w:webHidden/>
          </w:rPr>
          <w:fldChar w:fldCharType="end"/>
        </w:r>
      </w:hyperlink>
    </w:p>
    <w:p w14:paraId="471B7C1F" w14:textId="63300BCD" w:rsidR="006B4A1F" w:rsidRDefault="009161F8">
      <w:pPr>
        <w:pStyle w:val="TOC1"/>
        <w:tabs>
          <w:tab w:val="left" w:pos="440"/>
          <w:tab w:val="right" w:leader="dot" w:pos="9736"/>
        </w:tabs>
        <w:rPr>
          <w:noProof/>
          <w:lang w:val="en-GB" w:eastAsia="en-GB"/>
        </w:rPr>
      </w:pPr>
      <w:hyperlink w:anchor="_Toc512518582" w:history="1">
        <w:r w:rsidR="006B4A1F" w:rsidRPr="00AF570F">
          <w:rPr>
            <w:rStyle w:val="Hyperlink"/>
            <w:noProof/>
          </w:rPr>
          <w:t>3.</w:t>
        </w:r>
        <w:r w:rsidR="006B4A1F">
          <w:rPr>
            <w:noProof/>
            <w:lang w:val="en-GB" w:eastAsia="en-GB"/>
          </w:rPr>
          <w:tab/>
        </w:r>
        <w:r w:rsidR="006B4A1F" w:rsidRPr="00AF570F">
          <w:rPr>
            <w:rStyle w:val="Hyperlink"/>
            <w:noProof/>
          </w:rPr>
          <w:t>Storing of Containers</w:t>
        </w:r>
        <w:r w:rsidR="006B4A1F">
          <w:rPr>
            <w:noProof/>
            <w:webHidden/>
          </w:rPr>
          <w:tab/>
        </w:r>
        <w:r w:rsidR="006B4A1F">
          <w:rPr>
            <w:noProof/>
            <w:webHidden/>
          </w:rPr>
          <w:fldChar w:fldCharType="begin"/>
        </w:r>
        <w:r w:rsidR="006B4A1F">
          <w:rPr>
            <w:noProof/>
            <w:webHidden/>
          </w:rPr>
          <w:instrText xml:space="preserve"> PAGEREF _Toc512518582 \h </w:instrText>
        </w:r>
        <w:r w:rsidR="006B4A1F">
          <w:rPr>
            <w:noProof/>
            <w:webHidden/>
          </w:rPr>
        </w:r>
        <w:r w:rsidR="006B4A1F">
          <w:rPr>
            <w:noProof/>
            <w:webHidden/>
          </w:rPr>
          <w:fldChar w:fldCharType="separate"/>
        </w:r>
        <w:r w:rsidR="006B4A1F">
          <w:rPr>
            <w:noProof/>
            <w:webHidden/>
          </w:rPr>
          <w:t>18</w:t>
        </w:r>
        <w:r w:rsidR="006B4A1F">
          <w:rPr>
            <w:noProof/>
            <w:webHidden/>
          </w:rPr>
          <w:fldChar w:fldCharType="end"/>
        </w:r>
      </w:hyperlink>
    </w:p>
    <w:p w14:paraId="0475979E" w14:textId="001CF3FB" w:rsidR="006B4A1F" w:rsidRDefault="009161F8">
      <w:pPr>
        <w:pStyle w:val="TOC2"/>
        <w:tabs>
          <w:tab w:val="left" w:pos="880"/>
          <w:tab w:val="right" w:leader="dot" w:pos="9736"/>
        </w:tabs>
        <w:rPr>
          <w:noProof/>
          <w:lang w:val="en-GB" w:eastAsia="en-GB"/>
        </w:rPr>
      </w:pPr>
      <w:hyperlink w:anchor="_Toc512518583" w:history="1">
        <w:r w:rsidR="006B4A1F" w:rsidRPr="00AF570F">
          <w:rPr>
            <w:rStyle w:val="Hyperlink"/>
            <w:noProof/>
          </w:rPr>
          <w:t>3.1.</w:t>
        </w:r>
        <w:r w:rsidR="006B4A1F">
          <w:rPr>
            <w:noProof/>
            <w:lang w:val="en-GB" w:eastAsia="en-GB"/>
          </w:rPr>
          <w:tab/>
        </w:r>
        <w:r w:rsidR="006B4A1F" w:rsidRPr="00AF570F">
          <w:rPr>
            <w:rStyle w:val="Hyperlink"/>
            <w:noProof/>
          </w:rPr>
          <w:t>Segregation</w:t>
        </w:r>
        <w:r w:rsidR="006B4A1F">
          <w:rPr>
            <w:noProof/>
            <w:webHidden/>
          </w:rPr>
          <w:tab/>
        </w:r>
        <w:r w:rsidR="006B4A1F">
          <w:rPr>
            <w:noProof/>
            <w:webHidden/>
          </w:rPr>
          <w:fldChar w:fldCharType="begin"/>
        </w:r>
        <w:r w:rsidR="006B4A1F">
          <w:rPr>
            <w:noProof/>
            <w:webHidden/>
          </w:rPr>
          <w:instrText xml:space="preserve"> PAGEREF _Toc512518583 \h </w:instrText>
        </w:r>
        <w:r w:rsidR="006B4A1F">
          <w:rPr>
            <w:noProof/>
            <w:webHidden/>
          </w:rPr>
        </w:r>
        <w:r w:rsidR="006B4A1F">
          <w:rPr>
            <w:noProof/>
            <w:webHidden/>
          </w:rPr>
          <w:fldChar w:fldCharType="separate"/>
        </w:r>
        <w:r w:rsidR="006B4A1F">
          <w:rPr>
            <w:noProof/>
            <w:webHidden/>
          </w:rPr>
          <w:t>18</w:t>
        </w:r>
        <w:r w:rsidR="006B4A1F">
          <w:rPr>
            <w:noProof/>
            <w:webHidden/>
          </w:rPr>
          <w:fldChar w:fldCharType="end"/>
        </w:r>
      </w:hyperlink>
    </w:p>
    <w:p w14:paraId="2E464085" w14:textId="34CE5E55" w:rsidR="006B4A1F" w:rsidRDefault="009161F8">
      <w:pPr>
        <w:pStyle w:val="TOC3"/>
        <w:tabs>
          <w:tab w:val="left" w:pos="1320"/>
          <w:tab w:val="right" w:leader="dot" w:pos="9736"/>
        </w:tabs>
        <w:rPr>
          <w:noProof/>
          <w:lang w:val="en-GB" w:eastAsia="en-GB"/>
        </w:rPr>
      </w:pPr>
      <w:hyperlink w:anchor="_Toc512518584" w:history="1">
        <w:r w:rsidR="006B4A1F" w:rsidRPr="00AF570F">
          <w:rPr>
            <w:rStyle w:val="Hyperlink"/>
            <w:noProof/>
            <w:lang w:eastAsia="en-US"/>
          </w:rPr>
          <w:t>3.1.1.</w:t>
        </w:r>
        <w:r w:rsidR="006B4A1F">
          <w:rPr>
            <w:noProof/>
            <w:lang w:val="en-GB" w:eastAsia="en-GB"/>
          </w:rPr>
          <w:tab/>
        </w:r>
        <w:r w:rsidR="006B4A1F" w:rsidRPr="00AF570F">
          <w:rPr>
            <w:rStyle w:val="Hyperlink"/>
            <w:noProof/>
            <w:lang w:eastAsia="en-US"/>
          </w:rPr>
          <w:t>Basic Principles and Recommendations</w:t>
        </w:r>
        <w:r w:rsidR="006B4A1F">
          <w:rPr>
            <w:noProof/>
            <w:webHidden/>
          </w:rPr>
          <w:tab/>
        </w:r>
        <w:r w:rsidR="006B4A1F">
          <w:rPr>
            <w:noProof/>
            <w:webHidden/>
          </w:rPr>
          <w:fldChar w:fldCharType="begin"/>
        </w:r>
        <w:r w:rsidR="006B4A1F">
          <w:rPr>
            <w:noProof/>
            <w:webHidden/>
          </w:rPr>
          <w:instrText xml:space="preserve"> PAGEREF _Toc512518584 \h </w:instrText>
        </w:r>
        <w:r w:rsidR="006B4A1F">
          <w:rPr>
            <w:noProof/>
            <w:webHidden/>
          </w:rPr>
        </w:r>
        <w:r w:rsidR="006B4A1F">
          <w:rPr>
            <w:noProof/>
            <w:webHidden/>
          </w:rPr>
          <w:fldChar w:fldCharType="separate"/>
        </w:r>
        <w:r w:rsidR="006B4A1F">
          <w:rPr>
            <w:noProof/>
            <w:webHidden/>
          </w:rPr>
          <w:t>18</w:t>
        </w:r>
        <w:r w:rsidR="006B4A1F">
          <w:rPr>
            <w:noProof/>
            <w:webHidden/>
          </w:rPr>
          <w:fldChar w:fldCharType="end"/>
        </w:r>
      </w:hyperlink>
    </w:p>
    <w:p w14:paraId="58260A07" w14:textId="3045D1A0" w:rsidR="006B4A1F" w:rsidRDefault="009161F8">
      <w:pPr>
        <w:pStyle w:val="TOC3"/>
        <w:tabs>
          <w:tab w:val="left" w:pos="1320"/>
          <w:tab w:val="right" w:leader="dot" w:pos="9736"/>
        </w:tabs>
        <w:rPr>
          <w:noProof/>
          <w:lang w:val="en-GB" w:eastAsia="en-GB"/>
        </w:rPr>
      </w:pPr>
      <w:hyperlink w:anchor="_Toc512518585" w:history="1">
        <w:r w:rsidR="006B4A1F" w:rsidRPr="00AF570F">
          <w:rPr>
            <w:rStyle w:val="Hyperlink"/>
            <w:noProof/>
          </w:rPr>
          <w:t>3.1.2.</w:t>
        </w:r>
        <w:r w:rsidR="006B4A1F">
          <w:rPr>
            <w:noProof/>
            <w:lang w:val="en-GB" w:eastAsia="en-GB"/>
          </w:rPr>
          <w:tab/>
        </w:r>
        <w:r w:rsidR="006B4A1F" w:rsidRPr="00AF570F">
          <w:rPr>
            <w:rStyle w:val="Hyperlink"/>
            <w:noProof/>
          </w:rPr>
          <w:t>Recommendations on Segregation</w:t>
        </w:r>
        <w:r w:rsidR="006B4A1F">
          <w:rPr>
            <w:noProof/>
            <w:webHidden/>
          </w:rPr>
          <w:tab/>
        </w:r>
        <w:r w:rsidR="006B4A1F">
          <w:rPr>
            <w:noProof/>
            <w:webHidden/>
          </w:rPr>
          <w:fldChar w:fldCharType="begin"/>
        </w:r>
        <w:r w:rsidR="006B4A1F">
          <w:rPr>
            <w:noProof/>
            <w:webHidden/>
          </w:rPr>
          <w:instrText xml:space="preserve"> PAGEREF _Toc512518585 \h </w:instrText>
        </w:r>
        <w:r w:rsidR="006B4A1F">
          <w:rPr>
            <w:noProof/>
            <w:webHidden/>
          </w:rPr>
        </w:r>
        <w:r w:rsidR="006B4A1F">
          <w:rPr>
            <w:noProof/>
            <w:webHidden/>
          </w:rPr>
          <w:fldChar w:fldCharType="separate"/>
        </w:r>
        <w:r w:rsidR="006B4A1F">
          <w:rPr>
            <w:noProof/>
            <w:webHidden/>
          </w:rPr>
          <w:t>19</w:t>
        </w:r>
        <w:r w:rsidR="006B4A1F">
          <w:rPr>
            <w:noProof/>
            <w:webHidden/>
          </w:rPr>
          <w:fldChar w:fldCharType="end"/>
        </w:r>
      </w:hyperlink>
    </w:p>
    <w:p w14:paraId="465B94F8" w14:textId="4D173707" w:rsidR="006B4A1F" w:rsidRDefault="009161F8">
      <w:pPr>
        <w:pStyle w:val="TOC3"/>
        <w:tabs>
          <w:tab w:val="left" w:pos="1320"/>
          <w:tab w:val="right" w:leader="dot" w:pos="9736"/>
        </w:tabs>
        <w:rPr>
          <w:noProof/>
          <w:lang w:val="en-GB" w:eastAsia="en-GB"/>
        </w:rPr>
      </w:pPr>
      <w:hyperlink w:anchor="_Toc512518586" w:history="1">
        <w:r w:rsidR="006B4A1F" w:rsidRPr="00AF570F">
          <w:rPr>
            <w:rStyle w:val="Hyperlink"/>
            <w:noProof/>
            <w:lang w:eastAsia="en-US"/>
          </w:rPr>
          <w:t>3.1.3.</w:t>
        </w:r>
        <w:r w:rsidR="006B4A1F">
          <w:rPr>
            <w:noProof/>
            <w:lang w:val="en-GB" w:eastAsia="en-GB"/>
          </w:rPr>
          <w:tab/>
        </w:r>
        <w:r w:rsidR="006B4A1F" w:rsidRPr="00AF570F">
          <w:rPr>
            <w:rStyle w:val="Hyperlink"/>
            <w:noProof/>
          </w:rPr>
          <w:t>Tank Container</w:t>
        </w:r>
        <w:r w:rsidR="006B4A1F">
          <w:rPr>
            <w:noProof/>
            <w:webHidden/>
          </w:rPr>
          <w:tab/>
        </w:r>
        <w:r w:rsidR="006B4A1F">
          <w:rPr>
            <w:noProof/>
            <w:webHidden/>
          </w:rPr>
          <w:fldChar w:fldCharType="begin"/>
        </w:r>
        <w:r w:rsidR="006B4A1F">
          <w:rPr>
            <w:noProof/>
            <w:webHidden/>
          </w:rPr>
          <w:instrText xml:space="preserve"> PAGEREF _Toc512518586 \h </w:instrText>
        </w:r>
        <w:r w:rsidR="006B4A1F">
          <w:rPr>
            <w:noProof/>
            <w:webHidden/>
          </w:rPr>
        </w:r>
        <w:r w:rsidR="006B4A1F">
          <w:rPr>
            <w:noProof/>
            <w:webHidden/>
          </w:rPr>
          <w:fldChar w:fldCharType="separate"/>
        </w:r>
        <w:r w:rsidR="006B4A1F">
          <w:rPr>
            <w:noProof/>
            <w:webHidden/>
          </w:rPr>
          <w:t>24</w:t>
        </w:r>
        <w:r w:rsidR="006B4A1F">
          <w:rPr>
            <w:noProof/>
            <w:webHidden/>
          </w:rPr>
          <w:fldChar w:fldCharType="end"/>
        </w:r>
      </w:hyperlink>
    </w:p>
    <w:p w14:paraId="426ED38C" w14:textId="32A88F2C" w:rsidR="006B4A1F" w:rsidRDefault="009161F8">
      <w:pPr>
        <w:pStyle w:val="TOC3"/>
        <w:tabs>
          <w:tab w:val="left" w:pos="1320"/>
          <w:tab w:val="right" w:leader="dot" w:pos="9736"/>
        </w:tabs>
        <w:rPr>
          <w:noProof/>
          <w:lang w:val="en-GB" w:eastAsia="en-GB"/>
        </w:rPr>
      </w:pPr>
      <w:hyperlink w:anchor="_Toc512518587" w:history="1">
        <w:r w:rsidR="006B4A1F" w:rsidRPr="00AF570F">
          <w:rPr>
            <w:rStyle w:val="Hyperlink"/>
            <w:noProof/>
          </w:rPr>
          <w:t>3.1.4.</w:t>
        </w:r>
        <w:r w:rsidR="006B4A1F">
          <w:rPr>
            <w:noProof/>
            <w:lang w:val="en-GB" w:eastAsia="en-GB"/>
          </w:rPr>
          <w:tab/>
        </w:r>
        <w:r w:rsidR="006B4A1F" w:rsidRPr="00AF570F">
          <w:rPr>
            <w:rStyle w:val="Hyperlink"/>
            <w:noProof/>
          </w:rPr>
          <w:t>Box Containers</w:t>
        </w:r>
        <w:r w:rsidR="006B4A1F">
          <w:rPr>
            <w:noProof/>
            <w:webHidden/>
          </w:rPr>
          <w:tab/>
        </w:r>
        <w:r w:rsidR="006B4A1F">
          <w:rPr>
            <w:noProof/>
            <w:webHidden/>
          </w:rPr>
          <w:fldChar w:fldCharType="begin"/>
        </w:r>
        <w:r w:rsidR="006B4A1F">
          <w:rPr>
            <w:noProof/>
            <w:webHidden/>
          </w:rPr>
          <w:instrText xml:space="preserve"> PAGEREF _Toc512518587 \h </w:instrText>
        </w:r>
        <w:r w:rsidR="006B4A1F">
          <w:rPr>
            <w:noProof/>
            <w:webHidden/>
          </w:rPr>
        </w:r>
        <w:r w:rsidR="006B4A1F">
          <w:rPr>
            <w:noProof/>
            <w:webHidden/>
          </w:rPr>
          <w:fldChar w:fldCharType="separate"/>
        </w:r>
        <w:r w:rsidR="006B4A1F">
          <w:rPr>
            <w:noProof/>
            <w:webHidden/>
          </w:rPr>
          <w:t>25</w:t>
        </w:r>
        <w:r w:rsidR="006B4A1F">
          <w:rPr>
            <w:noProof/>
            <w:webHidden/>
          </w:rPr>
          <w:fldChar w:fldCharType="end"/>
        </w:r>
      </w:hyperlink>
    </w:p>
    <w:p w14:paraId="30B67974" w14:textId="38DA5345" w:rsidR="006B4A1F" w:rsidRDefault="009161F8">
      <w:pPr>
        <w:pStyle w:val="TOC3"/>
        <w:tabs>
          <w:tab w:val="left" w:pos="1320"/>
          <w:tab w:val="right" w:leader="dot" w:pos="9736"/>
        </w:tabs>
        <w:rPr>
          <w:noProof/>
          <w:lang w:val="en-GB" w:eastAsia="en-GB"/>
        </w:rPr>
      </w:pPr>
      <w:hyperlink w:anchor="_Toc512518588" w:history="1">
        <w:r w:rsidR="006B4A1F" w:rsidRPr="00AF570F">
          <w:rPr>
            <w:rStyle w:val="Hyperlink"/>
            <w:noProof/>
          </w:rPr>
          <w:t>3.1.5.</w:t>
        </w:r>
        <w:r w:rsidR="006B4A1F">
          <w:rPr>
            <w:noProof/>
            <w:lang w:val="en-GB" w:eastAsia="en-GB"/>
          </w:rPr>
          <w:tab/>
        </w:r>
        <w:r w:rsidR="006B4A1F" w:rsidRPr="00AF570F">
          <w:rPr>
            <w:rStyle w:val="Hyperlink"/>
            <w:noProof/>
          </w:rPr>
          <w:t>Measures for Segregation</w:t>
        </w:r>
        <w:r w:rsidR="006B4A1F">
          <w:rPr>
            <w:noProof/>
            <w:webHidden/>
          </w:rPr>
          <w:tab/>
        </w:r>
        <w:r w:rsidR="006B4A1F">
          <w:rPr>
            <w:noProof/>
            <w:webHidden/>
          </w:rPr>
          <w:fldChar w:fldCharType="begin"/>
        </w:r>
        <w:r w:rsidR="006B4A1F">
          <w:rPr>
            <w:noProof/>
            <w:webHidden/>
          </w:rPr>
          <w:instrText xml:space="preserve"> PAGEREF _Toc512518588 \h </w:instrText>
        </w:r>
        <w:r w:rsidR="006B4A1F">
          <w:rPr>
            <w:noProof/>
            <w:webHidden/>
          </w:rPr>
        </w:r>
        <w:r w:rsidR="006B4A1F">
          <w:rPr>
            <w:noProof/>
            <w:webHidden/>
          </w:rPr>
          <w:fldChar w:fldCharType="separate"/>
        </w:r>
        <w:r w:rsidR="006B4A1F">
          <w:rPr>
            <w:noProof/>
            <w:webHidden/>
          </w:rPr>
          <w:t>25</w:t>
        </w:r>
        <w:r w:rsidR="006B4A1F">
          <w:rPr>
            <w:noProof/>
            <w:webHidden/>
          </w:rPr>
          <w:fldChar w:fldCharType="end"/>
        </w:r>
      </w:hyperlink>
    </w:p>
    <w:p w14:paraId="635E1794" w14:textId="2354521E" w:rsidR="006B4A1F" w:rsidRDefault="009161F8">
      <w:pPr>
        <w:pStyle w:val="TOC2"/>
        <w:tabs>
          <w:tab w:val="left" w:pos="880"/>
          <w:tab w:val="right" w:leader="dot" w:pos="9736"/>
        </w:tabs>
        <w:rPr>
          <w:noProof/>
          <w:lang w:val="en-GB" w:eastAsia="en-GB"/>
        </w:rPr>
      </w:pPr>
      <w:hyperlink w:anchor="_Toc512518589" w:history="1">
        <w:r w:rsidR="006B4A1F" w:rsidRPr="00AF570F">
          <w:rPr>
            <w:rStyle w:val="Hyperlink"/>
            <w:noProof/>
          </w:rPr>
          <w:t>3.2.</w:t>
        </w:r>
        <w:r w:rsidR="006B4A1F">
          <w:rPr>
            <w:noProof/>
            <w:lang w:val="en-GB" w:eastAsia="en-GB"/>
          </w:rPr>
          <w:tab/>
        </w:r>
        <w:r w:rsidR="006B4A1F" w:rsidRPr="00AF570F">
          <w:rPr>
            <w:rStyle w:val="Hyperlink"/>
            <w:noProof/>
          </w:rPr>
          <w:t>Container Stacking</w:t>
        </w:r>
        <w:r w:rsidR="006B4A1F">
          <w:rPr>
            <w:noProof/>
            <w:webHidden/>
          </w:rPr>
          <w:tab/>
        </w:r>
        <w:r w:rsidR="006B4A1F">
          <w:rPr>
            <w:noProof/>
            <w:webHidden/>
          </w:rPr>
          <w:fldChar w:fldCharType="begin"/>
        </w:r>
        <w:r w:rsidR="006B4A1F">
          <w:rPr>
            <w:noProof/>
            <w:webHidden/>
          </w:rPr>
          <w:instrText xml:space="preserve"> PAGEREF _Toc512518589 \h </w:instrText>
        </w:r>
        <w:r w:rsidR="006B4A1F">
          <w:rPr>
            <w:noProof/>
            <w:webHidden/>
          </w:rPr>
        </w:r>
        <w:r w:rsidR="006B4A1F">
          <w:rPr>
            <w:noProof/>
            <w:webHidden/>
          </w:rPr>
          <w:fldChar w:fldCharType="separate"/>
        </w:r>
        <w:r w:rsidR="006B4A1F">
          <w:rPr>
            <w:noProof/>
            <w:webHidden/>
          </w:rPr>
          <w:t>26</w:t>
        </w:r>
        <w:r w:rsidR="006B4A1F">
          <w:rPr>
            <w:noProof/>
            <w:webHidden/>
          </w:rPr>
          <w:fldChar w:fldCharType="end"/>
        </w:r>
      </w:hyperlink>
    </w:p>
    <w:p w14:paraId="2BBB6AB3" w14:textId="2F02614F" w:rsidR="006B4A1F" w:rsidRDefault="009161F8">
      <w:pPr>
        <w:pStyle w:val="TOC2"/>
        <w:tabs>
          <w:tab w:val="left" w:pos="880"/>
          <w:tab w:val="right" w:leader="dot" w:pos="9736"/>
        </w:tabs>
        <w:rPr>
          <w:noProof/>
          <w:lang w:val="en-GB" w:eastAsia="en-GB"/>
        </w:rPr>
      </w:pPr>
      <w:hyperlink w:anchor="_Toc512518590" w:history="1">
        <w:r w:rsidR="006B4A1F" w:rsidRPr="00AF570F">
          <w:rPr>
            <w:rStyle w:val="Hyperlink"/>
            <w:noProof/>
          </w:rPr>
          <w:t>3.3.</w:t>
        </w:r>
        <w:r w:rsidR="006B4A1F">
          <w:rPr>
            <w:noProof/>
            <w:lang w:val="en-GB" w:eastAsia="en-GB"/>
          </w:rPr>
          <w:tab/>
        </w:r>
        <w:r w:rsidR="006B4A1F" w:rsidRPr="00AF570F">
          <w:rPr>
            <w:rStyle w:val="Hyperlink"/>
            <w:noProof/>
          </w:rPr>
          <w:t>Flooring</w:t>
        </w:r>
        <w:r w:rsidR="006B4A1F">
          <w:rPr>
            <w:noProof/>
            <w:webHidden/>
          </w:rPr>
          <w:tab/>
        </w:r>
        <w:r w:rsidR="006B4A1F">
          <w:rPr>
            <w:noProof/>
            <w:webHidden/>
          </w:rPr>
          <w:fldChar w:fldCharType="begin"/>
        </w:r>
        <w:r w:rsidR="006B4A1F">
          <w:rPr>
            <w:noProof/>
            <w:webHidden/>
          </w:rPr>
          <w:instrText xml:space="preserve"> PAGEREF _Toc512518590 \h </w:instrText>
        </w:r>
        <w:r w:rsidR="006B4A1F">
          <w:rPr>
            <w:noProof/>
            <w:webHidden/>
          </w:rPr>
        </w:r>
        <w:r w:rsidR="006B4A1F">
          <w:rPr>
            <w:noProof/>
            <w:webHidden/>
          </w:rPr>
          <w:fldChar w:fldCharType="separate"/>
        </w:r>
        <w:r w:rsidR="006B4A1F">
          <w:rPr>
            <w:noProof/>
            <w:webHidden/>
          </w:rPr>
          <w:t>30</w:t>
        </w:r>
        <w:r w:rsidR="006B4A1F">
          <w:rPr>
            <w:noProof/>
            <w:webHidden/>
          </w:rPr>
          <w:fldChar w:fldCharType="end"/>
        </w:r>
      </w:hyperlink>
    </w:p>
    <w:p w14:paraId="4FF91803" w14:textId="239B3C80" w:rsidR="006B4A1F" w:rsidRDefault="009161F8">
      <w:pPr>
        <w:pStyle w:val="TOC1"/>
        <w:tabs>
          <w:tab w:val="left" w:pos="440"/>
          <w:tab w:val="right" w:leader="dot" w:pos="9736"/>
        </w:tabs>
        <w:rPr>
          <w:noProof/>
          <w:lang w:val="en-GB" w:eastAsia="en-GB"/>
        </w:rPr>
      </w:pPr>
      <w:hyperlink w:anchor="_Toc512518591" w:history="1">
        <w:r w:rsidR="006B4A1F" w:rsidRPr="00AF570F">
          <w:rPr>
            <w:rStyle w:val="Hyperlink"/>
            <w:noProof/>
          </w:rPr>
          <w:t>4.</w:t>
        </w:r>
        <w:r w:rsidR="006B4A1F">
          <w:rPr>
            <w:noProof/>
            <w:lang w:val="en-GB" w:eastAsia="en-GB"/>
          </w:rPr>
          <w:tab/>
        </w:r>
        <w:r w:rsidR="006B4A1F" w:rsidRPr="00AF570F">
          <w:rPr>
            <w:rStyle w:val="Hyperlink"/>
            <w:noProof/>
          </w:rPr>
          <w:t>Equipment</w:t>
        </w:r>
        <w:r w:rsidR="006B4A1F">
          <w:rPr>
            <w:noProof/>
            <w:webHidden/>
          </w:rPr>
          <w:tab/>
        </w:r>
        <w:r w:rsidR="006B4A1F">
          <w:rPr>
            <w:noProof/>
            <w:webHidden/>
          </w:rPr>
          <w:fldChar w:fldCharType="begin"/>
        </w:r>
        <w:r w:rsidR="006B4A1F">
          <w:rPr>
            <w:noProof/>
            <w:webHidden/>
          </w:rPr>
          <w:instrText xml:space="preserve"> PAGEREF _Toc512518591 \h </w:instrText>
        </w:r>
        <w:r w:rsidR="006B4A1F">
          <w:rPr>
            <w:noProof/>
            <w:webHidden/>
          </w:rPr>
        </w:r>
        <w:r w:rsidR="006B4A1F">
          <w:rPr>
            <w:noProof/>
            <w:webHidden/>
          </w:rPr>
          <w:fldChar w:fldCharType="separate"/>
        </w:r>
        <w:r w:rsidR="006B4A1F">
          <w:rPr>
            <w:noProof/>
            <w:webHidden/>
          </w:rPr>
          <w:t>31</w:t>
        </w:r>
        <w:r w:rsidR="006B4A1F">
          <w:rPr>
            <w:noProof/>
            <w:webHidden/>
          </w:rPr>
          <w:fldChar w:fldCharType="end"/>
        </w:r>
      </w:hyperlink>
    </w:p>
    <w:p w14:paraId="221B13C4" w14:textId="09043756" w:rsidR="006B4A1F" w:rsidRDefault="009161F8">
      <w:pPr>
        <w:pStyle w:val="TOC2"/>
        <w:tabs>
          <w:tab w:val="left" w:pos="880"/>
          <w:tab w:val="right" w:leader="dot" w:pos="9736"/>
        </w:tabs>
        <w:rPr>
          <w:noProof/>
          <w:lang w:val="en-GB" w:eastAsia="en-GB"/>
        </w:rPr>
      </w:pPr>
      <w:hyperlink w:anchor="_Toc512518592" w:history="1">
        <w:r w:rsidR="006B4A1F" w:rsidRPr="00AF570F">
          <w:rPr>
            <w:rStyle w:val="Hyperlink"/>
            <w:noProof/>
          </w:rPr>
          <w:t>4.1.</w:t>
        </w:r>
        <w:r w:rsidR="006B4A1F">
          <w:rPr>
            <w:noProof/>
            <w:lang w:val="en-GB" w:eastAsia="en-GB"/>
          </w:rPr>
          <w:tab/>
        </w:r>
        <w:r w:rsidR="006B4A1F" w:rsidRPr="00AF570F">
          <w:rPr>
            <w:rStyle w:val="Hyperlink"/>
            <w:noProof/>
          </w:rPr>
          <w:t>Equipment Selection and Specification</w:t>
        </w:r>
        <w:r w:rsidR="006B4A1F">
          <w:rPr>
            <w:noProof/>
            <w:webHidden/>
          </w:rPr>
          <w:tab/>
        </w:r>
        <w:r w:rsidR="006B4A1F">
          <w:rPr>
            <w:noProof/>
            <w:webHidden/>
          </w:rPr>
          <w:fldChar w:fldCharType="begin"/>
        </w:r>
        <w:r w:rsidR="006B4A1F">
          <w:rPr>
            <w:noProof/>
            <w:webHidden/>
          </w:rPr>
          <w:instrText xml:space="preserve"> PAGEREF _Toc512518592 \h </w:instrText>
        </w:r>
        <w:r w:rsidR="006B4A1F">
          <w:rPr>
            <w:noProof/>
            <w:webHidden/>
          </w:rPr>
        </w:r>
        <w:r w:rsidR="006B4A1F">
          <w:rPr>
            <w:noProof/>
            <w:webHidden/>
          </w:rPr>
          <w:fldChar w:fldCharType="separate"/>
        </w:r>
        <w:r w:rsidR="006B4A1F">
          <w:rPr>
            <w:noProof/>
            <w:webHidden/>
          </w:rPr>
          <w:t>31</w:t>
        </w:r>
        <w:r w:rsidR="006B4A1F">
          <w:rPr>
            <w:noProof/>
            <w:webHidden/>
          </w:rPr>
          <w:fldChar w:fldCharType="end"/>
        </w:r>
      </w:hyperlink>
    </w:p>
    <w:p w14:paraId="03D21688" w14:textId="79741395" w:rsidR="006B4A1F" w:rsidRDefault="009161F8">
      <w:pPr>
        <w:pStyle w:val="TOC3"/>
        <w:tabs>
          <w:tab w:val="left" w:pos="1320"/>
          <w:tab w:val="right" w:leader="dot" w:pos="9736"/>
        </w:tabs>
        <w:rPr>
          <w:noProof/>
          <w:lang w:val="en-GB" w:eastAsia="en-GB"/>
        </w:rPr>
      </w:pPr>
      <w:hyperlink w:anchor="_Toc512518593" w:history="1">
        <w:r w:rsidR="006B4A1F" w:rsidRPr="00AF570F">
          <w:rPr>
            <w:rStyle w:val="Hyperlink"/>
            <w:noProof/>
          </w:rPr>
          <w:t>4.1.1.</w:t>
        </w:r>
        <w:r w:rsidR="006B4A1F">
          <w:rPr>
            <w:noProof/>
            <w:lang w:val="en-GB" w:eastAsia="en-GB"/>
          </w:rPr>
          <w:tab/>
        </w:r>
        <w:r w:rsidR="006B4A1F" w:rsidRPr="00AF570F">
          <w:rPr>
            <w:rStyle w:val="Hyperlink"/>
            <w:noProof/>
          </w:rPr>
          <w:t>Moving Equipment</w:t>
        </w:r>
        <w:r w:rsidR="006B4A1F">
          <w:rPr>
            <w:noProof/>
            <w:webHidden/>
          </w:rPr>
          <w:tab/>
        </w:r>
        <w:r w:rsidR="006B4A1F">
          <w:rPr>
            <w:noProof/>
            <w:webHidden/>
          </w:rPr>
          <w:fldChar w:fldCharType="begin"/>
        </w:r>
        <w:r w:rsidR="006B4A1F">
          <w:rPr>
            <w:noProof/>
            <w:webHidden/>
          </w:rPr>
          <w:instrText xml:space="preserve"> PAGEREF _Toc512518593 \h </w:instrText>
        </w:r>
        <w:r w:rsidR="006B4A1F">
          <w:rPr>
            <w:noProof/>
            <w:webHidden/>
          </w:rPr>
        </w:r>
        <w:r w:rsidR="006B4A1F">
          <w:rPr>
            <w:noProof/>
            <w:webHidden/>
          </w:rPr>
          <w:fldChar w:fldCharType="separate"/>
        </w:r>
        <w:r w:rsidR="006B4A1F">
          <w:rPr>
            <w:noProof/>
            <w:webHidden/>
          </w:rPr>
          <w:t>31</w:t>
        </w:r>
        <w:r w:rsidR="006B4A1F">
          <w:rPr>
            <w:noProof/>
            <w:webHidden/>
          </w:rPr>
          <w:fldChar w:fldCharType="end"/>
        </w:r>
      </w:hyperlink>
    </w:p>
    <w:p w14:paraId="2DB70818" w14:textId="6EE1E7F3" w:rsidR="006B4A1F" w:rsidRDefault="009161F8">
      <w:pPr>
        <w:pStyle w:val="TOC4"/>
        <w:tabs>
          <w:tab w:val="left" w:pos="1760"/>
          <w:tab w:val="right" w:leader="dot" w:pos="9736"/>
        </w:tabs>
        <w:rPr>
          <w:noProof/>
          <w:lang w:val="en-GB" w:eastAsia="en-GB"/>
        </w:rPr>
      </w:pPr>
      <w:hyperlink w:anchor="_Toc512518594" w:history="1">
        <w:r w:rsidR="006B4A1F" w:rsidRPr="00AF570F">
          <w:rPr>
            <w:rStyle w:val="Hyperlink"/>
            <w:noProof/>
          </w:rPr>
          <w:t>4.1.1.1.</w:t>
        </w:r>
        <w:r w:rsidR="006B4A1F">
          <w:rPr>
            <w:noProof/>
            <w:lang w:val="en-GB" w:eastAsia="en-GB"/>
          </w:rPr>
          <w:tab/>
        </w:r>
        <w:r w:rsidR="006B4A1F" w:rsidRPr="00AF570F">
          <w:rPr>
            <w:rStyle w:val="Hyperlink"/>
            <w:noProof/>
          </w:rPr>
          <w:t>Terminal Tractors and Tractor-Trailer</w:t>
        </w:r>
        <w:r w:rsidR="006B4A1F">
          <w:rPr>
            <w:noProof/>
            <w:webHidden/>
          </w:rPr>
          <w:tab/>
        </w:r>
        <w:r w:rsidR="006B4A1F">
          <w:rPr>
            <w:noProof/>
            <w:webHidden/>
          </w:rPr>
          <w:fldChar w:fldCharType="begin"/>
        </w:r>
        <w:r w:rsidR="006B4A1F">
          <w:rPr>
            <w:noProof/>
            <w:webHidden/>
          </w:rPr>
          <w:instrText xml:space="preserve"> PAGEREF _Toc512518594 \h </w:instrText>
        </w:r>
        <w:r w:rsidR="006B4A1F">
          <w:rPr>
            <w:noProof/>
            <w:webHidden/>
          </w:rPr>
        </w:r>
        <w:r w:rsidR="006B4A1F">
          <w:rPr>
            <w:noProof/>
            <w:webHidden/>
          </w:rPr>
          <w:fldChar w:fldCharType="separate"/>
        </w:r>
        <w:r w:rsidR="006B4A1F">
          <w:rPr>
            <w:noProof/>
            <w:webHidden/>
          </w:rPr>
          <w:t>31</w:t>
        </w:r>
        <w:r w:rsidR="006B4A1F">
          <w:rPr>
            <w:noProof/>
            <w:webHidden/>
          </w:rPr>
          <w:fldChar w:fldCharType="end"/>
        </w:r>
      </w:hyperlink>
    </w:p>
    <w:p w14:paraId="61BE4C65" w14:textId="00F4AA3B" w:rsidR="006B4A1F" w:rsidRDefault="009161F8">
      <w:pPr>
        <w:pStyle w:val="TOC4"/>
        <w:tabs>
          <w:tab w:val="left" w:pos="1760"/>
          <w:tab w:val="right" w:leader="dot" w:pos="9736"/>
        </w:tabs>
        <w:rPr>
          <w:noProof/>
          <w:lang w:val="en-GB" w:eastAsia="en-GB"/>
        </w:rPr>
      </w:pPr>
      <w:hyperlink w:anchor="_Toc512518595" w:history="1">
        <w:r w:rsidR="006B4A1F" w:rsidRPr="00AF570F">
          <w:rPr>
            <w:rStyle w:val="Hyperlink"/>
            <w:rFonts w:eastAsiaTheme="minorHAnsi"/>
            <w:noProof/>
            <w:lang w:eastAsia="en-US"/>
          </w:rPr>
          <w:t>4.1.1.2.</w:t>
        </w:r>
        <w:r w:rsidR="006B4A1F">
          <w:rPr>
            <w:noProof/>
            <w:lang w:val="en-GB" w:eastAsia="en-GB"/>
          </w:rPr>
          <w:tab/>
        </w:r>
        <w:r w:rsidR="006B4A1F" w:rsidRPr="00AF570F">
          <w:rPr>
            <w:rStyle w:val="Hyperlink"/>
            <w:noProof/>
          </w:rPr>
          <w:t>Chassis</w:t>
        </w:r>
        <w:r w:rsidR="006B4A1F">
          <w:rPr>
            <w:noProof/>
            <w:webHidden/>
          </w:rPr>
          <w:tab/>
        </w:r>
        <w:r w:rsidR="006B4A1F">
          <w:rPr>
            <w:noProof/>
            <w:webHidden/>
          </w:rPr>
          <w:fldChar w:fldCharType="begin"/>
        </w:r>
        <w:r w:rsidR="006B4A1F">
          <w:rPr>
            <w:noProof/>
            <w:webHidden/>
          </w:rPr>
          <w:instrText xml:space="preserve"> PAGEREF _Toc512518595 \h </w:instrText>
        </w:r>
        <w:r w:rsidR="006B4A1F">
          <w:rPr>
            <w:noProof/>
            <w:webHidden/>
          </w:rPr>
        </w:r>
        <w:r w:rsidR="006B4A1F">
          <w:rPr>
            <w:noProof/>
            <w:webHidden/>
          </w:rPr>
          <w:fldChar w:fldCharType="separate"/>
        </w:r>
        <w:r w:rsidR="006B4A1F">
          <w:rPr>
            <w:noProof/>
            <w:webHidden/>
          </w:rPr>
          <w:t>32</w:t>
        </w:r>
        <w:r w:rsidR="006B4A1F">
          <w:rPr>
            <w:noProof/>
            <w:webHidden/>
          </w:rPr>
          <w:fldChar w:fldCharType="end"/>
        </w:r>
      </w:hyperlink>
    </w:p>
    <w:p w14:paraId="5C85AA10" w14:textId="5917FAFA" w:rsidR="006B4A1F" w:rsidRDefault="009161F8">
      <w:pPr>
        <w:pStyle w:val="TOC4"/>
        <w:tabs>
          <w:tab w:val="left" w:pos="1760"/>
          <w:tab w:val="right" w:leader="dot" w:pos="9736"/>
        </w:tabs>
        <w:rPr>
          <w:noProof/>
          <w:lang w:val="en-GB" w:eastAsia="en-GB"/>
        </w:rPr>
      </w:pPr>
      <w:hyperlink w:anchor="_Toc512518596" w:history="1">
        <w:r w:rsidR="006B4A1F" w:rsidRPr="00AF570F">
          <w:rPr>
            <w:rStyle w:val="Hyperlink"/>
            <w:noProof/>
          </w:rPr>
          <w:t>4.1.1.3.</w:t>
        </w:r>
        <w:r w:rsidR="006B4A1F">
          <w:rPr>
            <w:noProof/>
            <w:lang w:val="en-GB" w:eastAsia="en-GB"/>
          </w:rPr>
          <w:tab/>
        </w:r>
        <w:r w:rsidR="006B4A1F" w:rsidRPr="00AF570F">
          <w:rPr>
            <w:rStyle w:val="Hyperlink"/>
            <w:noProof/>
          </w:rPr>
          <w:t>Other Vehicles</w:t>
        </w:r>
        <w:r w:rsidR="006B4A1F">
          <w:rPr>
            <w:noProof/>
            <w:webHidden/>
          </w:rPr>
          <w:tab/>
        </w:r>
        <w:r w:rsidR="006B4A1F">
          <w:rPr>
            <w:noProof/>
            <w:webHidden/>
          </w:rPr>
          <w:fldChar w:fldCharType="begin"/>
        </w:r>
        <w:r w:rsidR="006B4A1F">
          <w:rPr>
            <w:noProof/>
            <w:webHidden/>
          </w:rPr>
          <w:instrText xml:space="preserve"> PAGEREF _Toc512518596 \h </w:instrText>
        </w:r>
        <w:r w:rsidR="006B4A1F">
          <w:rPr>
            <w:noProof/>
            <w:webHidden/>
          </w:rPr>
        </w:r>
        <w:r w:rsidR="006B4A1F">
          <w:rPr>
            <w:noProof/>
            <w:webHidden/>
          </w:rPr>
          <w:fldChar w:fldCharType="separate"/>
        </w:r>
        <w:r w:rsidR="006B4A1F">
          <w:rPr>
            <w:noProof/>
            <w:webHidden/>
          </w:rPr>
          <w:t>32</w:t>
        </w:r>
        <w:r w:rsidR="006B4A1F">
          <w:rPr>
            <w:noProof/>
            <w:webHidden/>
          </w:rPr>
          <w:fldChar w:fldCharType="end"/>
        </w:r>
      </w:hyperlink>
    </w:p>
    <w:p w14:paraId="0EDA0CD2" w14:textId="22229A06" w:rsidR="006B4A1F" w:rsidRDefault="009161F8">
      <w:pPr>
        <w:pStyle w:val="TOC3"/>
        <w:tabs>
          <w:tab w:val="left" w:pos="1320"/>
          <w:tab w:val="right" w:leader="dot" w:pos="9736"/>
        </w:tabs>
        <w:rPr>
          <w:noProof/>
          <w:lang w:val="en-GB" w:eastAsia="en-GB"/>
        </w:rPr>
      </w:pPr>
      <w:hyperlink w:anchor="_Toc512518597" w:history="1">
        <w:r w:rsidR="006B4A1F" w:rsidRPr="00AF570F">
          <w:rPr>
            <w:rStyle w:val="Hyperlink"/>
            <w:noProof/>
          </w:rPr>
          <w:t>4.1.2.</w:t>
        </w:r>
        <w:r w:rsidR="006B4A1F">
          <w:rPr>
            <w:noProof/>
            <w:lang w:val="en-GB" w:eastAsia="en-GB"/>
          </w:rPr>
          <w:tab/>
        </w:r>
        <w:r w:rsidR="006B4A1F" w:rsidRPr="00AF570F">
          <w:rPr>
            <w:rStyle w:val="Hyperlink"/>
            <w:noProof/>
          </w:rPr>
          <w:t>Lifting Equipment</w:t>
        </w:r>
        <w:r w:rsidR="006B4A1F">
          <w:rPr>
            <w:noProof/>
            <w:webHidden/>
          </w:rPr>
          <w:tab/>
        </w:r>
        <w:r w:rsidR="006B4A1F">
          <w:rPr>
            <w:noProof/>
            <w:webHidden/>
          </w:rPr>
          <w:fldChar w:fldCharType="begin"/>
        </w:r>
        <w:r w:rsidR="006B4A1F">
          <w:rPr>
            <w:noProof/>
            <w:webHidden/>
          </w:rPr>
          <w:instrText xml:space="preserve"> PAGEREF _Toc512518597 \h </w:instrText>
        </w:r>
        <w:r w:rsidR="006B4A1F">
          <w:rPr>
            <w:noProof/>
            <w:webHidden/>
          </w:rPr>
        </w:r>
        <w:r w:rsidR="006B4A1F">
          <w:rPr>
            <w:noProof/>
            <w:webHidden/>
          </w:rPr>
          <w:fldChar w:fldCharType="separate"/>
        </w:r>
        <w:r w:rsidR="006B4A1F">
          <w:rPr>
            <w:noProof/>
            <w:webHidden/>
          </w:rPr>
          <w:t>32</w:t>
        </w:r>
        <w:r w:rsidR="006B4A1F">
          <w:rPr>
            <w:noProof/>
            <w:webHidden/>
          </w:rPr>
          <w:fldChar w:fldCharType="end"/>
        </w:r>
      </w:hyperlink>
    </w:p>
    <w:p w14:paraId="5E2A8212" w14:textId="374128CF" w:rsidR="006B4A1F" w:rsidRDefault="009161F8">
      <w:pPr>
        <w:pStyle w:val="TOC4"/>
        <w:tabs>
          <w:tab w:val="left" w:pos="1760"/>
          <w:tab w:val="right" w:leader="dot" w:pos="9736"/>
        </w:tabs>
        <w:rPr>
          <w:noProof/>
          <w:lang w:val="en-GB" w:eastAsia="en-GB"/>
        </w:rPr>
      </w:pPr>
      <w:hyperlink w:anchor="_Toc512518598" w:history="1">
        <w:r w:rsidR="006B4A1F" w:rsidRPr="00AF570F">
          <w:rPr>
            <w:rStyle w:val="Hyperlink"/>
            <w:noProof/>
          </w:rPr>
          <w:t>4.1.2.1.</w:t>
        </w:r>
        <w:r w:rsidR="006B4A1F">
          <w:rPr>
            <w:noProof/>
            <w:lang w:val="en-GB" w:eastAsia="en-GB"/>
          </w:rPr>
          <w:tab/>
        </w:r>
        <w:r w:rsidR="006B4A1F" w:rsidRPr="00AF570F">
          <w:rPr>
            <w:rStyle w:val="Hyperlink"/>
            <w:noProof/>
          </w:rPr>
          <w:t>Mobile Lifting Equipment</w:t>
        </w:r>
        <w:r w:rsidR="006B4A1F">
          <w:rPr>
            <w:noProof/>
            <w:webHidden/>
          </w:rPr>
          <w:tab/>
        </w:r>
        <w:r w:rsidR="006B4A1F">
          <w:rPr>
            <w:noProof/>
            <w:webHidden/>
          </w:rPr>
          <w:fldChar w:fldCharType="begin"/>
        </w:r>
        <w:r w:rsidR="006B4A1F">
          <w:rPr>
            <w:noProof/>
            <w:webHidden/>
          </w:rPr>
          <w:instrText xml:space="preserve"> PAGEREF _Toc512518598 \h </w:instrText>
        </w:r>
        <w:r w:rsidR="006B4A1F">
          <w:rPr>
            <w:noProof/>
            <w:webHidden/>
          </w:rPr>
        </w:r>
        <w:r w:rsidR="006B4A1F">
          <w:rPr>
            <w:noProof/>
            <w:webHidden/>
          </w:rPr>
          <w:fldChar w:fldCharType="separate"/>
        </w:r>
        <w:r w:rsidR="006B4A1F">
          <w:rPr>
            <w:noProof/>
            <w:webHidden/>
          </w:rPr>
          <w:t>32</w:t>
        </w:r>
        <w:r w:rsidR="006B4A1F">
          <w:rPr>
            <w:noProof/>
            <w:webHidden/>
          </w:rPr>
          <w:fldChar w:fldCharType="end"/>
        </w:r>
      </w:hyperlink>
    </w:p>
    <w:p w14:paraId="1FCCC5B5" w14:textId="521658D0" w:rsidR="006B4A1F" w:rsidRDefault="009161F8">
      <w:pPr>
        <w:pStyle w:val="TOC4"/>
        <w:tabs>
          <w:tab w:val="left" w:pos="1760"/>
          <w:tab w:val="right" w:leader="dot" w:pos="9736"/>
        </w:tabs>
        <w:rPr>
          <w:noProof/>
          <w:lang w:val="en-GB" w:eastAsia="en-GB"/>
        </w:rPr>
      </w:pPr>
      <w:hyperlink w:anchor="_Toc512518599" w:history="1">
        <w:r w:rsidR="006B4A1F" w:rsidRPr="00AF570F">
          <w:rPr>
            <w:rStyle w:val="Hyperlink"/>
            <w:noProof/>
          </w:rPr>
          <w:t>4.1.2.2.</w:t>
        </w:r>
        <w:r w:rsidR="006B4A1F">
          <w:rPr>
            <w:noProof/>
            <w:lang w:val="en-GB" w:eastAsia="en-GB"/>
          </w:rPr>
          <w:tab/>
        </w:r>
        <w:r w:rsidR="006B4A1F" w:rsidRPr="00AF570F">
          <w:rPr>
            <w:rStyle w:val="Hyperlink"/>
            <w:noProof/>
          </w:rPr>
          <w:t>Cranes</w:t>
        </w:r>
        <w:r w:rsidR="006B4A1F">
          <w:rPr>
            <w:noProof/>
            <w:webHidden/>
          </w:rPr>
          <w:tab/>
        </w:r>
        <w:r w:rsidR="006B4A1F">
          <w:rPr>
            <w:noProof/>
            <w:webHidden/>
          </w:rPr>
          <w:fldChar w:fldCharType="begin"/>
        </w:r>
        <w:r w:rsidR="006B4A1F">
          <w:rPr>
            <w:noProof/>
            <w:webHidden/>
          </w:rPr>
          <w:instrText xml:space="preserve"> PAGEREF _Toc512518599 \h </w:instrText>
        </w:r>
        <w:r w:rsidR="006B4A1F">
          <w:rPr>
            <w:noProof/>
            <w:webHidden/>
          </w:rPr>
        </w:r>
        <w:r w:rsidR="006B4A1F">
          <w:rPr>
            <w:noProof/>
            <w:webHidden/>
          </w:rPr>
          <w:fldChar w:fldCharType="separate"/>
        </w:r>
        <w:r w:rsidR="006B4A1F">
          <w:rPr>
            <w:noProof/>
            <w:webHidden/>
          </w:rPr>
          <w:t>34</w:t>
        </w:r>
        <w:r w:rsidR="006B4A1F">
          <w:rPr>
            <w:noProof/>
            <w:webHidden/>
          </w:rPr>
          <w:fldChar w:fldCharType="end"/>
        </w:r>
      </w:hyperlink>
    </w:p>
    <w:p w14:paraId="0DC96A14" w14:textId="1DDC8446" w:rsidR="006B4A1F" w:rsidRDefault="009161F8">
      <w:pPr>
        <w:pStyle w:val="TOC2"/>
        <w:tabs>
          <w:tab w:val="left" w:pos="880"/>
          <w:tab w:val="right" w:leader="dot" w:pos="9736"/>
        </w:tabs>
        <w:rPr>
          <w:noProof/>
          <w:lang w:val="en-GB" w:eastAsia="en-GB"/>
        </w:rPr>
      </w:pPr>
      <w:hyperlink w:anchor="_Toc512518600" w:history="1">
        <w:r w:rsidR="006B4A1F" w:rsidRPr="00AF570F">
          <w:rPr>
            <w:rStyle w:val="Hyperlink"/>
            <w:noProof/>
          </w:rPr>
          <w:t>4.2.</w:t>
        </w:r>
        <w:r w:rsidR="006B4A1F">
          <w:rPr>
            <w:noProof/>
            <w:lang w:val="en-GB" w:eastAsia="en-GB"/>
          </w:rPr>
          <w:tab/>
        </w:r>
        <w:r w:rsidR="006B4A1F" w:rsidRPr="00AF570F">
          <w:rPr>
            <w:rStyle w:val="Hyperlink"/>
            <w:noProof/>
          </w:rPr>
          <w:t>Inspection and Maintenance of Equipment</w:t>
        </w:r>
        <w:r w:rsidR="006B4A1F">
          <w:rPr>
            <w:noProof/>
            <w:webHidden/>
          </w:rPr>
          <w:tab/>
        </w:r>
        <w:r w:rsidR="006B4A1F">
          <w:rPr>
            <w:noProof/>
            <w:webHidden/>
          </w:rPr>
          <w:fldChar w:fldCharType="begin"/>
        </w:r>
        <w:r w:rsidR="006B4A1F">
          <w:rPr>
            <w:noProof/>
            <w:webHidden/>
          </w:rPr>
          <w:instrText xml:space="preserve"> PAGEREF _Toc512518600 \h </w:instrText>
        </w:r>
        <w:r w:rsidR="006B4A1F">
          <w:rPr>
            <w:noProof/>
            <w:webHidden/>
          </w:rPr>
        </w:r>
        <w:r w:rsidR="006B4A1F">
          <w:rPr>
            <w:noProof/>
            <w:webHidden/>
          </w:rPr>
          <w:fldChar w:fldCharType="separate"/>
        </w:r>
        <w:r w:rsidR="006B4A1F">
          <w:rPr>
            <w:noProof/>
            <w:webHidden/>
          </w:rPr>
          <w:t>34</w:t>
        </w:r>
        <w:r w:rsidR="006B4A1F">
          <w:rPr>
            <w:noProof/>
            <w:webHidden/>
          </w:rPr>
          <w:fldChar w:fldCharType="end"/>
        </w:r>
      </w:hyperlink>
    </w:p>
    <w:p w14:paraId="02F73306" w14:textId="2036BFBD" w:rsidR="006B4A1F" w:rsidRDefault="009161F8">
      <w:pPr>
        <w:pStyle w:val="TOC3"/>
        <w:tabs>
          <w:tab w:val="left" w:pos="1320"/>
          <w:tab w:val="right" w:leader="dot" w:pos="9736"/>
        </w:tabs>
        <w:rPr>
          <w:noProof/>
          <w:lang w:val="en-GB" w:eastAsia="en-GB"/>
        </w:rPr>
      </w:pPr>
      <w:hyperlink w:anchor="_Toc512518601" w:history="1">
        <w:r w:rsidR="006B4A1F" w:rsidRPr="00AF570F">
          <w:rPr>
            <w:rStyle w:val="Hyperlink"/>
            <w:noProof/>
          </w:rPr>
          <w:t>4.2.1.</w:t>
        </w:r>
        <w:r w:rsidR="006B4A1F">
          <w:rPr>
            <w:noProof/>
            <w:lang w:val="en-GB" w:eastAsia="en-GB"/>
          </w:rPr>
          <w:tab/>
        </w:r>
        <w:r w:rsidR="006B4A1F" w:rsidRPr="00AF570F">
          <w:rPr>
            <w:rStyle w:val="Hyperlink"/>
            <w:noProof/>
          </w:rPr>
          <w:t>Pre-Start Checks</w:t>
        </w:r>
        <w:r w:rsidR="006B4A1F">
          <w:rPr>
            <w:noProof/>
            <w:webHidden/>
          </w:rPr>
          <w:tab/>
        </w:r>
        <w:r w:rsidR="006B4A1F">
          <w:rPr>
            <w:noProof/>
            <w:webHidden/>
          </w:rPr>
          <w:fldChar w:fldCharType="begin"/>
        </w:r>
        <w:r w:rsidR="006B4A1F">
          <w:rPr>
            <w:noProof/>
            <w:webHidden/>
          </w:rPr>
          <w:instrText xml:space="preserve"> PAGEREF _Toc512518601 \h </w:instrText>
        </w:r>
        <w:r w:rsidR="006B4A1F">
          <w:rPr>
            <w:noProof/>
            <w:webHidden/>
          </w:rPr>
        </w:r>
        <w:r w:rsidR="006B4A1F">
          <w:rPr>
            <w:noProof/>
            <w:webHidden/>
          </w:rPr>
          <w:fldChar w:fldCharType="separate"/>
        </w:r>
        <w:r w:rsidR="006B4A1F">
          <w:rPr>
            <w:noProof/>
            <w:webHidden/>
          </w:rPr>
          <w:t>35</w:t>
        </w:r>
        <w:r w:rsidR="006B4A1F">
          <w:rPr>
            <w:noProof/>
            <w:webHidden/>
          </w:rPr>
          <w:fldChar w:fldCharType="end"/>
        </w:r>
      </w:hyperlink>
    </w:p>
    <w:p w14:paraId="606D11AB" w14:textId="49BEF426" w:rsidR="006B4A1F" w:rsidRDefault="009161F8">
      <w:pPr>
        <w:pStyle w:val="TOC3"/>
        <w:tabs>
          <w:tab w:val="left" w:pos="1320"/>
          <w:tab w:val="right" w:leader="dot" w:pos="9736"/>
        </w:tabs>
        <w:rPr>
          <w:noProof/>
          <w:lang w:val="en-GB" w:eastAsia="en-GB"/>
        </w:rPr>
      </w:pPr>
      <w:hyperlink w:anchor="_Toc512518602" w:history="1">
        <w:r w:rsidR="006B4A1F" w:rsidRPr="00AF570F">
          <w:rPr>
            <w:rStyle w:val="Hyperlink"/>
            <w:noProof/>
          </w:rPr>
          <w:t>4.2.2.</w:t>
        </w:r>
        <w:r w:rsidR="006B4A1F">
          <w:rPr>
            <w:noProof/>
            <w:lang w:val="en-GB" w:eastAsia="en-GB"/>
          </w:rPr>
          <w:tab/>
        </w:r>
        <w:r w:rsidR="006B4A1F" w:rsidRPr="00AF570F">
          <w:rPr>
            <w:rStyle w:val="Hyperlink"/>
            <w:noProof/>
          </w:rPr>
          <w:t>Periodic Inspection</w:t>
        </w:r>
        <w:r w:rsidR="006B4A1F">
          <w:rPr>
            <w:noProof/>
            <w:webHidden/>
          </w:rPr>
          <w:tab/>
        </w:r>
        <w:r w:rsidR="006B4A1F">
          <w:rPr>
            <w:noProof/>
            <w:webHidden/>
          </w:rPr>
          <w:fldChar w:fldCharType="begin"/>
        </w:r>
        <w:r w:rsidR="006B4A1F">
          <w:rPr>
            <w:noProof/>
            <w:webHidden/>
          </w:rPr>
          <w:instrText xml:space="preserve"> PAGEREF _Toc512518602 \h </w:instrText>
        </w:r>
        <w:r w:rsidR="006B4A1F">
          <w:rPr>
            <w:noProof/>
            <w:webHidden/>
          </w:rPr>
        </w:r>
        <w:r w:rsidR="006B4A1F">
          <w:rPr>
            <w:noProof/>
            <w:webHidden/>
          </w:rPr>
          <w:fldChar w:fldCharType="separate"/>
        </w:r>
        <w:r w:rsidR="006B4A1F">
          <w:rPr>
            <w:noProof/>
            <w:webHidden/>
          </w:rPr>
          <w:t>35</w:t>
        </w:r>
        <w:r w:rsidR="006B4A1F">
          <w:rPr>
            <w:noProof/>
            <w:webHidden/>
          </w:rPr>
          <w:fldChar w:fldCharType="end"/>
        </w:r>
      </w:hyperlink>
    </w:p>
    <w:p w14:paraId="534BB892" w14:textId="20C90545" w:rsidR="006B4A1F" w:rsidRDefault="009161F8">
      <w:pPr>
        <w:pStyle w:val="TOC1"/>
        <w:tabs>
          <w:tab w:val="left" w:pos="440"/>
          <w:tab w:val="right" w:leader="dot" w:pos="9736"/>
        </w:tabs>
        <w:rPr>
          <w:noProof/>
          <w:lang w:val="en-GB" w:eastAsia="en-GB"/>
        </w:rPr>
      </w:pPr>
      <w:hyperlink w:anchor="_Toc512518603" w:history="1">
        <w:r w:rsidR="006B4A1F" w:rsidRPr="00AF570F">
          <w:rPr>
            <w:rStyle w:val="Hyperlink"/>
            <w:noProof/>
          </w:rPr>
          <w:t>5.</w:t>
        </w:r>
        <w:r w:rsidR="006B4A1F">
          <w:rPr>
            <w:noProof/>
            <w:lang w:val="en-GB" w:eastAsia="en-GB"/>
          </w:rPr>
          <w:tab/>
        </w:r>
        <w:r w:rsidR="006B4A1F" w:rsidRPr="00AF570F">
          <w:rPr>
            <w:rStyle w:val="Hyperlink"/>
            <w:noProof/>
          </w:rPr>
          <w:t>Container Operations</w:t>
        </w:r>
        <w:r w:rsidR="006B4A1F">
          <w:rPr>
            <w:noProof/>
            <w:webHidden/>
          </w:rPr>
          <w:tab/>
        </w:r>
        <w:r w:rsidR="006B4A1F">
          <w:rPr>
            <w:noProof/>
            <w:webHidden/>
          </w:rPr>
          <w:fldChar w:fldCharType="begin"/>
        </w:r>
        <w:r w:rsidR="006B4A1F">
          <w:rPr>
            <w:noProof/>
            <w:webHidden/>
          </w:rPr>
          <w:instrText xml:space="preserve"> PAGEREF _Toc512518603 \h </w:instrText>
        </w:r>
        <w:r w:rsidR="006B4A1F">
          <w:rPr>
            <w:noProof/>
            <w:webHidden/>
          </w:rPr>
        </w:r>
        <w:r w:rsidR="006B4A1F">
          <w:rPr>
            <w:noProof/>
            <w:webHidden/>
          </w:rPr>
          <w:fldChar w:fldCharType="separate"/>
        </w:r>
        <w:r w:rsidR="006B4A1F">
          <w:rPr>
            <w:noProof/>
            <w:webHidden/>
          </w:rPr>
          <w:t>35</w:t>
        </w:r>
        <w:r w:rsidR="006B4A1F">
          <w:rPr>
            <w:noProof/>
            <w:webHidden/>
          </w:rPr>
          <w:fldChar w:fldCharType="end"/>
        </w:r>
      </w:hyperlink>
    </w:p>
    <w:p w14:paraId="1AF495A7" w14:textId="3F207991" w:rsidR="006B4A1F" w:rsidRDefault="009161F8">
      <w:pPr>
        <w:pStyle w:val="TOC2"/>
        <w:tabs>
          <w:tab w:val="left" w:pos="880"/>
          <w:tab w:val="right" w:leader="dot" w:pos="9736"/>
        </w:tabs>
        <w:rPr>
          <w:noProof/>
          <w:lang w:val="en-GB" w:eastAsia="en-GB"/>
        </w:rPr>
      </w:pPr>
      <w:hyperlink w:anchor="_Toc512518604" w:history="1">
        <w:r w:rsidR="006B4A1F" w:rsidRPr="00AF570F">
          <w:rPr>
            <w:rStyle w:val="Hyperlink"/>
            <w:noProof/>
          </w:rPr>
          <w:t>5.1.</w:t>
        </w:r>
        <w:r w:rsidR="006B4A1F">
          <w:rPr>
            <w:noProof/>
            <w:lang w:val="en-GB" w:eastAsia="en-GB"/>
          </w:rPr>
          <w:tab/>
        </w:r>
        <w:r w:rsidR="006B4A1F" w:rsidRPr="00AF570F">
          <w:rPr>
            <w:rStyle w:val="Hyperlink"/>
            <w:noProof/>
          </w:rPr>
          <w:t>Internal Transport and On-Site Traffic</w:t>
        </w:r>
        <w:r w:rsidR="006B4A1F">
          <w:rPr>
            <w:noProof/>
            <w:webHidden/>
          </w:rPr>
          <w:tab/>
        </w:r>
        <w:r w:rsidR="006B4A1F">
          <w:rPr>
            <w:noProof/>
            <w:webHidden/>
          </w:rPr>
          <w:fldChar w:fldCharType="begin"/>
        </w:r>
        <w:r w:rsidR="006B4A1F">
          <w:rPr>
            <w:noProof/>
            <w:webHidden/>
          </w:rPr>
          <w:instrText xml:space="preserve"> PAGEREF _Toc512518604 \h </w:instrText>
        </w:r>
        <w:r w:rsidR="006B4A1F">
          <w:rPr>
            <w:noProof/>
            <w:webHidden/>
          </w:rPr>
        </w:r>
        <w:r w:rsidR="006B4A1F">
          <w:rPr>
            <w:noProof/>
            <w:webHidden/>
          </w:rPr>
          <w:fldChar w:fldCharType="separate"/>
        </w:r>
        <w:r w:rsidR="006B4A1F">
          <w:rPr>
            <w:noProof/>
            <w:webHidden/>
          </w:rPr>
          <w:t>35</w:t>
        </w:r>
        <w:r w:rsidR="006B4A1F">
          <w:rPr>
            <w:noProof/>
            <w:webHidden/>
          </w:rPr>
          <w:fldChar w:fldCharType="end"/>
        </w:r>
      </w:hyperlink>
    </w:p>
    <w:p w14:paraId="341DEEA0" w14:textId="676B766B" w:rsidR="006B4A1F" w:rsidRDefault="009161F8">
      <w:pPr>
        <w:pStyle w:val="TOC3"/>
        <w:tabs>
          <w:tab w:val="left" w:pos="1320"/>
          <w:tab w:val="right" w:leader="dot" w:pos="9736"/>
        </w:tabs>
        <w:rPr>
          <w:noProof/>
          <w:lang w:val="en-GB" w:eastAsia="en-GB"/>
        </w:rPr>
      </w:pPr>
      <w:hyperlink w:anchor="_Toc512518605" w:history="1">
        <w:r w:rsidR="006B4A1F" w:rsidRPr="00AF570F">
          <w:rPr>
            <w:rStyle w:val="Hyperlink"/>
            <w:noProof/>
          </w:rPr>
          <w:t>5.1.1.</w:t>
        </w:r>
        <w:r w:rsidR="006B4A1F">
          <w:rPr>
            <w:noProof/>
            <w:lang w:val="en-GB" w:eastAsia="en-GB"/>
          </w:rPr>
          <w:tab/>
        </w:r>
        <w:r w:rsidR="006B4A1F" w:rsidRPr="00AF570F">
          <w:rPr>
            <w:rStyle w:val="Hyperlink"/>
            <w:noProof/>
          </w:rPr>
          <w:t>Layout of Traffic Ways</w:t>
        </w:r>
        <w:r w:rsidR="006B4A1F">
          <w:rPr>
            <w:noProof/>
            <w:webHidden/>
          </w:rPr>
          <w:tab/>
        </w:r>
        <w:r w:rsidR="006B4A1F">
          <w:rPr>
            <w:noProof/>
            <w:webHidden/>
          </w:rPr>
          <w:fldChar w:fldCharType="begin"/>
        </w:r>
        <w:r w:rsidR="006B4A1F">
          <w:rPr>
            <w:noProof/>
            <w:webHidden/>
          </w:rPr>
          <w:instrText xml:space="preserve"> PAGEREF _Toc512518605 \h </w:instrText>
        </w:r>
        <w:r w:rsidR="006B4A1F">
          <w:rPr>
            <w:noProof/>
            <w:webHidden/>
          </w:rPr>
        </w:r>
        <w:r w:rsidR="006B4A1F">
          <w:rPr>
            <w:noProof/>
            <w:webHidden/>
          </w:rPr>
          <w:fldChar w:fldCharType="separate"/>
        </w:r>
        <w:r w:rsidR="006B4A1F">
          <w:rPr>
            <w:noProof/>
            <w:webHidden/>
          </w:rPr>
          <w:t>35</w:t>
        </w:r>
        <w:r w:rsidR="006B4A1F">
          <w:rPr>
            <w:noProof/>
            <w:webHidden/>
          </w:rPr>
          <w:fldChar w:fldCharType="end"/>
        </w:r>
      </w:hyperlink>
    </w:p>
    <w:p w14:paraId="7B584A7C" w14:textId="560565DE" w:rsidR="006B4A1F" w:rsidRDefault="009161F8">
      <w:pPr>
        <w:pStyle w:val="TOC3"/>
        <w:tabs>
          <w:tab w:val="left" w:pos="1320"/>
          <w:tab w:val="right" w:leader="dot" w:pos="9736"/>
        </w:tabs>
        <w:rPr>
          <w:noProof/>
          <w:lang w:val="en-GB" w:eastAsia="en-GB"/>
        </w:rPr>
      </w:pPr>
      <w:hyperlink w:anchor="_Toc512518606" w:history="1">
        <w:r w:rsidR="006B4A1F" w:rsidRPr="00AF570F">
          <w:rPr>
            <w:rStyle w:val="Hyperlink"/>
            <w:noProof/>
          </w:rPr>
          <w:t>5.1.2.</w:t>
        </w:r>
        <w:r w:rsidR="006B4A1F">
          <w:rPr>
            <w:noProof/>
            <w:lang w:val="en-GB" w:eastAsia="en-GB"/>
          </w:rPr>
          <w:tab/>
        </w:r>
        <w:r w:rsidR="006B4A1F" w:rsidRPr="00AF570F">
          <w:rPr>
            <w:rStyle w:val="Hyperlink"/>
            <w:noProof/>
          </w:rPr>
          <w:t>On-Site Traffic Regulations</w:t>
        </w:r>
        <w:r w:rsidR="006B4A1F">
          <w:rPr>
            <w:noProof/>
            <w:webHidden/>
          </w:rPr>
          <w:tab/>
        </w:r>
        <w:r w:rsidR="006B4A1F">
          <w:rPr>
            <w:noProof/>
            <w:webHidden/>
          </w:rPr>
          <w:fldChar w:fldCharType="begin"/>
        </w:r>
        <w:r w:rsidR="006B4A1F">
          <w:rPr>
            <w:noProof/>
            <w:webHidden/>
          </w:rPr>
          <w:instrText xml:space="preserve"> PAGEREF _Toc512518606 \h </w:instrText>
        </w:r>
        <w:r w:rsidR="006B4A1F">
          <w:rPr>
            <w:noProof/>
            <w:webHidden/>
          </w:rPr>
        </w:r>
        <w:r w:rsidR="006B4A1F">
          <w:rPr>
            <w:noProof/>
            <w:webHidden/>
          </w:rPr>
          <w:fldChar w:fldCharType="separate"/>
        </w:r>
        <w:r w:rsidR="006B4A1F">
          <w:rPr>
            <w:noProof/>
            <w:webHidden/>
          </w:rPr>
          <w:t>36</w:t>
        </w:r>
        <w:r w:rsidR="006B4A1F">
          <w:rPr>
            <w:noProof/>
            <w:webHidden/>
          </w:rPr>
          <w:fldChar w:fldCharType="end"/>
        </w:r>
      </w:hyperlink>
    </w:p>
    <w:p w14:paraId="052E7980" w14:textId="37241D6C" w:rsidR="006B4A1F" w:rsidRDefault="009161F8">
      <w:pPr>
        <w:pStyle w:val="TOC2"/>
        <w:tabs>
          <w:tab w:val="left" w:pos="880"/>
          <w:tab w:val="right" w:leader="dot" w:pos="9736"/>
        </w:tabs>
        <w:rPr>
          <w:noProof/>
          <w:lang w:val="en-GB" w:eastAsia="en-GB"/>
        </w:rPr>
      </w:pPr>
      <w:hyperlink w:anchor="_Toc512518607" w:history="1">
        <w:r w:rsidR="006B4A1F" w:rsidRPr="00AF570F">
          <w:rPr>
            <w:rStyle w:val="Hyperlink"/>
            <w:noProof/>
          </w:rPr>
          <w:t>5.2.</w:t>
        </w:r>
        <w:r w:rsidR="006B4A1F">
          <w:rPr>
            <w:noProof/>
            <w:lang w:val="en-GB" w:eastAsia="en-GB"/>
          </w:rPr>
          <w:tab/>
        </w:r>
        <w:r w:rsidR="006B4A1F" w:rsidRPr="00AF570F">
          <w:rPr>
            <w:rStyle w:val="Hyperlink"/>
            <w:noProof/>
          </w:rPr>
          <w:t>Safe Handling</w:t>
        </w:r>
        <w:r w:rsidR="006B4A1F">
          <w:rPr>
            <w:noProof/>
            <w:webHidden/>
          </w:rPr>
          <w:tab/>
        </w:r>
        <w:r w:rsidR="006B4A1F">
          <w:rPr>
            <w:noProof/>
            <w:webHidden/>
          </w:rPr>
          <w:fldChar w:fldCharType="begin"/>
        </w:r>
        <w:r w:rsidR="006B4A1F">
          <w:rPr>
            <w:noProof/>
            <w:webHidden/>
          </w:rPr>
          <w:instrText xml:space="preserve"> PAGEREF _Toc512518607 \h </w:instrText>
        </w:r>
        <w:r w:rsidR="006B4A1F">
          <w:rPr>
            <w:noProof/>
            <w:webHidden/>
          </w:rPr>
        </w:r>
        <w:r w:rsidR="006B4A1F">
          <w:rPr>
            <w:noProof/>
            <w:webHidden/>
          </w:rPr>
          <w:fldChar w:fldCharType="separate"/>
        </w:r>
        <w:r w:rsidR="006B4A1F">
          <w:rPr>
            <w:noProof/>
            <w:webHidden/>
          </w:rPr>
          <w:t>37</w:t>
        </w:r>
        <w:r w:rsidR="006B4A1F">
          <w:rPr>
            <w:noProof/>
            <w:webHidden/>
          </w:rPr>
          <w:fldChar w:fldCharType="end"/>
        </w:r>
      </w:hyperlink>
    </w:p>
    <w:p w14:paraId="62F7E01D" w14:textId="5CDAE762" w:rsidR="006B4A1F" w:rsidRDefault="009161F8">
      <w:pPr>
        <w:pStyle w:val="TOC3"/>
        <w:tabs>
          <w:tab w:val="left" w:pos="1320"/>
          <w:tab w:val="right" w:leader="dot" w:pos="9736"/>
        </w:tabs>
        <w:rPr>
          <w:noProof/>
          <w:lang w:val="en-GB" w:eastAsia="en-GB"/>
        </w:rPr>
      </w:pPr>
      <w:hyperlink w:anchor="_Toc512518608" w:history="1">
        <w:r w:rsidR="006B4A1F" w:rsidRPr="00AF570F">
          <w:rPr>
            <w:rStyle w:val="Hyperlink"/>
            <w:noProof/>
          </w:rPr>
          <w:t>5.2.1.</w:t>
        </w:r>
        <w:r w:rsidR="006B4A1F">
          <w:rPr>
            <w:noProof/>
            <w:lang w:val="en-GB" w:eastAsia="en-GB"/>
          </w:rPr>
          <w:tab/>
        </w:r>
        <w:r w:rsidR="006B4A1F" w:rsidRPr="00AF570F">
          <w:rPr>
            <w:rStyle w:val="Hyperlink"/>
            <w:noProof/>
          </w:rPr>
          <w:t>Loading, Unloading and Lifting Operations</w:t>
        </w:r>
        <w:r w:rsidR="006B4A1F">
          <w:rPr>
            <w:noProof/>
            <w:webHidden/>
          </w:rPr>
          <w:tab/>
        </w:r>
        <w:r w:rsidR="006B4A1F">
          <w:rPr>
            <w:noProof/>
            <w:webHidden/>
          </w:rPr>
          <w:fldChar w:fldCharType="begin"/>
        </w:r>
        <w:r w:rsidR="006B4A1F">
          <w:rPr>
            <w:noProof/>
            <w:webHidden/>
          </w:rPr>
          <w:instrText xml:space="preserve"> PAGEREF _Toc512518608 \h </w:instrText>
        </w:r>
        <w:r w:rsidR="006B4A1F">
          <w:rPr>
            <w:noProof/>
            <w:webHidden/>
          </w:rPr>
        </w:r>
        <w:r w:rsidR="006B4A1F">
          <w:rPr>
            <w:noProof/>
            <w:webHidden/>
          </w:rPr>
          <w:fldChar w:fldCharType="separate"/>
        </w:r>
        <w:r w:rsidR="006B4A1F">
          <w:rPr>
            <w:noProof/>
            <w:webHidden/>
          </w:rPr>
          <w:t>37</w:t>
        </w:r>
        <w:r w:rsidR="006B4A1F">
          <w:rPr>
            <w:noProof/>
            <w:webHidden/>
          </w:rPr>
          <w:fldChar w:fldCharType="end"/>
        </w:r>
      </w:hyperlink>
    </w:p>
    <w:p w14:paraId="5A5DB6B7" w14:textId="680CE2A7" w:rsidR="006B4A1F" w:rsidRDefault="009161F8">
      <w:pPr>
        <w:pStyle w:val="TOC3"/>
        <w:tabs>
          <w:tab w:val="left" w:pos="1320"/>
          <w:tab w:val="right" w:leader="dot" w:pos="9736"/>
        </w:tabs>
        <w:rPr>
          <w:noProof/>
          <w:lang w:val="en-GB" w:eastAsia="en-GB"/>
        </w:rPr>
      </w:pPr>
      <w:hyperlink w:anchor="_Toc512518609" w:history="1">
        <w:r w:rsidR="006B4A1F" w:rsidRPr="00AF570F">
          <w:rPr>
            <w:rStyle w:val="Hyperlink"/>
            <w:noProof/>
          </w:rPr>
          <w:t>5.2.2.</w:t>
        </w:r>
        <w:r w:rsidR="006B4A1F">
          <w:rPr>
            <w:noProof/>
            <w:lang w:val="en-GB" w:eastAsia="en-GB"/>
          </w:rPr>
          <w:tab/>
        </w:r>
        <w:r w:rsidR="006B4A1F" w:rsidRPr="00AF570F">
          <w:rPr>
            <w:rStyle w:val="Hyperlink"/>
            <w:noProof/>
          </w:rPr>
          <w:t>Qualification of Personnel</w:t>
        </w:r>
        <w:r w:rsidR="006B4A1F">
          <w:rPr>
            <w:noProof/>
            <w:webHidden/>
          </w:rPr>
          <w:tab/>
        </w:r>
        <w:r w:rsidR="006B4A1F">
          <w:rPr>
            <w:noProof/>
            <w:webHidden/>
          </w:rPr>
          <w:fldChar w:fldCharType="begin"/>
        </w:r>
        <w:r w:rsidR="006B4A1F">
          <w:rPr>
            <w:noProof/>
            <w:webHidden/>
          </w:rPr>
          <w:instrText xml:space="preserve"> PAGEREF _Toc512518609 \h </w:instrText>
        </w:r>
        <w:r w:rsidR="006B4A1F">
          <w:rPr>
            <w:noProof/>
            <w:webHidden/>
          </w:rPr>
        </w:r>
        <w:r w:rsidR="006B4A1F">
          <w:rPr>
            <w:noProof/>
            <w:webHidden/>
          </w:rPr>
          <w:fldChar w:fldCharType="separate"/>
        </w:r>
        <w:r w:rsidR="006B4A1F">
          <w:rPr>
            <w:noProof/>
            <w:webHidden/>
          </w:rPr>
          <w:t>38</w:t>
        </w:r>
        <w:r w:rsidR="006B4A1F">
          <w:rPr>
            <w:noProof/>
            <w:webHidden/>
          </w:rPr>
          <w:fldChar w:fldCharType="end"/>
        </w:r>
      </w:hyperlink>
    </w:p>
    <w:p w14:paraId="58375FD3" w14:textId="6BA6CD0D" w:rsidR="006B4A1F" w:rsidRDefault="009161F8">
      <w:pPr>
        <w:pStyle w:val="TOC3"/>
        <w:tabs>
          <w:tab w:val="left" w:pos="1320"/>
          <w:tab w:val="right" w:leader="dot" w:pos="9736"/>
        </w:tabs>
        <w:rPr>
          <w:noProof/>
          <w:lang w:val="en-GB" w:eastAsia="en-GB"/>
        </w:rPr>
      </w:pPr>
      <w:hyperlink w:anchor="_Toc512518610" w:history="1">
        <w:r w:rsidR="006B4A1F" w:rsidRPr="00AF570F">
          <w:rPr>
            <w:rStyle w:val="Hyperlink"/>
            <w:noProof/>
          </w:rPr>
          <w:t>5.2.3.</w:t>
        </w:r>
        <w:r w:rsidR="006B4A1F">
          <w:rPr>
            <w:noProof/>
            <w:lang w:val="en-GB" w:eastAsia="en-GB"/>
          </w:rPr>
          <w:tab/>
        </w:r>
        <w:r w:rsidR="006B4A1F" w:rsidRPr="00AF570F">
          <w:rPr>
            <w:rStyle w:val="Hyperlink"/>
            <w:noProof/>
          </w:rPr>
          <w:t>Unattended Machinery</w:t>
        </w:r>
        <w:r w:rsidR="006B4A1F">
          <w:rPr>
            <w:noProof/>
            <w:webHidden/>
          </w:rPr>
          <w:tab/>
        </w:r>
        <w:r w:rsidR="006B4A1F">
          <w:rPr>
            <w:noProof/>
            <w:webHidden/>
          </w:rPr>
          <w:fldChar w:fldCharType="begin"/>
        </w:r>
        <w:r w:rsidR="006B4A1F">
          <w:rPr>
            <w:noProof/>
            <w:webHidden/>
          </w:rPr>
          <w:instrText xml:space="preserve"> PAGEREF _Toc512518610 \h </w:instrText>
        </w:r>
        <w:r w:rsidR="006B4A1F">
          <w:rPr>
            <w:noProof/>
            <w:webHidden/>
          </w:rPr>
        </w:r>
        <w:r w:rsidR="006B4A1F">
          <w:rPr>
            <w:noProof/>
            <w:webHidden/>
          </w:rPr>
          <w:fldChar w:fldCharType="separate"/>
        </w:r>
        <w:r w:rsidR="006B4A1F">
          <w:rPr>
            <w:noProof/>
            <w:webHidden/>
          </w:rPr>
          <w:t>38</w:t>
        </w:r>
        <w:r w:rsidR="006B4A1F">
          <w:rPr>
            <w:noProof/>
            <w:webHidden/>
          </w:rPr>
          <w:fldChar w:fldCharType="end"/>
        </w:r>
      </w:hyperlink>
    </w:p>
    <w:p w14:paraId="5F63F738" w14:textId="410BEC32" w:rsidR="006B4A1F" w:rsidRDefault="009161F8">
      <w:pPr>
        <w:pStyle w:val="TOC3"/>
        <w:tabs>
          <w:tab w:val="left" w:pos="1320"/>
          <w:tab w:val="right" w:leader="dot" w:pos="9736"/>
        </w:tabs>
        <w:rPr>
          <w:noProof/>
          <w:lang w:val="en-GB" w:eastAsia="en-GB"/>
        </w:rPr>
      </w:pPr>
      <w:hyperlink w:anchor="_Toc512518611" w:history="1">
        <w:r w:rsidR="006B4A1F" w:rsidRPr="00AF570F">
          <w:rPr>
            <w:rStyle w:val="Hyperlink"/>
            <w:noProof/>
          </w:rPr>
          <w:t>5.2.4.</w:t>
        </w:r>
        <w:r w:rsidR="006B4A1F">
          <w:rPr>
            <w:noProof/>
            <w:lang w:val="en-GB" w:eastAsia="en-GB"/>
          </w:rPr>
          <w:tab/>
        </w:r>
        <w:r w:rsidR="006B4A1F" w:rsidRPr="00AF570F">
          <w:rPr>
            <w:rStyle w:val="Hyperlink"/>
            <w:noProof/>
          </w:rPr>
          <w:t>Safe Coupling and Uncoupling of Equipment</w:t>
        </w:r>
        <w:r w:rsidR="006B4A1F">
          <w:rPr>
            <w:noProof/>
            <w:webHidden/>
          </w:rPr>
          <w:tab/>
        </w:r>
        <w:r w:rsidR="006B4A1F">
          <w:rPr>
            <w:noProof/>
            <w:webHidden/>
          </w:rPr>
          <w:fldChar w:fldCharType="begin"/>
        </w:r>
        <w:r w:rsidR="006B4A1F">
          <w:rPr>
            <w:noProof/>
            <w:webHidden/>
          </w:rPr>
          <w:instrText xml:space="preserve"> PAGEREF _Toc512518611 \h </w:instrText>
        </w:r>
        <w:r w:rsidR="006B4A1F">
          <w:rPr>
            <w:noProof/>
            <w:webHidden/>
          </w:rPr>
        </w:r>
        <w:r w:rsidR="006B4A1F">
          <w:rPr>
            <w:noProof/>
            <w:webHidden/>
          </w:rPr>
          <w:fldChar w:fldCharType="separate"/>
        </w:r>
        <w:r w:rsidR="006B4A1F">
          <w:rPr>
            <w:noProof/>
            <w:webHidden/>
          </w:rPr>
          <w:t>39</w:t>
        </w:r>
        <w:r w:rsidR="006B4A1F">
          <w:rPr>
            <w:noProof/>
            <w:webHidden/>
          </w:rPr>
          <w:fldChar w:fldCharType="end"/>
        </w:r>
      </w:hyperlink>
    </w:p>
    <w:p w14:paraId="191009D2" w14:textId="6AF3B234" w:rsidR="006B4A1F" w:rsidRDefault="009161F8">
      <w:pPr>
        <w:pStyle w:val="TOC2"/>
        <w:tabs>
          <w:tab w:val="left" w:pos="880"/>
          <w:tab w:val="right" w:leader="dot" w:pos="9736"/>
        </w:tabs>
        <w:rPr>
          <w:noProof/>
          <w:lang w:val="en-GB" w:eastAsia="en-GB"/>
        </w:rPr>
      </w:pPr>
      <w:hyperlink w:anchor="_Toc512518612" w:history="1">
        <w:r w:rsidR="006B4A1F" w:rsidRPr="00AF570F">
          <w:rPr>
            <w:rStyle w:val="Hyperlink"/>
            <w:noProof/>
          </w:rPr>
          <w:t>5.3.</w:t>
        </w:r>
        <w:r w:rsidR="006B4A1F">
          <w:rPr>
            <w:noProof/>
            <w:lang w:val="en-GB" w:eastAsia="en-GB"/>
          </w:rPr>
          <w:tab/>
        </w:r>
        <w:r w:rsidR="006B4A1F" w:rsidRPr="00AF570F">
          <w:rPr>
            <w:rStyle w:val="Hyperlink"/>
            <w:noProof/>
          </w:rPr>
          <w:t>Inspection and Maintenance of Containers</w:t>
        </w:r>
        <w:r w:rsidR="006B4A1F">
          <w:rPr>
            <w:noProof/>
            <w:webHidden/>
          </w:rPr>
          <w:tab/>
        </w:r>
        <w:r w:rsidR="006B4A1F">
          <w:rPr>
            <w:noProof/>
            <w:webHidden/>
          </w:rPr>
          <w:fldChar w:fldCharType="begin"/>
        </w:r>
        <w:r w:rsidR="006B4A1F">
          <w:rPr>
            <w:noProof/>
            <w:webHidden/>
          </w:rPr>
          <w:instrText xml:space="preserve"> PAGEREF _Toc512518612 \h </w:instrText>
        </w:r>
        <w:r w:rsidR="006B4A1F">
          <w:rPr>
            <w:noProof/>
            <w:webHidden/>
          </w:rPr>
        </w:r>
        <w:r w:rsidR="006B4A1F">
          <w:rPr>
            <w:noProof/>
            <w:webHidden/>
          </w:rPr>
          <w:fldChar w:fldCharType="separate"/>
        </w:r>
        <w:r w:rsidR="006B4A1F">
          <w:rPr>
            <w:noProof/>
            <w:webHidden/>
          </w:rPr>
          <w:t>39</w:t>
        </w:r>
        <w:r w:rsidR="006B4A1F">
          <w:rPr>
            <w:noProof/>
            <w:webHidden/>
          </w:rPr>
          <w:fldChar w:fldCharType="end"/>
        </w:r>
      </w:hyperlink>
    </w:p>
    <w:p w14:paraId="1755750A" w14:textId="387E42A5" w:rsidR="006B4A1F" w:rsidRDefault="009161F8">
      <w:pPr>
        <w:pStyle w:val="TOC2"/>
        <w:tabs>
          <w:tab w:val="left" w:pos="880"/>
          <w:tab w:val="right" w:leader="dot" w:pos="9736"/>
        </w:tabs>
        <w:rPr>
          <w:noProof/>
          <w:lang w:val="en-GB" w:eastAsia="en-GB"/>
        </w:rPr>
      </w:pPr>
      <w:hyperlink w:anchor="_Toc512518613" w:history="1">
        <w:r w:rsidR="006B4A1F" w:rsidRPr="00AF570F">
          <w:rPr>
            <w:rStyle w:val="Hyperlink"/>
            <w:noProof/>
          </w:rPr>
          <w:t>5.4.</w:t>
        </w:r>
        <w:r w:rsidR="006B4A1F">
          <w:rPr>
            <w:noProof/>
            <w:lang w:val="en-GB" w:eastAsia="en-GB"/>
          </w:rPr>
          <w:tab/>
        </w:r>
        <w:r w:rsidR="006B4A1F" w:rsidRPr="00AF570F">
          <w:rPr>
            <w:rStyle w:val="Hyperlink"/>
            <w:noProof/>
          </w:rPr>
          <w:t>Heating of Containers</w:t>
        </w:r>
        <w:r w:rsidR="006B4A1F">
          <w:rPr>
            <w:noProof/>
            <w:webHidden/>
          </w:rPr>
          <w:tab/>
        </w:r>
        <w:r w:rsidR="006B4A1F">
          <w:rPr>
            <w:noProof/>
            <w:webHidden/>
          </w:rPr>
          <w:fldChar w:fldCharType="begin"/>
        </w:r>
        <w:r w:rsidR="006B4A1F">
          <w:rPr>
            <w:noProof/>
            <w:webHidden/>
          </w:rPr>
          <w:instrText xml:space="preserve"> PAGEREF _Toc512518613 \h </w:instrText>
        </w:r>
        <w:r w:rsidR="006B4A1F">
          <w:rPr>
            <w:noProof/>
            <w:webHidden/>
          </w:rPr>
        </w:r>
        <w:r w:rsidR="006B4A1F">
          <w:rPr>
            <w:noProof/>
            <w:webHidden/>
          </w:rPr>
          <w:fldChar w:fldCharType="separate"/>
        </w:r>
        <w:r w:rsidR="006B4A1F">
          <w:rPr>
            <w:noProof/>
            <w:webHidden/>
          </w:rPr>
          <w:t>40</w:t>
        </w:r>
        <w:r w:rsidR="006B4A1F">
          <w:rPr>
            <w:noProof/>
            <w:webHidden/>
          </w:rPr>
          <w:fldChar w:fldCharType="end"/>
        </w:r>
      </w:hyperlink>
    </w:p>
    <w:p w14:paraId="4477B981" w14:textId="5A682FDF" w:rsidR="006B4A1F" w:rsidRDefault="009161F8">
      <w:pPr>
        <w:pStyle w:val="TOC3"/>
        <w:tabs>
          <w:tab w:val="left" w:pos="1320"/>
          <w:tab w:val="right" w:leader="dot" w:pos="9736"/>
        </w:tabs>
        <w:rPr>
          <w:noProof/>
          <w:lang w:val="en-GB" w:eastAsia="en-GB"/>
        </w:rPr>
      </w:pPr>
      <w:hyperlink w:anchor="_Toc512518614" w:history="1">
        <w:r w:rsidR="006B4A1F" w:rsidRPr="00AF570F">
          <w:rPr>
            <w:rStyle w:val="Hyperlink"/>
            <w:noProof/>
          </w:rPr>
          <w:t>5.4.1.</w:t>
        </w:r>
        <w:r w:rsidR="006B4A1F">
          <w:rPr>
            <w:noProof/>
            <w:lang w:val="en-GB" w:eastAsia="en-GB"/>
          </w:rPr>
          <w:tab/>
        </w:r>
        <w:r w:rsidR="006B4A1F" w:rsidRPr="00AF570F">
          <w:rPr>
            <w:rStyle w:val="Hyperlink"/>
            <w:noProof/>
          </w:rPr>
          <w:t>Product Evaluation</w:t>
        </w:r>
        <w:r w:rsidR="006B4A1F">
          <w:rPr>
            <w:noProof/>
            <w:webHidden/>
          </w:rPr>
          <w:tab/>
        </w:r>
        <w:r w:rsidR="006B4A1F">
          <w:rPr>
            <w:noProof/>
            <w:webHidden/>
          </w:rPr>
          <w:fldChar w:fldCharType="begin"/>
        </w:r>
        <w:r w:rsidR="006B4A1F">
          <w:rPr>
            <w:noProof/>
            <w:webHidden/>
          </w:rPr>
          <w:instrText xml:space="preserve"> PAGEREF _Toc512518614 \h </w:instrText>
        </w:r>
        <w:r w:rsidR="006B4A1F">
          <w:rPr>
            <w:noProof/>
            <w:webHidden/>
          </w:rPr>
        </w:r>
        <w:r w:rsidR="006B4A1F">
          <w:rPr>
            <w:noProof/>
            <w:webHidden/>
          </w:rPr>
          <w:fldChar w:fldCharType="separate"/>
        </w:r>
        <w:r w:rsidR="006B4A1F">
          <w:rPr>
            <w:noProof/>
            <w:webHidden/>
          </w:rPr>
          <w:t>41</w:t>
        </w:r>
        <w:r w:rsidR="006B4A1F">
          <w:rPr>
            <w:noProof/>
            <w:webHidden/>
          </w:rPr>
          <w:fldChar w:fldCharType="end"/>
        </w:r>
      </w:hyperlink>
    </w:p>
    <w:p w14:paraId="40145E88" w14:textId="52ECDCD6" w:rsidR="006B4A1F" w:rsidRDefault="009161F8">
      <w:pPr>
        <w:pStyle w:val="TOC3"/>
        <w:tabs>
          <w:tab w:val="left" w:pos="1320"/>
          <w:tab w:val="right" w:leader="dot" w:pos="9736"/>
        </w:tabs>
        <w:rPr>
          <w:noProof/>
          <w:lang w:val="en-GB" w:eastAsia="en-GB"/>
        </w:rPr>
      </w:pPr>
      <w:hyperlink w:anchor="_Toc512518615" w:history="1">
        <w:r w:rsidR="006B4A1F" w:rsidRPr="00AF570F">
          <w:rPr>
            <w:rStyle w:val="Hyperlink"/>
            <w:noProof/>
          </w:rPr>
          <w:t>5.4.2.</w:t>
        </w:r>
        <w:r w:rsidR="006B4A1F">
          <w:rPr>
            <w:noProof/>
            <w:lang w:val="en-GB" w:eastAsia="en-GB"/>
          </w:rPr>
          <w:tab/>
        </w:r>
        <w:r w:rsidR="006B4A1F" w:rsidRPr="00AF570F">
          <w:rPr>
            <w:rStyle w:val="Hyperlink"/>
            <w:noProof/>
          </w:rPr>
          <w:t>Control of Steam/ Water/ Glycol Pressure</w:t>
        </w:r>
        <w:r w:rsidR="006B4A1F">
          <w:rPr>
            <w:noProof/>
            <w:webHidden/>
          </w:rPr>
          <w:tab/>
        </w:r>
        <w:r w:rsidR="006B4A1F">
          <w:rPr>
            <w:noProof/>
            <w:webHidden/>
          </w:rPr>
          <w:fldChar w:fldCharType="begin"/>
        </w:r>
        <w:r w:rsidR="006B4A1F">
          <w:rPr>
            <w:noProof/>
            <w:webHidden/>
          </w:rPr>
          <w:instrText xml:space="preserve"> PAGEREF _Toc512518615 \h </w:instrText>
        </w:r>
        <w:r w:rsidR="006B4A1F">
          <w:rPr>
            <w:noProof/>
            <w:webHidden/>
          </w:rPr>
        </w:r>
        <w:r w:rsidR="006B4A1F">
          <w:rPr>
            <w:noProof/>
            <w:webHidden/>
          </w:rPr>
          <w:fldChar w:fldCharType="separate"/>
        </w:r>
        <w:r w:rsidR="006B4A1F">
          <w:rPr>
            <w:noProof/>
            <w:webHidden/>
          </w:rPr>
          <w:t>41</w:t>
        </w:r>
        <w:r w:rsidR="006B4A1F">
          <w:rPr>
            <w:noProof/>
            <w:webHidden/>
          </w:rPr>
          <w:fldChar w:fldCharType="end"/>
        </w:r>
      </w:hyperlink>
    </w:p>
    <w:p w14:paraId="687B6AFC" w14:textId="46D1BD3C" w:rsidR="006B4A1F" w:rsidRDefault="009161F8">
      <w:pPr>
        <w:pStyle w:val="TOC3"/>
        <w:tabs>
          <w:tab w:val="left" w:pos="1320"/>
          <w:tab w:val="right" w:leader="dot" w:pos="9736"/>
        </w:tabs>
        <w:rPr>
          <w:noProof/>
          <w:lang w:val="en-GB" w:eastAsia="en-GB"/>
        </w:rPr>
      </w:pPr>
      <w:hyperlink w:anchor="_Toc512518616" w:history="1">
        <w:r w:rsidR="006B4A1F" w:rsidRPr="00AF570F">
          <w:rPr>
            <w:rStyle w:val="Hyperlink"/>
            <w:noProof/>
          </w:rPr>
          <w:t>5.4.3.</w:t>
        </w:r>
        <w:r w:rsidR="006B4A1F">
          <w:rPr>
            <w:noProof/>
            <w:lang w:val="en-GB" w:eastAsia="en-GB"/>
          </w:rPr>
          <w:tab/>
        </w:r>
        <w:r w:rsidR="006B4A1F" w:rsidRPr="00AF570F">
          <w:rPr>
            <w:rStyle w:val="Hyperlink"/>
            <w:noProof/>
          </w:rPr>
          <w:t>Glycol/ Water Temperature</w:t>
        </w:r>
        <w:r w:rsidR="006B4A1F">
          <w:rPr>
            <w:noProof/>
            <w:webHidden/>
          </w:rPr>
          <w:tab/>
        </w:r>
        <w:r w:rsidR="006B4A1F">
          <w:rPr>
            <w:noProof/>
            <w:webHidden/>
          </w:rPr>
          <w:fldChar w:fldCharType="begin"/>
        </w:r>
        <w:r w:rsidR="006B4A1F">
          <w:rPr>
            <w:noProof/>
            <w:webHidden/>
          </w:rPr>
          <w:instrText xml:space="preserve"> PAGEREF _Toc512518616 \h </w:instrText>
        </w:r>
        <w:r w:rsidR="006B4A1F">
          <w:rPr>
            <w:noProof/>
            <w:webHidden/>
          </w:rPr>
        </w:r>
        <w:r w:rsidR="006B4A1F">
          <w:rPr>
            <w:noProof/>
            <w:webHidden/>
          </w:rPr>
          <w:fldChar w:fldCharType="separate"/>
        </w:r>
        <w:r w:rsidR="006B4A1F">
          <w:rPr>
            <w:noProof/>
            <w:webHidden/>
          </w:rPr>
          <w:t>41</w:t>
        </w:r>
        <w:r w:rsidR="006B4A1F">
          <w:rPr>
            <w:noProof/>
            <w:webHidden/>
          </w:rPr>
          <w:fldChar w:fldCharType="end"/>
        </w:r>
      </w:hyperlink>
    </w:p>
    <w:p w14:paraId="61C42EBF" w14:textId="28C70146" w:rsidR="006B4A1F" w:rsidRDefault="009161F8">
      <w:pPr>
        <w:pStyle w:val="TOC3"/>
        <w:tabs>
          <w:tab w:val="left" w:pos="1320"/>
          <w:tab w:val="right" w:leader="dot" w:pos="9736"/>
        </w:tabs>
        <w:rPr>
          <w:noProof/>
          <w:lang w:val="en-GB" w:eastAsia="en-GB"/>
        </w:rPr>
      </w:pPr>
      <w:hyperlink w:anchor="_Toc512518617" w:history="1">
        <w:r w:rsidR="006B4A1F" w:rsidRPr="00AF570F">
          <w:rPr>
            <w:rStyle w:val="Hyperlink"/>
            <w:noProof/>
          </w:rPr>
          <w:t>5.4.4.</w:t>
        </w:r>
        <w:r w:rsidR="006B4A1F">
          <w:rPr>
            <w:noProof/>
            <w:lang w:val="en-GB" w:eastAsia="en-GB"/>
          </w:rPr>
          <w:tab/>
        </w:r>
        <w:r w:rsidR="006B4A1F" w:rsidRPr="00AF570F">
          <w:rPr>
            <w:rStyle w:val="Hyperlink"/>
            <w:noProof/>
          </w:rPr>
          <w:t>Product Temperature</w:t>
        </w:r>
        <w:r w:rsidR="006B4A1F">
          <w:rPr>
            <w:noProof/>
            <w:webHidden/>
          </w:rPr>
          <w:tab/>
        </w:r>
        <w:r w:rsidR="006B4A1F">
          <w:rPr>
            <w:noProof/>
            <w:webHidden/>
          </w:rPr>
          <w:fldChar w:fldCharType="begin"/>
        </w:r>
        <w:r w:rsidR="006B4A1F">
          <w:rPr>
            <w:noProof/>
            <w:webHidden/>
          </w:rPr>
          <w:instrText xml:space="preserve"> PAGEREF _Toc512518617 \h </w:instrText>
        </w:r>
        <w:r w:rsidR="006B4A1F">
          <w:rPr>
            <w:noProof/>
            <w:webHidden/>
          </w:rPr>
        </w:r>
        <w:r w:rsidR="006B4A1F">
          <w:rPr>
            <w:noProof/>
            <w:webHidden/>
          </w:rPr>
          <w:fldChar w:fldCharType="separate"/>
        </w:r>
        <w:r w:rsidR="006B4A1F">
          <w:rPr>
            <w:noProof/>
            <w:webHidden/>
          </w:rPr>
          <w:t>41</w:t>
        </w:r>
        <w:r w:rsidR="006B4A1F">
          <w:rPr>
            <w:noProof/>
            <w:webHidden/>
          </w:rPr>
          <w:fldChar w:fldCharType="end"/>
        </w:r>
      </w:hyperlink>
    </w:p>
    <w:p w14:paraId="3E423020" w14:textId="14F7B517" w:rsidR="006B4A1F" w:rsidRDefault="009161F8">
      <w:pPr>
        <w:pStyle w:val="TOC3"/>
        <w:tabs>
          <w:tab w:val="left" w:pos="1320"/>
          <w:tab w:val="right" w:leader="dot" w:pos="9736"/>
        </w:tabs>
        <w:rPr>
          <w:noProof/>
          <w:lang w:val="en-GB" w:eastAsia="en-GB"/>
        </w:rPr>
      </w:pPr>
      <w:hyperlink w:anchor="_Toc512518618" w:history="1">
        <w:r w:rsidR="006B4A1F" w:rsidRPr="00AF570F">
          <w:rPr>
            <w:rStyle w:val="Hyperlink"/>
            <w:noProof/>
          </w:rPr>
          <w:t>5.4.5.</w:t>
        </w:r>
        <w:r w:rsidR="006B4A1F">
          <w:rPr>
            <w:noProof/>
            <w:lang w:val="en-GB" w:eastAsia="en-GB"/>
          </w:rPr>
          <w:tab/>
        </w:r>
        <w:r w:rsidR="006B4A1F" w:rsidRPr="00AF570F">
          <w:rPr>
            <w:rStyle w:val="Hyperlink"/>
            <w:noProof/>
          </w:rPr>
          <w:t>Overflow</w:t>
        </w:r>
        <w:r w:rsidR="006B4A1F">
          <w:rPr>
            <w:noProof/>
            <w:webHidden/>
          </w:rPr>
          <w:tab/>
        </w:r>
        <w:r w:rsidR="006B4A1F">
          <w:rPr>
            <w:noProof/>
            <w:webHidden/>
          </w:rPr>
          <w:fldChar w:fldCharType="begin"/>
        </w:r>
        <w:r w:rsidR="006B4A1F">
          <w:rPr>
            <w:noProof/>
            <w:webHidden/>
          </w:rPr>
          <w:instrText xml:space="preserve"> PAGEREF _Toc512518618 \h </w:instrText>
        </w:r>
        <w:r w:rsidR="006B4A1F">
          <w:rPr>
            <w:noProof/>
            <w:webHidden/>
          </w:rPr>
        </w:r>
        <w:r w:rsidR="006B4A1F">
          <w:rPr>
            <w:noProof/>
            <w:webHidden/>
          </w:rPr>
          <w:fldChar w:fldCharType="separate"/>
        </w:r>
        <w:r w:rsidR="006B4A1F">
          <w:rPr>
            <w:noProof/>
            <w:webHidden/>
          </w:rPr>
          <w:t>42</w:t>
        </w:r>
        <w:r w:rsidR="006B4A1F">
          <w:rPr>
            <w:noProof/>
            <w:webHidden/>
          </w:rPr>
          <w:fldChar w:fldCharType="end"/>
        </w:r>
      </w:hyperlink>
    </w:p>
    <w:p w14:paraId="0C3D1432" w14:textId="3A91A96D" w:rsidR="006B4A1F" w:rsidRDefault="009161F8">
      <w:pPr>
        <w:pStyle w:val="TOC3"/>
        <w:tabs>
          <w:tab w:val="left" w:pos="1320"/>
          <w:tab w:val="right" w:leader="dot" w:pos="9736"/>
        </w:tabs>
        <w:rPr>
          <w:noProof/>
          <w:lang w:val="en-GB" w:eastAsia="en-GB"/>
        </w:rPr>
      </w:pPr>
      <w:hyperlink w:anchor="_Toc512518619" w:history="1">
        <w:r w:rsidR="006B4A1F" w:rsidRPr="00AF570F">
          <w:rPr>
            <w:rStyle w:val="Hyperlink"/>
            <w:noProof/>
          </w:rPr>
          <w:t>5.4.6.</w:t>
        </w:r>
        <w:r w:rsidR="006B4A1F">
          <w:rPr>
            <w:noProof/>
            <w:lang w:val="en-GB" w:eastAsia="en-GB"/>
          </w:rPr>
          <w:tab/>
        </w:r>
        <w:r w:rsidR="006B4A1F" w:rsidRPr="00AF570F">
          <w:rPr>
            <w:rStyle w:val="Hyperlink"/>
            <w:noProof/>
          </w:rPr>
          <w:t>Heating Plan</w:t>
        </w:r>
        <w:r w:rsidR="006B4A1F">
          <w:rPr>
            <w:noProof/>
            <w:webHidden/>
          </w:rPr>
          <w:tab/>
        </w:r>
        <w:r w:rsidR="006B4A1F">
          <w:rPr>
            <w:noProof/>
            <w:webHidden/>
          </w:rPr>
          <w:fldChar w:fldCharType="begin"/>
        </w:r>
        <w:r w:rsidR="006B4A1F">
          <w:rPr>
            <w:noProof/>
            <w:webHidden/>
          </w:rPr>
          <w:instrText xml:space="preserve"> PAGEREF _Toc512518619 \h </w:instrText>
        </w:r>
        <w:r w:rsidR="006B4A1F">
          <w:rPr>
            <w:noProof/>
            <w:webHidden/>
          </w:rPr>
        </w:r>
        <w:r w:rsidR="006B4A1F">
          <w:rPr>
            <w:noProof/>
            <w:webHidden/>
          </w:rPr>
          <w:fldChar w:fldCharType="separate"/>
        </w:r>
        <w:r w:rsidR="006B4A1F">
          <w:rPr>
            <w:noProof/>
            <w:webHidden/>
          </w:rPr>
          <w:t>42</w:t>
        </w:r>
        <w:r w:rsidR="006B4A1F">
          <w:rPr>
            <w:noProof/>
            <w:webHidden/>
          </w:rPr>
          <w:fldChar w:fldCharType="end"/>
        </w:r>
      </w:hyperlink>
    </w:p>
    <w:p w14:paraId="1E3C6A1A" w14:textId="67305A38" w:rsidR="006B4A1F" w:rsidRDefault="009161F8">
      <w:pPr>
        <w:pStyle w:val="TOC2"/>
        <w:tabs>
          <w:tab w:val="left" w:pos="880"/>
          <w:tab w:val="right" w:leader="dot" w:pos="9736"/>
        </w:tabs>
        <w:rPr>
          <w:noProof/>
          <w:lang w:val="en-GB" w:eastAsia="en-GB"/>
        </w:rPr>
      </w:pPr>
      <w:hyperlink w:anchor="_Toc512518620" w:history="1">
        <w:r w:rsidR="006B4A1F" w:rsidRPr="00AF570F">
          <w:rPr>
            <w:rStyle w:val="Hyperlink"/>
            <w:noProof/>
          </w:rPr>
          <w:t>5.5.</w:t>
        </w:r>
        <w:r w:rsidR="006B4A1F">
          <w:rPr>
            <w:noProof/>
            <w:lang w:val="en-GB" w:eastAsia="en-GB"/>
          </w:rPr>
          <w:tab/>
        </w:r>
        <w:r w:rsidR="006B4A1F" w:rsidRPr="00AF570F">
          <w:rPr>
            <w:rStyle w:val="Hyperlink"/>
            <w:noProof/>
          </w:rPr>
          <w:t>Sample Taking</w:t>
        </w:r>
        <w:r w:rsidR="006B4A1F">
          <w:rPr>
            <w:noProof/>
            <w:webHidden/>
          </w:rPr>
          <w:tab/>
        </w:r>
        <w:r w:rsidR="006B4A1F">
          <w:rPr>
            <w:noProof/>
            <w:webHidden/>
          </w:rPr>
          <w:fldChar w:fldCharType="begin"/>
        </w:r>
        <w:r w:rsidR="006B4A1F">
          <w:rPr>
            <w:noProof/>
            <w:webHidden/>
          </w:rPr>
          <w:instrText xml:space="preserve"> PAGEREF _Toc512518620 \h </w:instrText>
        </w:r>
        <w:r w:rsidR="006B4A1F">
          <w:rPr>
            <w:noProof/>
            <w:webHidden/>
          </w:rPr>
        </w:r>
        <w:r w:rsidR="006B4A1F">
          <w:rPr>
            <w:noProof/>
            <w:webHidden/>
          </w:rPr>
          <w:fldChar w:fldCharType="separate"/>
        </w:r>
        <w:r w:rsidR="006B4A1F">
          <w:rPr>
            <w:noProof/>
            <w:webHidden/>
          </w:rPr>
          <w:t>42</w:t>
        </w:r>
        <w:r w:rsidR="006B4A1F">
          <w:rPr>
            <w:noProof/>
            <w:webHidden/>
          </w:rPr>
          <w:fldChar w:fldCharType="end"/>
        </w:r>
      </w:hyperlink>
    </w:p>
    <w:p w14:paraId="0EBF3A2B" w14:textId="7992B3BD" w:rsidR="006B4A1F" w:rsidRDefault="009161F8">
      <w:pPr>
        <w:pStyle w:val="TOC2"/>
        <w:tabs>
          <w:tab w:val="left" w:pos="880"/>
          <w:tab w:val="right" w:leader="dot" w:pos="9736"/>
        </w:tabs>
        <w:rPr>
          <w:noProof/>
          <w:lang w:val="en-GB" w:eastAsia="en-GB"/>
        </w:rPr>
      </w:pPr>
      <w:hyperlink w:anchor="_Toc512518621" w:history="1">
        <w:r w:rsidR="006B4A1F" w:rsidRPr="00AF570F">
          <w:rPr>
            <w:rStyle w:val="Hyperlink"/>
            <w:noProof/>
          </w:rPr>
          <w:t>5.6.</w:t>
        </w:r>
        <w:r w:rsidR="006B4A1F">
          <w:rPr>
            <w:noProof/>
            <w:lang w:val="en-GB" w:eastAsia="en-GB"/>
          </w:rPr>
          <w:tab/>
        </w:r>
        <w:r w:rsidR="006B4A1F" w:rsidRPr="00AF570F">
          <w:rPr>
            <w:rStyle w:val="Hyperlink"/>
            <w:noProof/>
          </w:rPr>
          <w:t>Transferring Material into another Container</w:t>
        </w:r>
        <w:r w:rsidR="006B4A1F">
          <w:rPr>
            <w:noProof/>
            <w:webHidden/>
          </w:rPr>
          <w:tab/>
        </w:r>
        <w:r w:rsidR="006B4A1F">
          <w:rPr>
            <w:noProof/>
            <w:webHidden/>
          </w:rPr>
          <w:fldChar w:fldCharType="begin"/>
        </w:r>
        <w:r w:rsidR="006B4A1F">
          <w:rPr>
            <w:noProof/>
            <w:webHidden/>
          </w:rPr>
          <w:instrText xml:space="preserve"> PAGEREF _Toc512518621 \h </w:instrText>
        </w:r>
        <w:r w:rsidR="006B4A1F">
          <w:rPr>
            <w:noProof/>
            <w:webHidden/>
          </w:rPr>
        </w:r>
        <w:r w:rsidR="006B4A1F">
          <w:rPr>
            <w:noProof/>
            <w:webHidden/>
          </w:rPr>
          <w:fldChar w:fldCharType="separate"/>
        </w:r>
        <w:r w:rsidR="006B4A1F">
          <w:rPr>
            <w:noProof/>
            <w:webHidden/>
          </w:rPr>
          <w:t>43</w:t>
        </w:r>
        <w:r w:rsidR="006B4A1F">
          <w:rPr>
            <w:noProof/>
            <w:webHidden/>
          </w:rPr>
          <w:fldChar w:fldCharType="end"/>
        </w:r>
      </w:hyperlink>
    </w:p>
    <w:p w14:paraId="59274B7A" w14:textId="67BE46F8" w:rsidR="006B4A1F" w:rsidRDefault="009161F8">
      <w:pPr>
        <w:pStyle w:val="TOC1"/>
        <w:tabs>
          <w:tab w:val="left" w:pos="440"/>
          <w:tab w:val="right" w:leader="dot" w:pos="9736"/>
        </w:tabs>
        <w:rPr>
          <w:noProof/>
          <w:lang w:val="en-GB" w:eastAsia="en-GB"/>
        </w:rPr>
      </w:pPr>
      <w:hyperlink w:anchor="_Toc512518622" w:history="1">
        <w:r w:rsidR="006B4A1F" w:rsidRPr="00AF570F">
          <w:rPr>
            <w:rStyle w:val="Hyperlink"/>
            <w:noProof/>
          </w:rPr>
          <w:t>6.</w:t>
        </w:r>
        <w:r w:rsidR="006B4A1F">
          <w:rPr>
            <w:noProof/>
            <w:lang w:val="en-GB" w:eastAsia="en-GB"/>
          </w:rPr>
          <w:tab/>
        </w:r>
        <w:r w:rsidR="006B4A1F" w:rsidRPr="00AF570F">
          <w:rPr>
            <w:rStyle w:val="Hyperlink"/>
            <w:noProof/>
          </w:rPr>
          <w:t>Emergency Response &amp; Spill Preparedness</w:t>
        </w:r>
        <w:r w:rsidR="006B4A1F">
          <w:rPr>
            <w:noProof/>
            <w:webHidden/>
          </w:rPr>
          <w:tab/>
        </w:r>
        <w:r w:rsidR="006B4A1F">
          <w:rPr>
            <w:noProof/>
            <w:webHidden/>
          </w:rPr>
          <w:fldChar w:fldCharType="begin"/>
        </w:r>
        <w:r w:rsidR="006B4A1F">
          <w:rPr>
            <w:noProof/>
            <w:webHidden/>
          </w:rPr>
          <w:instrText xml:space="preserve"> PAGEREF _Toc512518622 \h </w:instrText>
        </w:r>
        <w:r w:rsidR="006B4A1F">
          <w:rPr>
            <w:noProof/>
            <w:webHidden/>
          </w:rPr>
        </w:r>
        <w:r w:rsidR="006B4A1F">
          <w:rPr>
            <w:noProof/>
            <w:webHidden/>
          </w:rPr>
          <w:fldChar w:fldCharType="separate"/>
        </w:r>
        <w:r w:rsidR="006B4A1F">
          <w:rPr>
            <w:noProof/>
            <w:webHidden/>
          </w:rPr>
          <w:t>45</w:t>
        </w:r>
        <w:r w:rsidR="006B4A1F">
          <w:rPr>
            <w:noProof/>
            <w:webHidden/>
          </w:rPr>
          <w:fldChar w:fldCharType="end"/>
        </w:r>
      </w:hyperlink>
    </w:p>
    <w:p w14:paraId="53876894" w14:textId="12423F98" w:rsidR="006B4A1F" w:rsidRDefault="009161F8">
      <w:pPr>
        <w:pStyle w:val="TOC2"/>
        <w:tabs>
          <w:tab w:val="left" w:pos="880"/>
          <w:tab w:val="right" w:leader="dot" w:pos="9736"/>
        </w:tabs>
        <w:rPr>
          <w:noProof/>
          <w:lang w:val="en-GB" w:eastAsia="en-GB"/>
        </w:rPr>
      </w:pPr>
      <w:hyperlink w:anchor="_Toc512518623" w:history="1">
        <w:r w:rsidR="006B4A1F" w:rsidRPr="00AF570F">
          <w:rPr>
            <w:rStyle w:val="Hyperlink"/>
            <w:noProof/>
          </w:rPr>
          <w:t>6.1.</w:t>
        </w:r>
        <w:r w:rsidR="006B4A1F">
          <w:rPr>
            <w:noProof/>
            <w:lang w:val="en-GB" w:eastAsia="en-GB"/>
          </w:rPr>
          <w:tab/>
        </w:r>
        <w:r w:rsidR="006B4A1F" w:rsidRPr="00AF570F">
          <w:rPr>
            <w:rStyle w:val="Hyperlink"/>
            <w:noProof/>
          </w:rPr>
          <w:t>Spills</w:t>
        </w:r>
        <w:r w:rsidR="006B4A1F">
          <w:rPr>
            <w:noProof/>
            <w:webHidden/>
          </w:rPr>
          <w:tab/>
        </w:r>
        <w:r w:rsidR="006B4A1F">
          <w:rPr>
            <w:noProof/>
            <w:webHidden/>
          </w:rPr>
          <w:fldChar w:fldCharType="begin"/>
        </w:r>
        <w:r w:rsidR="006B4A1F">
          <w:rPr>
            <w:noProof/>
            <w:webHidden/>
          </w:rPr>
          <w:instrText xml:space="preserve"> PAGEREF _Toc512518623 \h </w:instrText>
        </w:r>
        <w:r w:rsidR="006B4A1F">
          <w:rPr>
            <w:noProof/>
            <w:webHidden/>
          </w:rPr>
        </w:r>
        <w:r w:rsidR="006B4A1F">
          <w:rPr>
            <w:noProof/>
            <w:webHidden/>
          </w:rPr>
          <w:fldChar w:fldCharType="separate"/>
        </w:r>
        <w:r w:rsidR="006B4A1F">
          <w:rPr>
            <w:noProof/>
            <w:webHidden/>
          </w:rPr>
          <w:t>45</w:t>
        </w:r>
        <w:r w:rsidR="006B4A1F">
          <w:rPr>
            <w:noProof/>
            <w:webHidden/>
          </w:rPr>
          <w:fldChar w:fldCharType="end"/>
        </w:r>
      </w:hyperlink>
    </w:p>
    <w:p w14:paraId="0CC3C6C4" w14:textId="7962B635" w:rsidR="006B4A1F" w:rsidRDefault="009161F8">
      <w:pPr>
        <w:pStyle w:val="TOC3"/>
        <w:tabs>
          <w:tab w:val="left" w:pos="1320"/>
          <w:tab w:val="right" w:leader="dot" w:pos="9736"/>
        </w:tabs>
        <w:rPr>
          <w:noProof/>
          <w:lang w:val="en-GB" w:eastAsia="en-GB"/>
        </w:rPr>
      </w:pPr>
      <w:hyperlink w:anchor="_Toc512518624" w:history="1">
        <w:r w:rsidR="006B4A1F" w:rsidRPr="00AF570F">
          <w:rPr>
            <w:rStyle w:val="Hyperlink"/>
            <w:noProof/>
          </w:rPr>
          <w:t>6.1.1.</w:t>
        </w:r>
        <w:r w:rsidR="006B4A1F">
          <w:rPr>
            <w:noProof/>
            <w:lang w:val="en-GB" w:eastAsia="en-GB"/>
          </w:rPr>
          <w:tab/>
        </w:r>
        <w:r w:rsidR="006B4A1F" w:rsidRPr="00AF570F">
          <w:rPr>
            <w:rStyle w:val="Hyperlink"/>
            <w:noProof/>
          </w:rPr>
          <w:t>Small Spills - Dripping</w:t>
        </w:r>
        <w:r w:rsidR="006B4A1F">
          <w:rPr>
            <w:noProof/>
            <w:webHidden/>
          </w:rPr>
          <w:tab/>
        </w:r>
        <w:r w:rsidR="006B4A1F">
          <w:rPr>
            <w:noProof/>
            <w:webHidden/>
          </w:rPr>
          <w:fldChar w:fldCharType="begin"/>
        </w:r>
        <w:r w:rsidR="006B4A1F">
          <w:rPr>
            <w:noProof/>
            <w:webHidden/>
          </w:rPr>
          <w:instrText xml:space="preserve"> PAGEREF _Toc512518624 \h </w:instrText>
        </w:r>
        <w:r w:rsidR="006B4A1F">
          <w:rPr>
            <w:noProof/>
            <w:webHidden/>
          </w:rPr>
        </w:r>
        <w:r w:rsidR="006B4A1F">
          <w:rPr>
            <w:noProof/>
            <w:webHidden/>
          </w:rPr>
          <w:fldChar w:fldCharType="separate"/>
        </w:r>
        <w:r w:rsidR="006B4A1F">
          <w:rPr>
            <w:noProof/>
            <w:webHidden/>
          </w:rPr>
          <w:t>46</w:t>
        </w:r>
        <w:r w:rsidR="006B4A1F">
          <w:rPr>
            <w:noProof/>
            <w:webHidden/>
          </w:rPr>
          <w:fldChar w:fldCharType="end"/>
        </w:r>
      </w:hyperlink>
    </w:p>
    <w:p w14:paraId="4DAD0E3E" w14:textId="029618EA" w:rsidR="006B4A1F" w:rsidRDefault="009161F8">
      <w:pPr>
        <w:pStyle w:val="TOC3"/>
        <w:tabs>
          <w:tab w:val="left" w:pos="1320"/>
          <w:tab w:val="right" w:leader="dot" w:pos="9736"/>
        </w:tabs>
        <w:rPr>
          <w:noProof/>
          <w:lang w:val="en-GB" w:eastAsia="en-GB"/>
        </w:rPr>
      </w:pPr>
      <w:hyperlink w:anchor="_Toc512518625" w:history="1">
        <w:r w:rsidR="006B4A1F" w:rsidRPr="00AF570F">
          <w:rPr>
            <w:rStyle w:val="Hyperlink"/>
            <w:noProof/>
          </w:rPr>
          <w:t>6.1.2.</w:t>
        </w:r>
        <w:r w:rsidR="006B4A1F">
          <w:rPr>
            <w:noProof/>
            <w:lang w:val="en-GB" w:eastAsia="en-GB"/>
          </w:rPr>
          <w:tab/>
        </w:r>
        <w:r w:rsidR="006B4A1F" w:rsidRPr="00AF570F">
          <w:rPr>
            <w:rStyle w:val="Hyperlink"/>
            <w:noProof/>
          </w:rPr>
          <w:t>Large Spills</w:t>
        </w:r>
        <w:r w:rsidR="006B4A1F">
          <w:rPr>
            <w:noProof/>
            <w:webHidden/>
          </w:rPr>
          <w:tab/>
        </w:r>
        <w:r w:rsidR="006B4A1F">
          <w:rPr>
            <w:noProof/>
            <w:webHidden/>
          </w:rPr>
          <w:fldChar w:fldCharType="begin"/>
        </w:r>
        <w:r w:rsidR="006B4A1F">
          <w:rPr>
            <w:noProof/>
            <w:webHidden/>
          </w:rPr>
          <w:instrText xml:space="preserve"> PAGEREF _Toc512518625 \h </w:instrText>
        </w:r>
        <w:r w:rsidR="006B4A1F">
          <w:rPr>
            <w:noProof/>
            <w:webHidden/>
          </w:rPr>
        </w:r>
        <w:r w:rsidR="006B4A1F">
          <w:rPr>
            <w:noProof/>
            <w:webHidden/>
          </w:rPr>
          <w:fldChar w:fldCharType="separate"/>
        </w:r>
        <w:r w:rsidR="006B4A1F">
          <w:rPr>
            <w:noProof/>
            <w:webHidden/>
          </w:rPr>
          <w:t>47</w:t>
        </w:r>
        <w:r w:rsidR="006B4A1F">
          <w:rPr>
            <w:noProof/>
            <w:webHidden/>
          </w:rPr>
          <w:fldChar w:fldCharType="end"/>
        </w:r>
      </w:hyperlink>
    </w:p>
    <w:p w14:paraId="03082D7B" w14:textId="4F903056" w:rsidR="006B4A1F" w:rsidRDefault="009161F8">
      <w:pPr>
        <w:pStyle w:val="TOC2"/>
        <w:tabs>
          <w:tab w:val="left" w:pos="880"/>
          <w:tab w:val="right" w:leader="dot" w:pos="9736"/>
        </w:tabs>
        <w:rPr>
          <w:noProof/>
          <w:lang w:val="en-GB" w:eastAsia="en-GB"/>
        </w:rPr>
      </w:pPr>
      <w:hyperlink w:anchor="_Toc512518626" w:history="1">
        <w:r w:rsidR="006B4A1F" w:rsidRPr="00AF570F">
          <w:rPr>
            <w:rStyle w:val="Hyperlink"/>
            <w:noProof/>
          </w:rPr>
          <w:t>6.2.</w:t>
        </w:r>
        <w:r w:rsidR="006B4A1F">
          <w:rPr>
            <w:noProof/>
            <w:lang w:val="en-GB" w:eastAsia="en-GB"/>
          </w:rPr>
          <w:tab/>
        </w:r>
        <w:r w:rsidR="006B4A1F" w:rsidRPr="00AF570F">
          <w:rPr>
            <w:rStyle w:val="Hyperlink"/>
            <w:noProof/>
          </w:rPr>
          <w:t>Exposure of People</w:t>
        </w:r>
        <w:r w:rsidR="006B4A1F">
          <w:rPr>
            <w:noProof/>
            <w:webHidden/>
          </w:rPr>
          <w:tab/>
        </w:r>
        <w:r w:rsidR="006B4A1F">
          <w:rPr>
            <w:noProof/>
            <w:webHidden/>
          </w:rPr>
          <w:fldChar w:fldCharType="begin"/>
        </w:r>
        <w:r w:rsidR="006B4A1F">
          <w:rPr>
            <w:noProof/>
            <w:webHidden/>
          </w:rPr>
          <w:instrText xml:space="preserve"> PAGEREF _Toc512518626 \h </w:instrText>
        </w:r>
        <w:r w:rsidR="006B4A1F">
          <w:rPr>
            <w:noProof/>
            <w:webHidden/>
          </w:rPr>
        </w:r>
        <w:r w:rsidR="006B4A1F">
          <w:rPr>
            <w:noProof/>
            <w:webHidden/>
          </w:rPr>
          <w:fldChar w:fldCharType="separate"/>
        </w:r>
        <w:r w:rsidR="006B4A1F">
          <w:rPr>
            <w:noProof/>
            <w:webHidden/>
          </w:rPr>
          <w:t>47</w:t>
        </w:r>
        <w:r w:rsidR="006B4A1F">
          <w:rPr>
            <w:noProof/>
            <w:webHidden/>
          </w:rPr>
          <w:fldChar w:fldCharType="end"/>
        </w:r>
      </w:hyperlink>
    </w:p>
    <w:p w14:paraId="6BC569B3" w14:textId="023143E4" w:rsidR="006B4A1F" w:rsidRDefault="009161F8">
      <w:pPr>
        <w:pStyle w:val="TOC2"/>
        <w:tabs>
          <w:tab w:val="left" w:pos="880"/>
          <w:tab w:val="right" w:leader="dot" w:pos="9736"/>
        </w:tabs>
        <w:rPr>
          <w:noProof/>
          <w:lang w:val="en-GB" w:eastAsia="en-GB"/>
        </w:rPr>
      </w:pPr>
      <w:hyperlink w:anchor="_Toc512518627" w:history="1">
        <w:r w:rsidR="006B4A1F" w:rsidRPr="00AF570F">
          <w:rPr>
            <w:rStyle w:val="Hyperlink"/>
            <w:noProof/>
          </w:rPr>
          <w:t>6.3.</w:t>
        </w:r>
        <w:r w:rsidR="006B4A1F">
          <w:rPr>
            <w:noProof/>
            <w:lang w:val="en-GB" w:eastAsia="en-GB"/>
          </w:rPr>
          <w:tab/>
        </w:r>
        <w:r w:rsidR="006B4A1F" w:rsidRPr="00AF570F">
          <w:rPr>
            <w:rStyle w:val="Hyperlink"/>
            <w:noProof/>
          </w:rPr>
          <w:t>Fire and Explosion</w:t>
        </w:r>
        <w:r w:rsidR="006B4A1F">
          <w:rPr>
            <w:noProof/>
            <w:webHidden/>
          </w:rPr>
          <w:tab/>
        </w:r>
        <w:r w:rsidR="006B4A1F">
          <w:rPr>
            <w:noProof/>
            <w:webHidden/>
          </w:rPr>
          <w:fldChar w:fldCharType="begin"/>
        </w:r>
        <w:r w:rsidR="006B4A1F">
          <w:rPr>
            <w:noProof/>
            <w:webHidden/>
          </w:rPr>
          <w:instrText xml:space="preserve"> PAGEREF _Toc512518627 \h </w:instrText>
        </w:r>
        <w:r w:rsidR="006B4A1F">
          <w:rPr>
            <w:noProof/>
            <w:webHidden/>
          </w:rPr>
        </w:r>
        <w:r w:rsidR="006B4A1F">
          <w:rPr>
            <w:noProof/>
            <w:webHidden/>
          </w:rPr>
          <w:fldChar w:fldCharType="separate"/>
        </w:r>
        <w:r w:rsidR="006B4A1F">
          <w:rPr>
            <w:noProof/>
            <w:webHidden/>
          </w:rPr>
          <w:t>48</w:t>
        </w:r>
        <w:r w:rsidR="006B4A1F">
          <w:rPr>
            <w:noProof/>
            <w:webHidden/>
          </w:rPr>
          <w:fldChar w:fldCharType="end"/>
        </w:r>
      </w:hyperlink>
    </w:p>
    <w:p w14:paraId="0F74E3B4" w14:textId="025A987B" w:rsidR="006B4A1F" w:rsidRDefault="009161F8">
      <w:pPr>
        <w:pStyle w:val="TOC2"/>
        <w:tabs>
          <w:tab w:val="left" w:pos="880"/>
          <w:tab w:val="right" w:leader="dot" w:pos="9736"/>
        </w:tabs>
        <w:rPr>
          <w:noProof/>
          <w:lang w:val="en-GB" w:eastAsia="en-GB"/>
        </w:rPr>
      </w:pPr>
      <w:hyperlink w:anchor="_Toc512518628" w:history="1">
        <w:r w:rsidR="006B4A1F" w:rsidRPr="00AF570F">
          <w:rPr>
            <w:rStyle w:val="Hyperlink"/>
            <w:noProof/>
          </w:rPr>
          <w:t>6.4.</w:t>
        </w:r>
        <w:r w:rsidR="006B4A1F">
          <w:rPr>
            <w:noProof/>
            <w:lang w:val="en-GB" w:eastAsia="en-GB"/>
          </w:rPr>
          <w:tab/>
        </w:r>
        <w:r w:rsidR="006B4A1F" w:rsidRPr="00AF570F">
          <w:rPr>
            <w:rStyle w:val="Hyperlink"/>
            <w:noProof/>
          </w:rPr>
          <w:t>Natural Disasters/ Climatological and Geographical Risks</w:t>
        </w:r>
        <w:r w:rsidR="006B4A1F">
          <w:rPr>
            <w:noProof/>
            <w:webHidden/>
          </w:rPr>
          <w:tab/>
        </w:r>
        <w:r w:rsidR="006B4A1F">
          <w:rPr>
            <w:noProof/>
            <w:webHidden/>
          </w:rPr>
          <w:fldChar w:fldCharType="begin"/>
        </w:r>
        <w:r w:rsidR="006B4A1F">
          <w:rPr>
            <w:noProof/>
            <w:webHidden/>
          </w:rPr>
          <w:instrText xml:space="preserve"> PAGEREF _Toc512518628 \h </w:instrText>
        </w:r>
        <w:r w:rsidR="006B4A1F">
          <w:rPr>
            <w:noProof/>
            <w:webHidden/>
          </w:rPr>
        </w:r>
        <w:r w:rsidR="006B4A1F">
          <w:rPr>
            <w:noProof/>
            <w:webHidden/>
          </w:rPr>
          <w:fldChar w:fldCharType="separate"/>
        </w:r>
        <w:r w:rsidR="006B4A1F">
          <w:rPr>
            <w:noProof/>
            <w:webHidden/>
          </w:rPr>
          <w:t>50</w:t>
        </w:r>
        <w:r w:rsidR="006B4A1F">
          <w:rPr>
            <w:noProof/>
            <w:webHidden/>
          </w:rPr>
          <w:fldChar w:fldCharType="end"/>
        </w:r>
      </w:hyperlink>
    </w:p>
    <w:p w14:paraId="12503B8C" w14:textId="3A31ACC4" w:rsidR="006B4A1F" w:rsidRDefault="009161F8">
      <w:pPr>
        <w:pStyle w:val="TOC3"/>
        <w:tabs>
          <w:tab w:val="left" w:pos="1320"/>
          <w:tab w:val="right" w:leader="dot" w:pos="9736"/>
        </w:tabs>
        <w:rPr>
          <w:noProof/>
          <w:lang w:val="en-GB" w:eastAsia="en-GB"/>
        </w:rPr>
      </w:pPr>
      <w:hyperlink w:anchor="_Toc512518629" w:history="1">
        <w:r w:rsidR="006B4A1F" w:rsidRPr="00AF570F">
          <w:rPr>
            <w:rStyle w:val="Hyperlink"/>
            <w:noProof/>
          </w:rPr>
          <w:t>6.4.1.</w:t>
        </w:r>
        <w:r w:rsidR="006B4A1F">
          <w:rPr>
            <w:noProof/>
            <w:lang w:val="en-GB" w:eastAsia="en-GB"/>
          </w:rPr>
          <w:tab/>
        </w:r>
        <w:r w:rsidR="006B4A1F" w:rsidRPr="00AF570F">
          <w:rPr>
            <w:rStyle w:val="Hyperlink"/>
            <w:noProof/>
          </w:rPr>
          <w:t>Temperature</w:t>
        </w:r>
        <w:r w:rsidR="006B4A1F">
          <w:rPr>
            <w:noProof/>
            <w:webHidden/>
          </w:rPr>
          <w:tab/>
        </w:r>
        <w:r w:rsidR="006B4A1F">
          <w:rPr>
            <w:noProof/>
            <w:webHidden/>
          </w:rPr>
          <w:fldChar w:fldCharType="begin"/>
        </w:r>
        <w:r w:rsidR="006B4A1F">
          <w:rPr>
            <w:noProof/>
            <w:webHidden/>
          </w:rPr>
          <w:instrText xml:space="preserve"> PAGEREF _Toc512518629 \h </w:instrText>
        </w:r>
        <w:r w:rsidR="006B4A1F">
          <w:rPr>
            <w:noProof/>
            <w:webHidden/>
          </w:rPr>
        </w:r>
        <w:r w:rsidR="006B4A1F">
          <w:rPr>
            <w:noProof/>
            <w:webHidden/>
          </w:rPr>
          <w:fldChar w:fldCharType="separate"/>
        </w:r>
        <w:r w:rsidR="006B4A1F">
          <w:rPr>
            <w:noProof/>
            <w:webHidden/>
          </w:rPr>
          <w:t>50</w:t>
        </w:r>
        <w:r w:rsidR="006B4A1F">
          <w:rPr>
            <w:noProof/>
            <w:webHidden/>
          </w:rPr>
          <w:fldChar w:fldCharType="end"/>
        </w:r>
      </w:hyperlink>
    </w:p>
    <w:p w14:paraId="2B092474" w14:textId="6BEBDA4A" w:rsidR="006B4A1F" w:rsidRDefault="009161F8">
      <w:pPr>
        <w:pStyle w:val="TOC3"/>
        <w:tabs>
          <w:tab w:val="left" w:pos="1320"/>
          <w:tab w:val="right" w:leader="dot" w:pos="9736"/>
        </w:tabs>
        <w:rPr>
          <w:noProof/>
          <w:lang w:val="en-GB" w:eastAsia="en-GB"/>
        </w:rPr>
      </w:pPr>
      <w:hyperlink w:anchor="_Toc512518630" w:history="1">
        <w:r w:rsidR="006B4A1F" w:rsidRPr="00AF570F">
          <w:rPr>
            <w:rStyle w:val="Hyperlink"/>
            <w:rFonts w:eastAsiaTheme="minorHAnsi"/>
            <w:noProof/>
            <w:lang w:eastAsia="en-US"/>
          </w:rPr>
          <w:t>6.4.2.</w:t>
        </w:r>
        <w:r w:rsidR="006B4A1F">
          <w:rPr>
            <w:noProof/>
            <w:lang w:val="en-GB" w:eastAsia="en-GB"/>
          </w:rPr>
          <w:tab/>
        </w:r>
        <w:r w:rsidR="006B4A1F" w:rsidRPr="00AF570F">
          <w:rPr>
            <w:rStyle w:val="Hyperlink"/>
            <w:noProof/>
          </w:rPr>
          <w:t>Flooding and Heavy Rain</w:t>
        </w:r>
        <w:r w:rsidR="006B4A1F">
          <w:rPr>
            <w:noProof/>
            <w:webHidden/>
          </w:rPr>
          <w:tab/>
        </w:r>
        <w:r w:rsidR="006B4A1F">
          <w:rPr>
            <w:noProof/>
            <w:webHidden/>
          </w:rPr>
          <w:fldChar w:fldCharType="begin"/>
        </w:r>
        <w:r w:rsidR="006B4A1F">
          <w:rPr>
            <w:noProof/>
            <w:webHidden/>
          </w:rPr>
          <w:instrText xml:space="preserve"> PAGEREF _Toc512518630 \h </w:instrText>
        </w:r>
        <w:r w:rsidR="006B4A1F">
          <w:rPr>
            <w:noProof/>
            <w:webHidden/>
          </w:rPr>
        </w:r>
        <w:r w:rsidR="006B4A1F">
          <w:rPr>
            <w:noProof/>
            <w:webHidden/>
          </w:rPr>
          <w:fldChar w:fldCharType="separate"/>
        </w:r>
        <w:r w:rsidR="006B4A1F">
          <w:rPr>
            <w:noProof/>
            <w:webHidden/>
          </w:rPr>
          <w:t>51</w:t>
        </w:r>
        <w:r w:rsidR="006B4A1F">
          <w:rPr>
            <w:noProof/>
            <w:webHidden/>
          </w:rPr>
          <w:fldChar w:fldCharType="end"/>
        </w:r>
      </w:hyperlink>
    </w:p>
    <w:p w14:paraId="18C851A1" w14:textId="07E1E82D" w:rsidR="006B4A1F" w:rsidRDefault="009161F8">
      <w:pPr>
        <w:pStyle w:val="TOC1"/>
        <w:tabs>
          <w:tab w:val="left" w:pos="440"/>
          <w:tab w:val="right" w:leader="dot" w:pos="9736"/>
        </w:tabs>
        <w:rPr>
          <w:noProof/>
          <w:lang w:val="en-GB" w:eastAsia="en-GB"/>
        </w:rPr>
      </w:pPr>
      <w:hyperlink w:anchor="_Toc512518631" w:history="1">
        <w:r w:rsidR="006B4A1F" w:rsidRPr="00AF570F">
          <w:rPr>
            <w:rStyle w:val="Hyperlink"/>
            <w:noProof/>
          </w:rPr>
          <w:t>7.</w:t>
        </w:r>
        <w:r w:rsidR="006B4A1F">
          <w:rPr>
            <w:noProof/>
            <w:lang w:val="en-GB" w:eastAsia="en-GB"/>
          </w:rPr>
          <w:tab/>
        </w:r>
        <w:r w:rsidR="006B4A1F" w:rsidRPr="00AF570F">
          <w:rPr>
            <w:rStyle w:val="Hyperlink"/>
            <w:noProof/>
          </w:rPr>
          <w:t>Abbreviations</w:t>
        </w:r>
        <w:r w:rsidR="006B4A1F">
          <w:rPr>
            <w:noProof/>
            <w:webHidden/>
          </w:rPr>
          <w:tab/>
        </w:r>
        <w:r w:rsidR="006B4A1F">
          <w:rPr>
            <w:noProof/>
            <w:webHidden/>
          </w:rPr>
          <w:fldChar w:fldCharType="begin"/>
        </w:r>
        <w:r w:rsidR="006B4A1F">
          <w:rPr>
            <w:noProof/>
            <w:webHidden/>
          </w:rPr>
          <w:instrText xml:space="preserve"> PAGEREF _Toc512518631 \h </w:instrText>
        </w:r>
        <w:r w:rsidR="006B4A1F">
          <w:rPr>
            <w:noProof/>
            <w:webHidden/>
          </w:rPr>
        </w:r>
        <w:r w:rsidR="006B4A1F">
          <w:rPr>
            <w:noProof/>
            <w:webHidden/>
          </w:rPr>
          <w:fldChar w:fldCharType="separate"/>
        </w:r>
        <w:r w:rsidR="006B4A1F">
          <w:rPr>
            <w:noProof/>
            <w:webHidden/>
          </w:rPr>
          <w:t>52</w:t>
        </w:r>
        <w:r w:rsidR="006B4A1F">
          <w:rPr>
            <w:noProof/>
            <w:webHidden/>
          </w:rPr>
          <w:fldChar w:fldCharType="end"/>
        </w:r>
      </w:hyperlink>
    </w:p>
    <w:p w14:paraId="57F05F02" w14:textId="62D51A67" w:rsidR="006B4A1F" w:rsidRDefault="009161F8">
      <w:pPr>
        <w:pStyle w:val="TOC1"/>
        <w:tabs>
          <w:tab w:val="right" w:leader="dot" w:pos="9736"/>
        </w:tabs>
        <w:rPr>
          <w:noProof/>
          <w:lang w:val="en-GB" w:eastAsia="en-GB"/>
        </w:rPr>
      </w:pPr>
      <w:hyperlink w:anchor="_Toc512518632" w:history="1">
        <w:r w:rsidR="006B4A1F" w:rsidRPr="00AF570F">
          <w:rPr>
            <w:rStyle w:val="Hyperlink"/>
            <w:noProof/>
          </w:rPr>
          <w:t>APPENDICES</w:t>
        </w:r>
        <w:r w:rsidR="006B4A1F">
          <w:rPr>
            <w:noProof/>
            <w:webHidden/>
          </w:rPr>
          <w:tab/>
        </w:r>
        <w:r w:rsidR="006B4A1F">
          <w:rPr>
            <w:noProof/>
            <w:webHidden/>
          </w:rPr>
          <w:fldChar w:fldCharType="begin"/>
        </w:r>
        <w:r w:rsidR="006B4A1F">
          <w:rPr>
            <w:noProof/>
            <w:webHidden/>
          </w:rPr>
          <w:instrText xml:space="preserve"> PAGEREF _Toc512518632 \h </w:instrText>
        </w:r>
        <w:r w:rsidR="006B4A1F">
          <w:rPr>
            <w:noProof/>
            <w:webHidden/>
          </w:rPr>
        </w:r>
        <w:r w:rsidR="006B4A1F">
          <w:rPr>
            <w:noProof/>
            <w:webHidden/>
          </w:rPr>
          <w:fldChar w:fldCharType="separate"/>
        </w:r>
        <w:r w:rsidR="006B4A1F">
          <w:rPr>
            <w:noProof/>
            <w:webHidden/>
          </w:rPr>
          <w:t>53</w:t>
        </w:r>
        <w:r w:rsidR="006B4A1F">
          <w:rPr>
            <w:noProof/>
            <w:webHidden/>
          </w:rPr>
          <w:fldChar w:fldCharType="end"/>
        </w:r>
      </w:hyperlink>
    </w:p>
    <w:p w14:paraId="3B79C18B" w14:textId="7D93AF22" w:rsidR="006B4A1F" w:rsidRDefault="009161F8">
      <w:pPr>
        <w:pStyle w:val="TOC2"/>
        <w:tabs>
          <w:tab w:val="right" w:leader="dot" w:pos="9736"/>
        </w:tabs>
        <w:rPr>
          <w:noProof/>
          <w:lang w:val="en-GB" w:eastAsia="en-GB"/>
        </w:rPr>
      </w:pPr>
      <w:hyperlink w:anchor="_Toc512518633" w:history="1">
        <w:r w:rsidR="006B4A1F" w:rsidRPr="00AF570F">
          <w:rPr>
            <w:rStyle w:val="Hyperlink"/>
            <w:noProof/>
          </w:rPr>
          <w:t>Appendix 1 - Model Container Terminal Risk Assessment</w:t>
        </w:r>
        <w:r w:rsidR="006B4A1F">
          <w:rPr>
            <w:noProof/>
            <w:webHidden/>
          </w:rPr>
          <w:tab/>
        </w:r>
        <w:r w:rsidR="006B4A1F">
          <w:rPr>
            <w:noProof/>
            <w:webHidden/>
          </w:rPr>
          <w:fldChar w:fldCharType="begin"/>
        </w:r>
        <w:r w:rsidR="006B4A1F">
          <w:rPr>
            <w:noProof/>
            <w:webHidden/>
          </w:rPr>
          <w:instrText xml:space="preserve"> PAGEREF _Toc512518633 \h </w:instrText>
        </w:r>
        <w:r w:rsidR="006B4A1F">
          <w:rPr>
            <w:noProof/>
            <w:webHidden/>
          </w:rPr>
        </w:r>
        <w:r w:rsidR="006B4A1F">
          <w:rPr>
            <w:noProof/>
            <w:webHidden/>
          </w:rPr>
          <w:fldChar w:fldCharType="separate"/>
        </w:r>
        <w:r w:rsidR="006B4A1F">
          <w:rPr>
            <w:noProof/>
            <w:webHidden/>
          </w:rPr>
          <w:t>53</w:t>
        </w:r>
        <w:r w:rsidR="006B4A1F">
          <w:rPr>
            <w:noProof/>
            <w:webHidden/>
          </w:rPr>
          <w:fldChar w:fldCharType="end"/>
        </w:r>
      </w:hyperlink>
    </w:p>
    <w:p w14:paraId="4902C7F7" w14:textId="4EE5A0F1" w:rsidR="006B4A1F" w:rsidRDefault="009161F8">
      <w:pPr>
        <w:pStyle w:val="TOC2"/>
        <w:tabs>
          <w:tab w:val="right" w:leader="dot" w:pos="9736"/>
        </w:tabs>
        <w:rPr>
          <w:noProof/>
          <w:lang w:val="en-GB" w:eastAsia="en-GB"/>
        </w:rPr>
      </w:pPr>
      <w:hyperlink w:anchor="_Toc512518634" w:history="1">
        <w:r w:rsidR="006B4A1F" w:rsidRPr="00AF570F">
          <w:rPr>
            <w:rStyle w:val="Hyperlink"/>
            <w:noProof/>
          </w:rPr>
          <w:t>Appendix 2 - Container Segregation - Additional Information</w:t>
        </w:r>
        <w:r w:rsidR="006B4A1F">
          <w:rPr>
            <w:noProof/>
            <w:webHidden/>
          </w:rPr>
          <w:tab/>
        </w:r>
        <w:r w:rsidR="006B4A1F">
          <w:rPr>
            <w:noProof/>
            <w:webHidden/>
          </w:rPr>
          <w:fldChar w:fldCharType="begin"/>
        </w:r>
        <w:r w:rsidR="006B4A1F">
          <w:rPr>
            <w:noProof/>
            <w:webHidden/>
          </w:rPr>
          <w:instrText xml:space="preserve"> PAGEREF _Toc512518634 \h </w:instrText>
        </w:r>
        <w:r w:rsidR="006B4A1F">
          <w:rPr>
            <w:noProof/>
            <w:webHidden/>
          </w:rPr>
        </w:r>
        <w:r w:rsidR="006B4A1F">
          <w:rPr>
            <w:noProof/>
            <w:webHidden/>
          </w:rPr>
          <w:fldChar w:fldCharType="separate"/>
        </w:r>
        <w:r w:rsidR="006B4A1F">
          <w:rPr>
            <w:noProof/>
            <w:webHidden/>
          </w:rPr>
          <w:t>53</w:t>
        </w:r>
        <w:r w:rsidR="006B4A1F">
          <w:rPr>
            <w:noProof/>
            <w:webHidden/>
          </w:rPr>
          <w:fldChar w:fldCharType="end"/>
        </w:r>
      </w:hyperlink>
    </w:p>
    <w:p w14:paraId="0ABE19BD" w14:textId="19678F99" w:rsidR="006B4A1F" w:rsidRDefault="009161F8">
      <w:pPr>
        <w:pStyle w:val="TOC2"/>
        <w:tabs>
          <w:tab w:val="right" w:leader="dot" w:pos="9736"/>
        </w:tabs>
        <w:rPr>
          <w:noProof/>
          <w:lang w:val="en-GB" w:eastAsia="en-GB"/>
        </w:rPr>
      </w:pPr>
      <w:hyperlink w:anchor="_Toc512518635" w:history="1">
        <w:r w:rsidR="006B4A1F" w:rsidRPr="00AF570F">
          <w:rPr>
            <w:rStyle w:val="Hyperlink"/>
            <w:noProof/>
          </w:rPr>
          <w:t>Appendix 3 - CEFIC/ ECTA HSSE Self-Assessment for Container Storage</w:t>
        </w:r>
        <w:r w:rsidR="006B4A1F">
          <w:rPr>
            <w:noProof/>
            <w:webHidden/>
          </w:rPr>
          <w:tab/>
        </w:r>
        <w:r w:rsidR="006B4A1F">
          <w:rPr>
            <w:noProof/>
            <w:webHidden/>
          </w:rPr>
          <w:fldChar w:fldCharType="begin"/>
        </w:r>
        <w:r w:rsidR="006B4A1F">
          <w:rPr>
            <w:noProof/>
            <w:webHidden/>
          </w:rPr>
          <w:instrText xml:space="preserve"> PAGEREF _Toc512518635 \h </w:instrText>
        </w:r>
        <w:r w:rsidR="006B4A1F">
          <w:rPr>
            <w:noProof/>
            <w:webHidden/>
          </w:rPr>
        </w:r>
        <w:r w:rsidR="006B4A1F">
          <w:rPr>
            <w:noProof/>
            <w:webHidden/>
          </w:rPr>
          <w:fldChar w:fldCharType="separate"/>
        </w:r>
        <w:r w:rsidR="006B4A1F">
          <w:rPr>
            <w:noProof/>
            <w:webHidden/>
          </w:rPr>
          <w:t>54</w:t>
        </w:r>
        <w:r w:rsidR="006B4A1F">
          <w:rPr>
            <w:noProof/>
            <w:webHidden/>
          </w:rPr>
          <w:fldChar w:fldCharType="end"/>
        </w:r>
      </w:hyperlink>
    </w:p>
    <w:p w14:paraId="39EE1451" w14:textId="5B77D636" w:rsidR="006B4A1F" w:rsidRDefault="009161F8">
      <w:pPr>
        <w:pStyle w:val="TOC2"/>
        <w:tabs>
          <w:tab w:val="right" w:leader="dot" w:pos="9736"/>
        </w:tabs>
        <w:rPr>
          <w:noProof/>
          <w:lang w:val="en-GB" w:eastAsia="en-GB"/>
        </w:rPr>
      </w:pPr>
      <w:hyperlink w:anchor="_Toc512518636" w:history="1">
        <w:r w:rsidR="006B4A1F" w:rsidRPr="00AF570F">
          <w:rPr>
            <w:rStyle w:val="Hyperlink"/>
            <w:noProof/>
          </w:rPr>
          <w:t>Appendix 4 - Pre-Start Checklist for the inspection of Trucks used onsite.</w:t>
        </w:r>
        <w:r w:rsidR="006B4A1F">
          <w:rPr>
            <w:noProof/>
            <w:webHidden/>
          </w:rPr>
          <w:tab/>
        </w:r>
        <w:r w:rsidR="006B4A1F">
          <w:rPr>
            <w:noProof/>
            <w:webHidden/>
          </w:rPr>
          <w:fldChar w:fldCharType="begin"/>
        </w:r>
        <w:r w:rsidR="006B4A1F">
          <w:rPr>
            <w:noProof/>
            <w:webHidden/>
          </w:rPr>
          <w:instrText xml:space="preserve"> PAGEREF _Toc512518636 \h </w:instrText>
        </w:r>
        <w:r w:rsidR="006B4A1F">
          <w:rPr>
            <w:noProof/>
            <w:webHidden/>
          </w:rPr>
        </w:r>
        <w:r w:rsidR="006B4A1F">
          <w:rPr>
            <w:noProof/>
            <w:webHidden/>
          </w:rPr>
          <w:fldChar w:fldCharType="separate"/>
        </w:r>
        <w:r w:rsidR="006B4A1F">
          <w:rPr>
            <w:noProof/>
            <w:webHidden/>
          </w:rPr>
          <w:t>54</w:t>
        </w:r>
        <w:r w:rsidR="006B4A1F">
          <w:rPr>
            <w:noProof/>
            <w:webHidden/>
          </w:rPr>
          <w:fldChar w:fldCharType="end"/>
        </w:r>
      </w:hyperlink>
    </w:p>
    <w:p w14:paraId="3D8C664A" w14:textId="65D6AF52" w:rsidR="00F84C97" w:rsidRDefault="0057116E" w:rsidP="00747989">
      <w:pPr>
        <w:rPr>
          <w:lang w:val="en-US"/>
        </w:rPr>
      </w:pPr>
      <w:r w:rsidRPr="008F4CC3">
        <w:rPr>
          <w:lang w:val="en-US"/>
        </w:rPr>
        <w:fldChar w:fldCharType="end"/>
      </w:r>
    </w:p>
    <w:p w14:paraId="23A35C8E" w14:textId="0E51BF5B" w:rsidR="009B67E0" w:rsidRDefault="009B67E0" w:rsidP="00747989">
      <w:pPr>
        <w:rPr>
          <w:lang w:val="en-US"/>
        </w:rPr>
      </w:pPr>
    </w:p>
    <w:p w14:paraId="7126AD8B" w14:textId="77777777" w:rsidR="007F3656" w:rsidRDefault="007F3656" w:rsidP="00747989">
      <w:pPr>
        <w:rPr>
          <w:lang w:val="en-US"/>
        </w:rPr>
      </w:pPr>
    </w:p>
    <w:p w14:paraId="5C1AAE97" w14:textId="77777777" w:rsidR="009B67E0" w:rsidRPr="008F4CC3" w:rsidRDefault="009B67E0" w:rsidP="00747989">
      <w:pPr>
        <w:rPr>
          <w:lang w:val="en-US"/>
        </w:rPr>
      </w:pPr>
    </w:p>
    <w:p w14:paraId="09E01DA3" w14:textId="1BC7FC25" w:rsidR="006056C2" w:rsidRPr="008F4CC3" w:rsidRDefault="006056C2" w:rsidP="006056C2">
      <w:pPr>
        <w:pStyle w:val="TOCHeading"/>
      </w:pPr>
      <w:r w:rsidRPr="008F4CC3">
        <w:t>Figures</w:t>
      </w:r>
    </w:p>
    <w:p w14:paraId="3E790C3E" w14:textId="267B6443" w:rsidR="006B4A1F" w:rsidRDefault="006056C2">
      <w:pPr>
        <w:pStyle w:val="TableofFigures"/>
        <w:tabs>
          <w:tab w:val="right" w:leader="dot" w:pos="9736"/>
        </w:tabs>
        <w:rPr>
          <w:noProof/>
          <w:lang w:val="en-GB" w:eastAsia="en-GB"/>
        </w:rPr>
      </w:pPr>
      <w:r w:rsidRPr="008F4CC3">
        <w:rPr>
          <w:lang w:val="en-US"/>
        </w:rPr>
        <w:fldChar w:fldCharType="begin"/>
      </w:r>
      <w:r w:rsidRPr="008F4CC3">
        <w:rPr>
          <w:lang w:val="en-US"/>
        </w:rPr>
        <w:instrText xml:space="preserve"> TOC \h \z \c "Figure" </w:instrText>
      </w:r>
      <w:r w:rsidRPr="008F4CC3">
        <w:rPr>
          <w:lang w:val="en-US"/>
        </w:rPr>
        <w:fldChar w:fldCharType="separate"/>
      </w:r>
      <w:hyperlink w:anchor="_Toc512518637" w:history="1">
        <w:r w:rsidR="006B4A1F" w:rsidRPr="006556BA">
          <w:rPr>
            <w:rStyle w:val="Hyperlink"/>
            <w:b/>
            <w:noProof/>
            <w:lang w:val="en-US"/>
          </w:rPr>
          <w:t>Figure 1</w:t>
        </w:r>
        <w:r w:rsidR="006B4A1F" w:rsidRPr="006556BA">
          <w:rPr>
            <w:rStyle w:val="Hyperlink"/>
            <w:noProof/>
            <w:lang w:val="en-US"/>
          </w:rPr>
          <w:t xml:space="preserve"> - Overview of typical elements of a HSE-MS and a selection of procedures that would be expected to be in the Planning &amp; Procedures section for a container storage terminal</w:t>
        </w:r>
        <w:r w:rsidR="006B4A1F">
          <w:rPr>
            <w:noProof/>
            <w:webHidden/>
          </w:rPr>
          <w:tab/>
        </w:r>
        <w:r w:rsidR="006B4A1F">
          <w:rPr>
            <w:noProof/>
            <w:webHidden/>
          </w:rPr>
          <w:fldChar w:fldCharType="begin"/>
        </w:r>
        <w:r w:rsidR="006B4A1F">
          <w:rPr>
            <w:noProof/>
            <w:webHidden/>
          </w:rPr>
          <w:instrText xml:space="preserve"> PAGEREF _Toc512518637 \h </w:instrText>
        </w:r>
        <w:r w:rsidR="006B4A1F">
          <w:rPr>
            <w:noProof/>
            <w:webHidden/>
          </w:rPr>
        </w:r>
        <w:r w:rsidR="006B4A1F">
          <w:rPr>
            <w:noProof/>
            <w:webHidden/>
          </w:rPr>
          <w:fldChar w:fldCharType="separate"/>
        </w:r>
        <w:r w:rsidR="006B4A1F">
          <w:rPr>
            <w:noProof/>
            <w:webHidden/>
          </w:rPr>
          <w:t>8</w:t>
        </w:r>
        <w:r w:rsidR="006B4A1F">
          <w:rPr>
            <w:noProof/>
            <w:webHidden/>
          </w:rPr>
          <w:fldChar w:fldCharType="end"/>
        </w:r>
      </w:hyperlink>
    </w:p>
    <w:p w14:paraId="44D781DC" w14:textId="3E746DA0" w:rsidR="006B4A1F" w:rsidRDefault="009161F8">
      <w:pPr>
        <w:pStyle w:val="TableofFigures"/>
        <w:tabs>
          <w:tab w:val="right" w:leader="dot" w:pos="9736"/>
        </w:tabs>
        <w:rPr>
          <w:noProof/>
          <w:lang w:val="en-GB" w:eastAsia="en-GB"/>
        </w:rPr>
      </w:pPr>
      <w:hyperlink w:anchor="_Toc512518638" w:history="1">
        <w:r w:rsidR="006B4A1F" w:rsidRPr="006556BA">
          <w:rPr>
            <w:rStyle w:val="Hyperlink"/>
            <w:b/>
            <w:noProof/>
            <w:lang w:val="en-US"/>
          </w:rPr>
          <w:t>Figure 2</w:t>
        </w:r>
        <w:r w:rsidR="006B4A1F" w:rsidRPr="006556BA">
          <w:rPr>
            <w:rStyle w:val="Hyperlink"/>
            <w:noProof/>
            <w:lang w:val="en-US"/>
          </w:rPr>
          <w:t xml:space="preserve"> - Flowchart: Product Registration</w:t>
        </w:r>
        <w:r w:rsidR="006B4A1F">
          <w:rPr>
            <w:noProof/>
            <w:webHidden/>
          </w:rPr>
          <w:tab/>
        </w:r>
        <w:r w:rsidR="006B4A1F">
          <w:rPr>
            <w:noProof/>
            <w:webHidden/>
          </w:rPr>
          <w:fldChar w:fldCharType="begin"/>
        </w:r>
        <w:r w:rsidR="006B4A1F">
          <w:rPr>
            <w:noProof/>
            <w:webHidden/>
          </w:rPr>
          <w:instrText xml:space="preserve"> PAGEREF _Toc512518638 \h </w:instrText>
        </w:r>
        <w:r w:rsidR="006B4A1F">
          <w:rPr>
            <w:noProof/>
            <w:webHidden/>
          </w:rPr>
        </w:r>
        <w:r w:rsidR="006B4A1F">
          <w:rPr>
            <w:noProof/>
            <w:webHidden/>
          </w:rPr>
          <w:fldChar w:fldCharType="separate"/>
        </w:r>
        <w:r w:rsidR="006B4A1F">
          <w:rPr>
            <w:noProof/>
            <w:webHidden/>
          </w:rPr>
          <w:t>12</w:t>
        </w:r>
        <w:r w:rsidR="006B4A1F">
          <w:rPr>
            <w:noProof/>
            <w:webHidden/>
          </w:rPr>
          <w:fldChar w:fldCharType="end"/>
        </w:r>
      </w:hyperlink>
    </w:p>
    <w:p w14:paraId="1A9DBEE0" w14:textId="3D011159" w:rsidR="006B4A1F" w:rsidRDefault="009161F8">
      <w:pPr>
        <w:pStyle w:val="TableofFigures"/>
        <w:tabs>
          <w:tab w:val="right" w:leader="dot" w:pos="9736"/>
        </w:tabs>
        <w:rPr>
          <w:noProof/>
          <w:lang w:val="en-GB" w:eastAsia="en-GB"/>
        </w:rPr>
      </w:pPr>
      <w:hyperlink w:anchor="_Toc512518639" w:history="1">
        <w:r w:rsidR="006B4A1F" w:rsidRPr="006556BA">
          <w:rPr>
            <w:rStyle w:val="Hyperlink"/>
            <w:b/>
            <w:noProof/>
            <w:lang w:val="en-US"/>
          </w:rPr>
          <w:t>Figure 3</w:t>
        </w:r>
        <w:r w:rsidR="006B4A1F" w:rsidRPr="006556BA">
          <w:rPr>
            <w:rStyle w:val="Hyperlink"/>
            <w:noProof/>
            <w:lang w:val="en-US"/>
          </w:rPr>
          <w:t xml:space="preserve"> - Tank containers (front) and box containers (back)</w:t>
        </w:r>
        <w:r w:rsidR="006B4A1F">
          <w:rPr>
            <w:noProof/>
            <w:webHidden/>
          </w:rPr>
          <w:tab/>
        </w:r>
        <w:r w:rsidR="006B4A1F">
          <w:rPr>
            <w:noProof/>
            <w:webHidden/>
          </w:rPr>
          <w:fldChar w:fldCharType="begin"/>
        </w:r>
        <w:r w:rsidR="006B4A1F">
          <w:rPr>
            <w:noProof/>
            <w:webHidden/>
          </w:rPr>
          <w:instrText xml:space="preserve"> PAGEREF _Toc512518639 \h </w:instrText>
        </w:r>
        <w:r w:rsidR="006B4A1F">
          <w:rPr>
            <w:noProof/>
            <w:webHidden/>
          </w:rPr>
        </w:r>
        <w:r w:rsidR="006B4A1F">
          <w:rPr>
            <w:noProof/>
            <w:webHidden/>
          </w:rPr>
          <w:fldChar w:fldCharType="separate"/>
        </w:r>
        <w:r w:rsidR="006B4A1F">
          <w:rPr>
            <w:noProof/>
            <w:webHidden/>
          </w:rPr>
          <w:t>25</w:t>
        </w:r>
        <w:r w:rsidR="006B4A1F">
          <w:rPr>
            <w:noProof/>
            <w:webHidden/>
          </w:rPr>
          <w:fldChar w:fldCharType="end"/>
        </w:r>
      </w:hyperlink>
    </w:p>
    <w:p w14:paraId="30B044B5" w14:textId="3259F258" w:rsidR="006B4A1F" w:rsidRDefault="009161F8">
      <w:pPr>
        <w:pStyle w:val="TableofFigures"/>
        <w:tabs>
          <w:tab w:val="left" w:pos="4876"/>
          <w:tab w:val="right" w:leader="dot" w:pos="9736"/>
        </w:tabs>
        <w:rPr>
          <w:noProof/>
          <w:lang w:val="en-GB" w:eastAsia="en-GB"/>
        </w:rPr>
      </w:pPr>
      <w:hyperlink w:anchor="_Toc512518640" w:history="1">
        <w:r w:rsidR="006B4A1F" w:rsidRPr="006556BA">
          <w:rPr>
            <w:rStyle w:val="Hyperlink"/>
            <w:b/>
            <w:noProof/>
            <w:lang w:val="en-US"/>
          </w:rPr>
          <w:t>Figure 4</w:t>
        </w:r>
        <w:r w:rsidR="006B4A1F" w:rsidRPr="006556BA">
          <w:rPr>
            <w:rStyle w:val="Hyperlink"/>
            <w:noProof/>
            <w:lang w:val="en-US"/>
          </w:rPr>
          <w:t xml:space="preserve"> - swap body (top) and 20’ tank container     </w:t>
        </w:r>
        <w:r w:rsidR="006B4A1F">
          <w:rPr>
            <w:noProof/>
            <w:lang w:val="en-GB" w:eastAsia="en-GB"/>
          </w:rPr>
          <w:tab/>
        </w:r>
        <w:r w:rsidR="006B4A1F" w:rsidRPr="006556BA">
          <w:rPr>
            <w:rStyle w:val="Hyperlink"/>
            <w:b/>
            <w:noProof/>
            <w:lang w:val="en-US"/>
          </w:rPr>
          <w:t>Figure 5</w:t>
        </w:r>
        <w:r w:rsidR="006B4A1F" w:rsidRPr="006556BA">
          <w:rPr>
            <w:rStyle w:val="Hyperlink"/>
            <w:noProof/>
            <w:lang w:val="en-US"/>
          </w:rPr>
          <w:t xml:space="preserve"> - 40’ tank container</w:t>
        </w:r>
        <w:r w:rsidR="006B4A1F">
          <w:rPr>
            <w:noProof/>
            <w:webHidden/>
          </w:rPr>
          <w:tab/>
        </w:r>
        <w:r w:rsidR="006B4A1F">
          <w:rPr>
            <w:noProof/>
            <w:webHidden/>
          </w:rPr>
          <w:fldChar w:fldCharType="begin"/>
        </w:r>
        <w:r w:rsidR="006B4A1F">
          <w:rPr>
            <w:noProof/>
            <w:webHidden/>
          </w:rPr>
          <w:instrText xml:space="preserve"> PAGEREF _Toc512518640 \h </w:instrText>
        </w:r>
        <w:r w:rsidR="006B4A1F">
          <w:rPr>
            <w:noProof/>
            <w:webHidden/>
          </w:rPr>
        </w:r>
        <w:r w:rsidR="006B4A1F">
          <w:rPr>
            <w:noProof/>
            <w:webHidden/>
          </w:rPr>
          <w:fldChar w:fldCharType="separate"/>
        </w:r>
        <w:r w:rsidR="006B4A1F">
          <w:rPr>
            <w:noProof/>
            <w:webHidden/>
          </w:rPr>
          <w:t>26</w:t>
        </w:r>
        <w:r w:rsidR="006B4A1F">
          <w:rPr>
            <w:noProof/>
            <w:webHidden/>
          </w:rPr>
          <w:fldChar w:fldCharType="end"/>
        </w:r>
      </w:hyperlink>
    </w:p>
    <w:p w14:paraId="7548A978" w14:textId="4B468BA7" w:rsidR="006B4A1F" w:rsidRDefault="009161F8">
      <w:pPr>
        <w:pStyle w:val="TableofFigures"/>
        <w:tabs>
          <w:tab w:val="right" w:leader="dot" w:pos="9736"/>
        </w:tabs>
        <w:rPr>
          <w:noProof/>
          <w:lang w:val="en-GB" w:eastAsia="en-GB"/>
        </w:rPr>
      </w:pPr>
      <w:hyperlink w:anchor="_Toc512518641" w:history="1">
        <w:r w:rsidR="006B4A1F" w:rsidRPr="006556BA">
          <w:rPr>
            <w:rStyle w:val="Hyperlink"/>
            <w:b/>
            <w:noProof/>
            <w:lang w:val="en-US"/>
          </w:rPr>
          <w:t>Figure 6</w:t>
        </w:r>
        <w:r w:rsidR="006B4A1F" w:rsidRPr="006556BA">
          <w:rPr>
            <w:rStyle w:val="Hyperlink"/>
            <w:noProof/>
            <w:lang w:val="en-US"/>
          </w:rPr>
          <w:t xml:space="preserve"> - Stacking of 20’tank containers (left), swap bodies (right) and block stacking of empty box containers (in the back)</w:t>
        </w:r>
        <w:r w:rsidR="006B4A1F">
          <w:rPr>
            <w:noProof/>
            <w:webHidden/>
          </w:rPr>
          <w:tab/>
        </w:r>
        <w:r w:rsidR="006B4A1F">
          <w:rPr>
            <w:noProof/>
            <w:webHidden/>
          </w:rPr>
          <w:fldChar w:fldCharType="begin"/>
        </w:r>
        <w:r w:rsidR="006B4A1F">
          <w:rPr>
            <w:noProof/>
            <w:webHidden/>
          </w:rPr>
          <w:instrText xml:space="preserve"> PAGEREF _Toc512518641 \h </w:instrText>
        </w:r>
        <w:r w:rsidR="006B4A1F">
          <w:rPr>
            <w:noProof/>
            <w:webHidden/>
          </w:rPr>
        </w:r>
        <w:r w:rsidR="006B4A1F">
          <w:rPr>
            <w:noProof/>
            <w:webHidden/>
          </w:rPr>
          <w:fldChar w:fldCharType="separate"/>
        </w:r>
        <w:r w:rsidR="006B4A1F">
          <w:rPr>
            <w:noProof/>
            <w:webHidden/>
          </w:rPr>
          <w:t>28</w:t>
        </w:r>
        <w:r w:rsidR="006B4A1F">
          <w:rPr>
            <w:noProof/>
            <w:webHidden/>
          </w:rPr>
          <w:fldChar w:fldCharType="end"/>
        </w:r>
      </w:hyperlink>
    </w:p>
    <w:p w14:paraId="7F9A5900" w14:textId="7B3BCEDC" w:rsidR="006B4A1F" w:rsidRDefault="009161F8">
      <w:pPr>
        <w:pStyle w:val="TableofFigures"/>
        <w:tabs>
          <w:tab w:val="right" w:leader="dot" w:pos="9736"/>
        </w:tabs>
        <w:rPr>
          <w:noProof/>
          <w:lang w:val="en-GB" w:eastAsia="en-GB"/>
        </w:rPr>
      </w:pPr>
      <w:hyperlink w:anchor="_Toc512518642" w:history="1">
        <w:r w:rsidR="006B4A1F" w:rsidRPr="006556BA">
          <w:rPr>
            <w:rStyle w:val="Hyperlink"/>
            <w:b/>
            <w:noProof/>
            <w:lang w:val="en-US"/>
          </w:rPr>
          <w:t>Figure 7</w:t>
        </w:r>
        <w:r w:rsidR="006B4A1F" w:rsidRPr="006556BA">
          <w:rPr>
            <w:rStyle w:val="Hyperlink"/>
            <w:noProof/>
            <w:lang w:val="en-US"/>
          </w:rPr>
          <w:t xml:space="preserve"> - Schematic representation of a stair stacking of containers that should be more stable in high wind speed situations</w:t>
        </w:r>
        <w:r w:rsidR="006B4A1F">
          <w:rPr>
            <w:noProof/>
            <w:webHidden/>
          </w:rPr>
          <w:tab/>
        </w:r>
        <w:r w:rsidR="006B4A1F">
          <w:rPr>
            <w:noProof/>
            <w:webHidden/>
          </w:rPr>
          <w:fldChar w:fldCharType="begin"/>
        </w:r>
        <w:r w:rsidR="006B4A1F">
          <w:rPr>
            <w:noProof/>
            <w:webHidden/>
          </w:rPr>
          <w:instrText xml:space="preserve"> PAGEREF _Toc512518642 \h </w:instrText>
        </w:r>
        <w:r w:rsidR="006B4A1F">
          <w:rPr>
            <w:noProof/>
            <w:webHidden/>
          </w:rPr>
        </w:r>
        <w:r w:rsidR="006B4A1F">
          <w:rPr>
            <w:noProof/>
            <w:webHidden/>
          </w:rPr>
          <w:fldChar w:fldCharType="separate"/>
        </w:r>
        <w:r w:rsidR="006B4A1F">
          <w:rPr>
            <w:noProof/>
            <w:webHidden/>
          </w:rPr>
          <w:t>28</w:t>
        </w:r>
        <w:r w:rsidR="006B4A1F">
          <w:rPr>
            <w:noProof/>
            <w:webHidden/>
          </w:rPr>
          <w:fldChar w:fldCharType="end"/>
        </w:r>
      </w:hyperlink>
    </w:p>
    <w:p w14:paraId="5F55514E" w14:textId="6962EA93" w:rsidR="006B4A1F" w:rsidRDefault="009161F8">
      <w:pPr>
        <w:pStyle w:val="TableofFigures"/>
        <w:tabs>
          <w:tab w:val="right" w:leader="dot" w:pos="9736"/>
        </w:tabs>
        <w:rPr>
          <w:noProof/>
          <w:lang w:val="en-GB" w:eastAsia="en-GB"/>
        </w:rPr>
      </w:pPr>
      <w:hyperlink w:anchor="_Toc512518643" w:history="1">
        <w:r w:rsidR="006B4A1F" w:rsidRPr="006556BA">
          <w:rPr>
            <w:rStyle w:val="Hyperlink"/>
            <w:b/>
            <w:noProof/>
            <w:lang w:val="en-US"/>
          </w:rPr>
          <w:t>Figure 8</w:t>
        </w:r>
        <w:r w:rsidR="006B4A1F" w:rsidRPr="006556BA">
          <w:rPr>
            <w:rStyle w:val="Hyperlink"/>
            <w:noProof/>
            <w:lang w:val="en-US"/>
          </w:rPr>
          <w:t xml:space="preserve"> - Swap body tank containers are sometimes of such a design that it takes some skill and careful maneuvering to place the containers well on top of each other</w:t>
        </w:r>
        <w:r w:rsidR="006B4A1F">
          <w:rPr>
            <w:noProof/>
            <w:webHidden/>
          </w:rPr>
          <w:tab/>
        </w:r>
        <w:r w:rsidR="006B4A1F">
          <w:rPr>
            <w:noProof/>
            <w:webHidden/>
          </w:rPr>
          <w:fldChar w:fldCharType="begin"/>
        </w:r>
        <w:r w:rsidR="006B4A1F">
          <w:rPr>
            <w:noProof/>
            <w:webHidden/>
          </w:rPr>
          <w:instrText xml:space="preserve"> PAGEREF _Toc512518643 \h </w:instrText>
        </w:r>
        <w:r w:rsidR="006B4A1F">
          <w:rPr>
            <w:noProof/>
            <w:webHidden/>
          </w:rPr>
        </w:r>
        <w:r w:rsidR="006B4A1F">
          <w:rPr>
            <w:noProof/>
            <w:webHidden/>
          </w:rPr>
          <w:fldChar w:fldCharType="separate"/>
        </w:r>
        <w:r w:rsidR="006B4A1F">
          <w:rPr>
            <w:noProof/>
            <w:webHidden/>
          </w:rPr>
          <w:t>29</w:t>
        </w:r>
        <w:r w:rsidR="006B4A1F">
          <w:rPr>
            <w:noProof/>
            <w:webHidden/>
          </w:rPr>
          <w:fldChar w:fldCharType="end"/>
        </w:r>
      </w:hyperlink>
    </w:p>
    <w:p w14:paraId="671D045C" w14:textId="048CF9E8" w:rsidR="006B4A1F" w:rsidRDefault="009161F8">
      <w:pPr>
        <w:pStyle w:val="TableofFigures"/>
        <w:tabs>
          <w:tab w:val="right" w:leader="dot" w:pos="9736"/>
        </w:tabs>
        <w:rPr>
          <w:noProof/>
          <w:lang w:val="en-GB" w:eastAsia="en-GB"/>
        </w:rPr>
      </w:pPr>
      <w:hyperlink w:anchor="_Toc512518644" w:history="1">
        <w:r w:rsidR="006B4A1F" w:rsidRPr="006556BA">
          <w:rPr>
            <w:rStyle w:val="Hyperlink"/>
            <w:b/>
            <w:noProof/>
            <w:lang w:val="en-US"/>
          </w:rPr>
          <w:t>Figure 9</w:t>
        </w:r>
        <w:r w:rsidR="006B4A1F" w:rsidRPr="006556BA">
          <w:rPr>
            <w:rStyle w:val="Hyperlink"/>
            <w:noProof/>
            <w:lang w:val="en-US"/>
          </w:rPr>
          <w:t xml:space="preserve"> - Containers on a liquid tight floor</w:t>
        </w:r>
        <w:r w:rsidR="006B4A1F">
          <w:rPr>
            <w:noProof/>
            <w:webHidden/>
          </w:rPr>
          <w:tab/>
        </w:r>
        <w:r w:rsidR="006B4A1F">
          <w:rPr>
            <w:noProof/>
            <w:webHidden/>
          </w:rPr>
          <w:fldChar w:fldCharType="begin"/>
        </w:r>
        <w:r w:rsidR="006B4A1F">
          <w:rPr>
            <w:noProof/>
            <w:webHidden/>
          </w:rPr>
          <w:instrText xml:space="preserve"> PAGEREF _Toc512518644 \h </w:instrText>
        </w:r>
        <w:r w:rsidR="006B4A1F">
          <w:rPr>
            <w:noProof/>
            <w:webHidden/>
          </w:rPr>
        </w:r>
        <w:r w:rsidR="006B4A1F">
          <w:rPr>
            <w:noProof/>
            <w:webHidden/>
          </w:rPr>
          <w:fldChar w:fldCharType="separate"/>
        </w:r>
        <w:r w:rsidR="006B4A1F">
          <w:rPr>
            <w:noProof/>
            <w:webHidden/>
          </w:rPr>
          <w:t>30</w:t>
        </w:r>
        <w:r w:rsidR="006B4A1F">
          <w:rPr>
            <w:noProof/>
            <w:webHidden/>
          </w:rPr>
          <w:fldChar w:fldCharType="end"/>
        </w:r>
      </w:hyperlink>
    </w:p>
    <w:p w14:paraId="5F3D3442" w14:textId="76E3E5A2" w:rsidR="006B4A1F" w:rsidRDefault="009161F8">
      <w:pPr>
        <w:pStyle w:val="TableofFigures"/>
        <w:tabs>
          <w:tab w:val="right" w:leader="dot" w:pos="9736"/>
        </w:tabs>
        <w:rPr>
          <w:noProof/>
          <w:lang w:val="en-GB" w:eastAsia="en-GB"/>
        </w:rPr>
      </w:pPr>
      <w:hyperlink w:anchor="_Toc512518645" w:history="1">
        <w:r w:rsidR="006B4A1F" w:rsidRPr="006556BA">
          <w:rPr>
            <w:rStyle w:val="Hyperlink"/>
            <w:b/>
            <w:noProof/>
            <w:lang w:val="en-US"/>
          </w:rPr>
          <w:t>Figure 10</w:t>
        </w:r>
        <w:r w:rsidR="006B4A1F" w:rsidRPr="006556BA">
          <w:rPr>
            <w:rStyle w:val="Hyperlink"/>
            <w:noProof/>
            <w:lang w:val="en-US"/>
          </w:rPr>
          <w:t xml:space="preserve"> - Terminal tractor</w:t>
        </w:r>
        <w:r w:rsidR="006B4A1F">
          <w:rPr>
            <w:noProof/>
            <w:webHidden/>
          </w:rPr>
          <w:tab/>
        </w:r>
        <w:r w:rsidR="006B4A1F">
          <w:rPr>
            <w:noProof/>
            <w:webHidden/>
          </w:rPr>
          <w:fldChar w:fldCharType="begin"/>
        </w:r>
        <w:r w:rsidR="006B4A1F">
          <w:rPr>
            <w:noProof/>
            <w:webHidden/>
          </w:rPr>
          <w:instrText xml:space="preserve"> PAGEREF _Toc512518645 \h </w:instrText>
        </w:r>
        <w:r w:rsidR="006B4A1F">
          <w:rPr>
            <w:noProof/>
            <w:webHidden/>
          </w:rPr>
        </w:r>
        <w:r w:rsidR="006B4A1F">
          <w:rPr>
            <w:noProof/>
            <w:webHidden/>
          </w:rPr>
          <w:fldChar w:fldCharType="separate"/>
        </w:r>
        <w:r w:rsidR="006B4A1F">
          <w:rPr>
            <w:noProof/>
            <w:webHidden/>
          </w:rPr>
          <w:t>31</w:t>
        </w:r>
        <w:r w:rsidR="006B4A1F">
          <w:rPr>
            <w:noProof/>
            <w:webHidden/>
          </w:rPr>
          <w:fldChar w:fldCharType="end"/>
        </w:r>
      </w:hyperlink>
    </w:p>
    <w:p w14:paraId="4A0AA4F6" w14:textId="73F2A51A" w:rsidR="006B4A1F" w:rsidRDefault="009161F8">
      <w:pPr>
        <w:pStyle w:val="TableofFigures"/>
        <w:tabs>
          <w:tab w:val="right" w:leader="dot" w:pos="9736"/>
        </w:tabs>
        <w:rPr>
          <w:noProof/>
          <w:lang w:val="en-GB" w:eastAsia="en-GB"/>
        </w:rPr>
      </w:pPr>
      <w:hyperlink w:anchor="_Toc512518646" w:history="1">
        <w:r w:rsidR="006B4A1F" w:rsidRPr="006556BA">
          <w:rPr>
            <w:rStyle w:val="Hyperlink"/>
            <w:b/>
            <w:noProof/>
            <w:lang w:val="en-US"/>
          </w:rPr>
          <w:t>Figure 11</w:t>
        </w:r>
        <w:r w:rsidR="006B4A1F" w:rsidRPr="006556BA">
          <w:rPr>
            <w:rStyle w:val="Hyperlink"/>
            <w:noProof/>
            <w:lang w:val="en-US"/>
          </w:rPr>
          <w:t xml:space="preserve"> - Empty handler</w:t>
        </w:r>
        <w:r w:rsidR="006B4A1F">
          <w:rPr>
            <w:noProof/>
            <w:webHidden/>
          </w:rPr>
          <w:tab/>
        </w:r>
        <w:r w:rsidR="006B4A1F">
          <w:rPr>
            <w:noProof/>
            <w:webHidden/>
          </w:rPr>
          <w:fldChar w:fldCharType="begin"/>
        </w:r>
        <w:r w:rsidR="006B4A1F">
          <w:rPr>
            <w:noProof/>
            <w:webHidden/>
          </w:rPr>
          <w:instrText xml:space="preserve"> PAGEREF _Toc512518646 \h </w:instrText>
        </w:r>
        <w:r w:rsidR="006B4A1F">
          <w:rPr>
            <w:noProof/>
            <w:webHidden/>
          </w:rPr>
        </w:r>
        <w:r w:rsidR="006B4A1F">
          <w:rPr>
            <w:noProof/>
            <w:webHidden/>
          </w:rPr>
          <w:fldChar w:fldCharType="separate"/>
        </w:r>
        <w:r w:rsidR="006B4A1F">
          <w:rPr>
            <w:noProof/>
            <w:webHidden/>
          </w:rPr>
          <w:t>33</w:t>
        </w:r>
        <w:r w:rsidR="006B4A1F">
          <w:rPr>
            <w:noProof/>
            <w:webHidden/>
          </w:rPr>
          <w:fldChar w:fldCharType="end"/>
        </w:r>
      </w:hyperlink>
    </w:p>
    <w:p w14:paraId="15675B2B" w14:textId="3BA1045C" w:rsidR="006B4A1F" w:rsidRDefault="009161F8">
      <w:pPr>
        <w:pStyle w:val="TableofFigures"/>
        <w:tabs>
          <w:tab w:val="right" w:leader="dot" w:pos="9736"/>
        </w:tabs>
        <w:rPr>
          <w:noProof/>
          <w:lang w:val="en-GB" w:eastAsia="en-GB"/>
        </w:rPr>
      </w:pPr>
      <w:hyperlink w:anchor="_Toc512518647" w:history="1">
        <w:r w:rsidR="006B4A1F" w:rsidRPr="006556BA">
          <w:rPr>
            <w:rStyle w:val="Hyperlink"/>
            <w:b/>
            <w:noProof/>
            <w:lang w:val="en-US"/>
          </w:rPr>
          <w:t>Figure 12</w:t>
        </w:r>
        <w:r w:rsidR="006B4A1F" w:rsidRPr="006556BA">
          <w:rPr>
            <w:rStyle w:val="Hyperlink"/>
            <w:noProof/>
            <w:lang w:val="en-US"/>
          </w:rPr>
          <w:t xml:space="preserve"> - Reach stacker (for loaded containers)</w:t>
        </w:r>
        <w:r w:rsidR="006B4A1F">
          <w:rPr>
            <w:noProof/>
            <w:webHidden/>
          </w:rPr>
          <w:tab/>
        </w:r>
        <w:r w:rsidR="006B4A1F">
          <w:rPr>
            <w:noProof/>
            <w:webHidden/>
          </w:rPr>
          <w:fldChar w:fldCharType="begin"/>
        </w:r>
        <w:r w:rsidR="006B4A1F">
          <w:rPr>
            <w:noProof/>
            <w:webHidden/>
          </w:rPr>
          <w:instrText xml:space="preserve"> PAGEREF _Toc512518647 \h </w:instrText>
        </w:r>
        <w:r w:rsidR="006B4A1F">
          <w:rPr>
            <w:noProof/>
            <w:webHidden/>
          </w:rPr>
        </w:r>
        <w:r w:rsidR="006B4A1F">
          <w:rPr>
            <w:noProof/>
            <w:webHidden/>
          </w:rPr>
          <w:fldChar w:fldCharType="separate"/>
        </w:r>
        <w:r w:rsidR="006B4A1F">
          <w:rPr>
            <w:noProof/>
            <w:webHidden/>
          </w:rPr>
          <w:t>33</w:t>
        </w:r>
        <w:r w:rsidR="006B4A1F">
          <w:rPr>
            <w:noProof/>
            <w:webHidden/>
          </w:rPr>
          <w:fldChar w:fldCharType="end"/>
        </w:r>
      </w:hyperlink>
    </w:p>
    <w:p w14:paraId="39214661" w14:textId="12E67314" w:rsidR="006B4A1F" w:rsidRDefault="009161F8">
      <w:pPr>
        <w:pStyle w:val="TableofFigures"/>
        <w:tabs>
          <w:tab w:val="right" w:leader="dot" w:pos="9736"/>
        </w:tabs>
        <w:rPr>
          <w:noProof/>
          <w:lang w:val="en-GB" w:eastAsia="en-GB"/>
        </w:rPr>
      </w:pPr>
      <w:hyperlink w:anchor="_Toc512518648" w:history="1">
        <w:r w:rsidR="006B4A1F" w:rsidRPr="006556BA">
          <w:rPr>
            <w:rStyle w:val="Hyperlink"/>
            <w:b/>
            <w:noProof/>
            <w:lang w:val="en-US"/>
          </w:rPr>
          <w:t>Figure 13</w:t>
        </w:r>
        <w:r w:rsidR="006B4A1F" w:rsidRPr="006556BA">
          <w:rPr>
            <w:rStyle w:val="Hyperlink"/>
            <w:noProof/>
            <w:lang w:val="en-US"/>
          </w:rPr>
          <w:t xml:space="preserve"> - Rail mounted gantry crane (RMG)</w:t>
        </w:r>
        <w:r w:rsidR="006B4A1F">
          <w:rPr>
            <w:noProof/>
            <w:webHidden/>
          </w:rPr>
          <w:tab/>
        </w:r>
        <w:r w:rsidR="006B4A1F">
          <w:rPr>
            <w:noProof/>
            <w:webHidden/>
          </w:rPr>
          <w:fldChar w:fldCharType="begin"/>
        </w:r>
        <w:r w:rsidR="006B4A1F">
          <w:rPr>
            <w:noProof/>
            <w:webHidden/>
          </w:rPr>
          <w:instrText xml:space="preserve"> PAGEREF _Toc512518648 \h </w:instrText>
        </w:r>
        <w:r w:rsidR="006B4A1F">
          <w:rPr>
            <w:noProof/>
            <w:webHidden/>
          </w:rPr>
        </w:r>
        <w:r w:rsidR="006B4A1F">
          <w:rPr>
            <w:noProof/>
            <w:webHidden/>
          </w:rPr>
          <w:fldChar w:fldCharType="separate"/>
        </w:r>
        <w:r w:rsidR="006B4A1F">
          <w:rPr>
            <w:noProof/>
            <w:webHidden/>
          </w:rPr>
          <w:t>34</w:t>
        </w:r>
        <w:r w:rsidR="006B4A1F">
          <w:rPr>
            <w:noProof/>
            <w:webHidden/>
          </w:rPr>
          <w:fldChar w:fldCharType="end"/>
        </w:r>
      </w:hyperlink>
    </w:p>
    <w:p w14:paraId="4C95D533" w14:textId="0CD80BE9" w:rsidR="006B4A1F" w:rsidRDefault="009161F8">
      <w:pPr>
        <w:pStyle w:val="TableofFigures"/>
        <w:tabs>
          <w:tab w:val="right" w:leader="dot" w:pos="9736"/>
        </w:tabs>
        <w:rPr>
          <w:noProof/>
          <w:lang w:val="en-GB" w:eastAsia="en-GB"/>
        </w:rPr>
      </w:pPr>
      <w:hyperlink w:anchor="_Toc512518649" w:history="1">
        <w:r w:rsidR="006B4A1F" w:rsidRPr="006556BA">
          <w:rPr>
            <w:rStyle w:val="Hyperlink"/>
            <w:b/>
            <w:noProof/>
            <w:lang w:val="en-US"/>
          </w:rPr>
          <w:t>Figure 14</w:t>
        </w:r>
        <w:r w:rsidR="006B4A1F" w:rsidRPr="006556BA">
          <w:rPr>
            <w:rStyle w:val="Hyperlink"/>
            <w:noProof/>
            <w:lang w:val="en-US"/>
          </w:rPr>
          <w:t xml:space="preserve"> - Containers connected to a heating unit</w:t>
        </w:r>
        <w:r w:rsidR="006B4A1F">
          <w:rPr>
            <w:noProof/>
            <w:webHidden/>
          </w:rPr>
          <w:tab/>
        </w:r>
        <w:r w:rsidR="006B4A1F">
          <w:rPr>
            <w:noProof/>
            <w:webHidden/>
          </w:rPr>
          <w:fldChar w:fldCharType="begin"/>
        </w:r>
        <w:r w:rsidR="006B4A1F">
          <w:rPr>
            <w:noProof/>
            <w:webHidden/>
          </w:rPr>
          <w:instrText xml:space="preserve"> PAGEREF _Toc512518649 \h </w:instrText>
        </w:r>
        <w:r w:rsidR="006B4A1F">
          <w:rPr>
            <w:noProof/>
            <w:webHidden/>
          </w:rPr>
        </w:r>
        <w:r w:rsidR="006B4A1F">
          <w:rPr>
            <w:noProof/>
            <w:webHidden/>
          </w:rPr>
          <w:fldChar w:fldCharType="separate"/>
        </w:r>
        <w:r w:rsidR="006B4A1F">
          <w:rPr>
            <w:noProof/>
            <w:webHidden/>
          </w:rPr>
          <w:t>40</w:t>
        </w:r>
        <w:r w:rsidR="006B4A1F">
          <w:rPr>
            <w:noProof/>
            <w:webHidden/>
          </w:rPr>
          <w:fldChar w:fldCharType="end"/>
        </w:r>
      </w:hyperlink>
    </w:p>
    <w:p w14:paraId="2B20D6D3" w14:textId="5ABEFB55" w:rsidR="006B4A1F" w:rsidRDefault="009161F8">
      <w:pPr>
        <w:pStyle w:val="TableofFigures"/>
        <w:tabs>
          <w:tab w:val="right" w:leader="dot" w:pos="9736"/>
        </w:tabs>
        <w:rPr>
          <w:noProof/>
          <w:lang w:val="en-GB" w:eastAsia="en-GB"/>
        </w:rPr>
      </w:pPr>
      <w:hyperlink w:anchor="_Toc512518650" w:history="1">
        <w:r w:rsidR="006B4A1F" w:rsidRPr="006556BA">
          <w:rPr>
            <w:rStyle w:val="Hyperlink"/>
            <w:b/>
            <w:noProof/>
            <w:lang w:val="en-US"/>
          </w:rPr>
          <w:t>Figure 15</w:t>
        </w:r>
        <w:r w:rsidR="006B4A1F" w:rsidRPr="006556BA">
          <w:rPr>
            <w:rStyle w:val="Hyperlink"/>
            <w:noProof/>
            <w:lang w:val="en-US"/>
          </w:rPr>
          <w:t xml:space="preserve"> - Pump, running on diesel (no sparks), for chemical liquids</w:t>
        </w:r>
        <w:r w:rsidR="006B4A1F">
          <w:rPr>
            <w:noProof/>
            <w:webHidden/>
          </w:rPr>
          <w:tab/>
        </w:r>
        <w:r w:rsidR="006B4A1F">
          <w:rPr>
            <w:noProof/>
            <w:webHidden/>
          </w:rPr>
          <w:fldChar w:fldCharType="begin"/>
        </w:r>
        <w:r w:rsidR="006B4A1F">
          <w:rPr>
            <w:noProof/>
            <w:webHidden/>
          </w:rPr>
          <w:instrText xml:space="preserve"> PAGEREF _Toc512518650 \h </w:instrText>
        </w:r>
        <w:r w:rsidR="006B4A1F">
          <w:rPr>
            <w:noProof/>
            <w:webHidden/>
          </w:rPr>
        </w:r>
        <w:r w:rsidR="006B4A1F">
          <w:rPr>
            <w:noProof/>
            <w:webHidden/>
          </w:rPr>
          <w:fldChar w:fldCharType="separate"/>
        </w:r>
        <w:r w:rsidR="006B4A1F">
          <w:rPr>
            <w:noProof/>
            <w:webHidden/>
          </w:rPr>
          <w:t>44</w:t>
        </w:r>
        <w:r w:rsidR="006B4A1F">
          <w:rPr>
            <w:noProof/>
            <w:webHidden/>
          </w:rPr>
          <w:fldChar w:fldCharType="end"/>
        </w:r>
      </w:hyperlink>
    </w:p>
    <w:p w14:paraId="25DE3991" w14:textId="475B2E97" w:rsidR="006B4A1F" w:rsidRDefault="009161F8">
      <w:pPr>
        <w:pStyle w:val="TableofFigures"/>
        <w:tabs>
          <w:tab w:val="right" w:leader="dot" w:pos="9736"/>
        </w:tabs>
        <w:rPr>
          <w:noProof/>
          <w:lang w:val="en-GB" w:eastAsia="en-GB"/>
        </w:rPr>
      </w:pPr>
      <w:hyperlink w:anchor="_Toc512518651" w:history="1">
        <w:r w:rsidR="006B4A1F" w:rsidRPr="006556BA">
          <w:rPr>
            <w:rStyle w:val="Hyperlink"/>
            <w:b/>
            <w:noProof/>
            <w:lang w:val="en-US"/>
          </w:rPr>
          <w:t>Figure 16</w:t>
        </w:r>
        <w:r w:rsidR="006B4A1F" w:rsidRPr="006556BA">
          <w:rPr>
            <w:rStyle w:val="Hyperlink"/>
            <w:noProof/>
            <w:lang w:val="en-US"/>
          </w:rPr>
          <w:t xml:space="preserve"> - Movable drip tray</w:t>
        </w:r>
        <w:r w:rsidR="006B4A1F">
          <w:rPr>
            <w:noProof/>
            <w:webHidden/>
          </w:rPr>
          <w:tab/>
        </w:r>
        <w:r w:rsidR="006B4A1F">
          <w:rPr>
            <w:noProof/>
            <w:webHidden/>
          </w:rPr>
          <w:fldChar w:fldCharType="begin"/>
        </w:r>
        <w:r w:rsidR="006B4A1F">
          <w:rPr>
            <w:noProof/>
            <w:webHidden/>
          </w:rPr>
          <w:instrText xml:space="preserve"> PAGEREF _Toc512518651 \h </w:instrText>
        </w:r>
        <w:r w:rsidR="006B4A1F">
          <w:rPr>
            <w:noProof/>
            <w:webHidden/>
          </w:rPr>
        </w:r>
        <w:r w:rsidR="006B4A1F">
          <w:rPr>
            <w:noProof/>
            <w:webHidden/>
          </w:rPr>
          <w:fldChar w:fldCharType="separate"/>
        </w:r>
        <w:r w:rsidR="006B4A1F">
          <w:rPr>
            <w:noProof/>
            <w:webHidden/>
          </w:rPr>
          <w:t>46</w:t>
        </w:r>
        <w:r w:rsidR="006B4A1F">
          <w:rPr>
            <w:noProof/>
            <w:webHidden/>
          </w:rPr>
          <w:fldChar w:fldCharType="end"/>
        </w:r>
      </w:hyperlink>
    </w:p>
    <w:p w14:paraId="6EFDAD7E" w14:textId="37B88FFF" w:rsidR="006056C2" w:rsidRDefault="006056C2" w:rsidP="00747989">
      <w:pPr>
        <w:rPr>
          <w:lang w:val="en-US"/>
        </w:rPr>
      </w:pPr>
      <w:r w:rsidRPr="008F4CC3">
        <w:rPr>
          <w:lang w:val="en-US"/>
        </w:rPr>
        <w:fldChar w:fldCharType="end"/>
      </w:r>
    </w:p>
    <w:p w14:paraId="6F71628F" w14:textId="7634A4E6" w:rsidR="009B67E0" w:rsidRDefault="009B67E0" w:rsidP="00747989">
      <w:pPr>
        <w:rPr>
          <w:lang w:val="en-US"/>
        </w:rPr>
      </w:pPr>
    </w:p>
    <w:p w14:paraId="5CA6FE6B" w14:textId="77777777" w:rsidR="007F3656" w:rsidRDefault="007F3656" w:rsidP="00747989">
      <w:pPr>
        <w:rPr>
          <w:lang w:val="en-US"/>
        </w:rPr>
      </w:pPr>
    </w:p>
    <w:p w14:paraId="09223170" w14:textId="77777777" w:rsidR="009B67E0" w:rsidRPr="008F4CC3" w:rsidRDefault="009B67E0" w:rsidP="00747989">
      <w:pPr>
        <w:rPr>
          <w:lang w:val="en-US"/>
        </w:rPr>
      </w:pPr>
    </w:p>
    <w:p w14:paraId="12F6C88C" w14:textId="646F81EA" w:rsidR="004357B2" w:rsidRPr="008F4CC3" w:rsidRDefault="009B3937" w:rsidP="009B3937">
      <w:pPr>
        <w:pStyle w:val="TOCHeading"/>
      </w:pPr>
      <w:r w:rsidRPr="008F4CC3">
        <w:lastRenderedPageBreak/>
        <w:t>Tables</w:t>
      </w:r>
    </w:p>
    <w:p w14:paraId="47F56764" w14:textId="62BA0518" w:rsidR="006B4A1F" w:rsidRDefault="009B3937">
      <w:pPr>
        <w:pStyle w:val="TableofFigures"/>
        <w:tabs>
          <w:tab w:val="right" w:leader="dot" w:pos="9736"/>
        </w:tabs>
        <w:rPr>
          <w:noProof/>
          <w:lang w:val="en-GB" w:eastAsia="en-GB"/>
        </w:rPr>
      </w:pPr>
      <w:r w:rsidRPr="008F4CC3">
        <w:rPr>
          <w:lang w:val="en-US" w:eastAsia="ja-JP"/>
        </w:rPr>
        <w:fldChar w:fldCharType="begin"/>
      </w:r>
      <w:r w:rsidRPr="008F4CC3">
        <w:rPr>
          <w:lang w:val="en-US" w:eastAsia="ja-JP"/>
        </w:rPr>
        <w:instrText xml:space="preserve"> TOC \h \z \c "Table" </w:instrText>
      </w:r>
      <w:r w:rsidRPr="008F4CC3">
        <w:rPr>
          <w:lang w:val="en-US" w:eastAsia="ja-JP"/>
        </w:rPr>
        <w:fldChar w:fldCharType="separate"/>
      </w:r>
      <w:hyperlink w:anchor="_Toc512518652" w:history="1">
        <w:r w:rsidR="006B4A1F" w:rsidRPr="00402AE2">
          <w:rPr>
            <w:rStyle w:val="Hyperlink"/>
            <w:b/>
            <w:noProof/>
            <w:lang w:val="en-GB"/>
          </w:rPr>
          <w:t>Table 1</w:t>
        </w:r>
        <w:r w:rsidR="006B4A1F" w:rsidRPr="00402AE2">
          <w:rPr>
            <w:rStyle w:val="Hyperlink"/>
            <w:b/>
            <w:noProof/>
            <w:lang w:val="en-US" w:eastAsia="de-DE"/>
          </w:rPr>
          <w:t xml:space="preserve"> </w:t>
        </w:r>
        <w:r w:rsidR="006B4A1F" w:rsidRPr="00402AE2">
          <w:rPr>
            <w:rStyle w:val="Hyperlink"/>
            <w:noProof/>
            <w:lang w:val="en-US" w:eastAsia="de-DE"/>
          </w:rPr>
          <w:t xml:space="preserve">- Guidance on working conditions at a </w:t>
        </w:r>
        <w:r w:rsidR="006B4A1F" w:rsidRPr="00402AE2">
          <w:rPr>
            <w:rStyle w:val="Hyperlink"/>
            <w:noProof/>
            <w:lang w:val="en-GB"/>
          </w:rPr>
          <w:t>container</w:t>
        </w:r>
        <w:r w:rsidR="006B4A1F" w:rsidRPr="00402AE2">
          <w:rPr>
            <w:rStyle w:val="Hyperlink"/>
            <w:noProof/>
            <w:lang w:val="en-US" w:eastAsia="de-DE"/>
          </w:rPr>
          <w:t xml:space="preserve"> terminal</w:t>
        </w:r>
        <w:r w:rsidR="006B4A1F">
          <w:rPr>
            <w:noProof/>
            <w:webHidden/>
          </w:rPr>
          <w:tab/>
        </w:r>
        <w:r w:rsidR="006B4A1F">
          <w:rPr>
            <w:noProof/>
            <w:webHidden/>
          </w:rPr>
          <w:fldChar w:fldCharType="begin"/>
        </w:r>
        <w:r w:rsidR="006B4A1F">
          <w:rPr>
            <w:noProof/>
            <w:webHidden/>
          </w:rPr>
          <w:instrText xml:space="preserve"> PAGEREF _Toc512518652 \h </w:instrText>
        </w:r>
        <w:r w:rsidR="006B4A1F">
          <w:rPr>
            <w:noProof/>
            <w:webHidden/>
          </w:rPr>
        </w:r>
        <w:r w:rsidR="006B4A1F">
          <w:rPr>
            <w:noProof/>
            <w:webHidden/>
          </w:rPr>
          <w:fldChar w:fldCharType="separate"/>
        </w:r>
        <w:r w:rsidR="006B4A1F">
          <w:rPr>
            <w:noProof/>
            <w:webHidden/>
          </w:rPr>
          <w:t>14</w:t>
        </w:r>
        <w:r w:rsidR="006B4A1F">
          <w:rPr>
            <w:noProof/>
            <w:webHidden/>
          </w:rPr>
          <w:fldChar w:fldCharType="end"/>
        </w:r>
      </w:hyperlink>
    </w:p>
    <w:p w14:paraId="2C8C4CDC" w14:textId="7AEB1B63" w:rsidR="006B4A1F" w:rsidRDefault="009161F8">
      <w:pPr>
        <w:pStyle w:val="TableofFigures"/>
        <w:tabs>
          <w:tab w:val="right" w:leader="dot" w:pos="9736"/>
        </w:tabs>
        <w:rPr>
          <w:noProof/>
          <w:lang w:val="en-GB" w:eastAsia="en-GB"/>
        </w:rPr>
      </w:pPr>
      <w:hyperlink w:anchor="_Toc512518653" w:history="1">
        <w:r w:rsidR="006B4A1F" w:rsidRPr="00402AE2">
          <w:rPr>
            <w:rStyle w:val="Hyperlink"/>
            <w:b/>
            <w:noProof/>
            <w:lang w:val="en-US"/>
          </w:rPr>
          <w:t>Table 2</w:t>
        </w:r>
        <w:r w:rsidR="006B4A1F" w:rsidRPr="00402AE2">
          <w:rPr>
            <w:rStyle w:val="Hyperlink"/>
            <w:noProof/>
            <w:lang w:val="en-US"/>
          </w:rPr>
          <w:t xml:space="preserve"> - Overview and examples of typical changes</w:t>
        </w:r>
        <w:r w:rsidR="006B4A1F">
          <w:rPr>
            <w:noProof/>
            <w:webHidden/>
          </w:rPr>
          <w:tab/>
        </w:r>
        <w:r w:rsidR="006B4A1F">
          <w:rPr>
            <w:noProof/>
            <w:webHidden/>
          </w:rPr>
          <w:fldChar w:fldCharType="begin"/>
        </w:r>
        <w:r w:rsidR="006B4A1F">
          <w:rPr>
            <w:noProof/>
            <w:webHidden/>
          </w:rPr>
          <w:instrText xml:space="preserve"> PAGEREF _Toc512518653 \h </w:instrText>
        </w:r>
        <w:r w:rsidR="006B4A1F">
          <w:rPr>
            <w:noProof/>
            <w:webHidden/>
          </w:rPr>
        </w:r>
        <w:r w:rsidR="006B4A1F">
          <w:rPr>
            <w:noProof/>
            <w:webHidden/>
          </w:rPr>
          <w:fldChar w:fldCharType="separate"/>
        </w:r>
        <w:r w:rsidR="006B4A1F">
          <w:rPr>
            <w:noProof/>
            <w:webHidden/>
          </w:rPr>
          <w:t>15</w:t>
        </w:r>
        <w:r w:rsidR="006B4A1F">
          <w:rPr>
            <w:noProof/>
            <w:webHidden/>
          </w:rPr>
          <w:fldChar w:fldCharType="end"/>
        </w:r>
      </w:hyperlink>
    </w:p>
    <w:p w14:paraId="1D6D4C1F" w14:textId="4F44C256" w:rsidR="006B4A1F" w:rsidRDefault="009161F8">
      <w:pPr>
        <w:pStyle w:val="TableofFigures"/>
        <w:tabs>
          <w:tab w:val="right" w:leader="dot" w:pos="9736"/>
        </w:tabs>
        <w:rPr>
          <w:noProof/>
          <w:lang w:val="en-GB" w:eastAsia="en-GB"/>
        </w:rPr>
      </w:pPr>
      <w:hyperlink w:anchor="_Toc512518654" w:history="1">
        <w:r w:rsidR="006B4A1F" w:rsidRPr="00402AE2">
          <w:rPr>
            <w:rStyle w:val="Hyperlink"/>
            <w:b/>
            <w:noProof/>
            <w:lang w:val="en-GB"/>
          </w:rPr>
          <w:t>Table 3</w:t>
        </w:r>
        <w:r w:rsidR="006B4A1F" w:rsidRPr="00402AE2">
          <w:rPr>
            <w:rStyle w:val="Hyperlink"/>
            <w:noProof/>
            <w:lang w:val="en-GB"/>
          </w:rPr>
          <w:t xml:space="preserve"> </w:t>
        </w:r>
        <w:r w:rsidR="006B4A1F" w:rsidRPr="00402AE2">
          <w:rPr>
            <w:rStyle w:val="Hyperlink"/>
            <w:noProof/>
            <w:lang w:val="en-US"/>
          </w:rPr>
          <w:t>- Typical Management of Change (MOC) process</w:t>
        </w:r>
        <w:r w:rsidR="006B4A1F" w:rsidRPr="00402AE2">
          <w:rPr>
            <w:rStyle w:val="Hyperlink"/>
            <w:noProof/>
            <w:vertAlign w:val="superscript"/>
            <w:lang w:val="en-US"/>
          </w:rPr>
          <w:t>6</w:t>
        </w:r>
        <w:r w:rsidR="006B4A1F">
          <w:rPr>
            <w:noProof/>
            <w:webHidden/>
          </w:rPr>
          <w:tab/>
        </w:r>
        <w:r w:rsidR="006B4A1F">
          <w:rPr>
            <w:noProof/>
            <w:webHidden/>
          </w:rPr>
          <w:fldChar w:fldCharType="begin"/>
        </w:r>
        <w:r w:rsidR="006B4A1F">
          <w:rPr>
            <w:noProof/>
            <w:webHidden/>
          </w:rPr>
          <w:instrText xml:space="preserve"> PAGEREF _Toc512518654 \h </w:instrText>
        </w:r>
        <w:r w:rsidR="006B4A1F">
          <w:rPr>
            <w:noProof/>
            <w:webHidden/>
          </w:rPr>
        </w:r>
        <w:r w:rsidR="006B4A1F">
          <w:rPr>
            <w:noProof/>
            <w:webHidden/>
          </w:rPr>
          <w:fldChar w:fldCharType="separate"/>
        </w:r>
        <w:r w:rsidR="006B4A1F">
          <w:rPr>
            <w:noProof/>
            <w:webHidden/>
          </w:rPr>
          <w:t>16</w:t>
        </w:r>
        <w:r w:rsidR="006B4A1F">
          <w:rPr>
            <w:noProof/>
            <w:webHidden/>
          </w:rPr>
          <w:fldChar w:fldCharType="end"/>
        </w:r>
      </w:hyperlink>
    </w:p>
    <w:p w14:paraId="050DFD95" w14:textId="025DA170" w:rsidR="006B4A1F" w:rsidRDefault="009161F8">
      <w:pPr>
        <w:pStyle w:val="TableofFigures"/>
        <w:tabs>
          <w:tab w:val="right" w:leader="dot" w:pos="9736"/>
        </w:tabs>
        <w:rPr>
          <w:noProof/>
          <w:lang w:val="en-GB" w:eastAsia="en-GB"/>
        </w:rPr>
      </w:pPr>
      <w:hyperlink w:anchor="_Toc512518655" w:history="1">
        <w:r w:rsidR="006B4A1F" w:rsidRPr="00402AE2">
          <w:rPr>
            <w:rStyle w:val="Hyperlink"/>
            <w:b/>
            <w:noProof/>
            <w:lang w:val="en-GB"/>
          </w:rPr>
          <w:t>Table 4</w:t>
        </w:r>
        <w:r w:rsidR="006B4A1F" w:rsidRPr="00402AE2">
          <w:rPr>
            <w:rStyle w:val="Hyperlink"/>
            <w:noProof/>
            <w:lang w:val="en-GB"/>
          </w:rPr>
          <w:t xml:space="preserve"> - </w:t>
        </w:r>
        <w:r w:rsidR="006B4A1F" w:rsidRPr="00402AE2">
          <w:rPr>
            <w:rStyle w:val="Hyperlink"/>
            <w:noProof/>
            <w:lang w:val="en-US"/>
          </w:rPr>
          <w:t>Unintentional errors and their follow-up</w:t>
        </w:r>
        <w:r w:rsidR="006B4A1F">
          <w:rPr>
            <w:noProof/>
            <w:webHidden/>
          </w:rPr>
          <w:tab/>
        </w:r>
        <w:r w:rsidR="006B4A1F">
          <w:rPr>
            <w:noProof/>
            <w:webHidden/>
          </w:rPr>
          <w:fldChar w:fldCharType="begin"/>
        </w:r>
        <w:r w:rsidR="006B4A1F">
          <w:rPr>
            <w:noProof/>
            <w:webHidden/>
          </w:rPr>
          <w:instrText xml:space="preserve"> PAGEREF _Toc512518655 \h </w:instrText>
        </w:r>
        <w:r w:rsidR="006B4A1F">
          <w:rPr>
            <w:noProof/>
            <w:webHidden/>
          </w:rPr>
        </w:r>
        <w:r w:rsidR="006B4A1F">
          <w:rPr>
            <w:noProof/>
            <w:webHidden/>
          </w:rPr>
          <w:fldChar w:fldCharType="separate"/>
        </w:r>
        <w:r w:rsidR="006B4A1F">
          <w:rPr>
            <w:noProof/>
            <w:webHidden/>
          </w:rPr>
          <w:t>17</w:t>
        </w:r>
        <w:r w:rsidR="006B4A1F">
          <w:rPr>
            <w:noProof/>
            <w:webHidden/>
          </w:rPr>
          <w:fldChar w:fldCharType="end"/>
        </w:r>
      </w:hyperlink>
    </w:p>
    <w:p w14:paraId="04C5F913" w14:textId="6D050F49" w:rsidR="006B4A1F" w:rsidRDefault="009161F8">
      <w:pPr>
        <w:pStyle w:val="TableofFigures"/>
        <w:tabs>
          <w:tab w:val="right" w:leader="dot" w:pos="9736"/>
        </w:tabs>
        <w:rPr>
          <w:noProof/>
          <w:lang w:val="en-GB" w:eastAsia="en-GB"/>
        </w:rPr>
      </w:pPr>
      <w:hyperlink w:anchor="_Toc512518656" w:history="1">
        <w:r w:rsidR="006B4A1F" w:rsidRPr="00402AE2">
          <w:rPr>
            <w:rStyle w:val="Hyperlink"/>
            <w:b/>
            <w:noProof/>
            <w:lang w:val="en-GB"/>
          </w:rPr>
          <w:t>Table 5</w:t>
        </w:r>
        <w:r w:rsidR="006B4A1F" w:rsidRPr="00402AE2">
          <w:rPr>
            <w:rStyle w:val="Hyperlink"/>
            <w:noProof/>
            <w:lang w:val="en-GB"/>
          </w:rPr>
          <w:t xml:space="preserve"> - </w:t>
        </w:r>
        <w:r w:rsidR="006B4A1F" w:rsidRPr="00402AE2">
          <w:rPr>
            <w:rStyle w:val="Hyperlink"/>
            <w:noProof/>
            <w:lang w:val="en-US"/>
          </w:rPr>
          <w:t>Types of rule breaking and corrective actions</w:t>
        </w:r>
        <w:r w:rsidR="006B4A1F">
          <w:rPr>
            <w:noProof/>
            <w:webHidden/>
          </w:rPr>
          <w:tab/>
        </w:r>
        <w:r w:rsidR="006B4A1F">
          <w:rPr>
            <w:noProof/>
            <w:webHidden/>
          </w:rPr>
          <w:fldChar w:fldCharType="begin"/>
        </w:r>
        <w:r w:rsidR="006B4A1F">
          <w:rPr>
            <w:noProof/>
            <w:webHidden/>
          </w:rPr>
          <w:instrText xml:space="preserve"> PAGEREF _Toc512518656 \h </w:instrText>
        </w:r>
        <w:r w:rsidR="006B4A1F">
          <w:rPr>
            <w:noProof/>
            <w:webHidden/>
          </w:rPr>
        </w:r>
        <w:r w:rsidR="006B4A1F">
          <w:rPr>
            <w:noProof/>
            <w:webHidden/>
          </w:rPr>
          <w:fldChar w:fldCharType="separate"/>
        </w:r>
        <w:r w:rsidR="006B4A1F">
          <w:rPr>
            <w:noProof/>
            <w:webHidden/>
          </w:rPr>
          <w:t>18</w:t>
        </w:r>
        <w:r w:rsidR="006B4A1F">
          <w:rPr>
            <w:noProof/>
            <w:webHidden/>
          </w:rPr>
          <w:fldChar w:fldCharType="end"/>
        </w:r>
      </w:hyperlink>
    </w:p>
    <w:p w14:paraId="39F10D5E" w14:textId="065E43C5" w:rsidR="006B4A1F" w:rsidRDefault="009161F8">
      <w:pPr>
        <w:pStyle w:val="TableofFigures"/>
        <w:tabs>
          <w:tab w:val="right" w:leader="dot" w:pos="9736"/>
        </w:tabs>
        <w:rPr>
          <w:noProof/>
          <w:lang w:val="en-GB" w:eastAsia="en-GB"/>
        </w:rPr>
      </w:pPr>
      <w:hyperlink w:anchor="_Toc512518657" w:history="1">
        <w:r w:rsidR="006B4A1F" w:rsidRPr="00402AE2">
          <w:rPr>
            <w:rStyle w:val="Hyperlink"/>
            <w:b/>
            <w:noProof/>
            <w:lang w:val="en-US"/>
          </w:rPr>
          <w:t>Table 6</w:t>
        </w:r>
        <w:r w:rsidR="006B4A1F" w:rsidRPr="00402AE2">
          <w:rPr>
            <w:rStyle w:val="Hyperlink"/>
            <w:noProof/>
            <w:lang w:val="en-US"/>
          </w:rPr>
          <w:t xml:space="preserve"> - Recommended container segregation based on Product Hazard Phrases or ADR class and a Priority figure</w:t>
        </w:r>
        <w:r w:rsidR="006B4A1F">
          <w:rPr>
            <w:noProof/>
            <w:webHidden/>
          </w:rPr>
          <w:tab/>
        </w:r>
        <w:r w:rsidR="006B4A1F">
          <w:rPr>
            <w:noProof/>
            <w:webHidden/>
          </w:rPr>
          <w:fldChar w:fldCharType="begin"/>
        </w:r>
        <w:r w:rsidR="006B4A1F">
          <w:rPr>
            <w:noProof/>
            <w:webHidden/>
          </w:rPr>
          <w:instrText xml:space="preserve"> PAGEREF _Toc512518657 \h </w:instrText>
        </w:r>
        <w:r w:rsidR="006B4A1F">
          <w:rPr>
            <w:noProof/>
            <w:webHidden/>
          </w:rPr>
        </w:r>
        <w:r w:rsidR="006B4A1F">
          <w:rPr>
            <w:noProof/>
            <w:webHidden/>
          </w:rPr>
          <w:fldChar w:fldCharType="separate"/>
        </w:r>
        <w:r w:rsidR="006B4A1F">
          <w:rPr>
            <w:noProof/>
            <w:webHidden/>
          </w:rPr>
          <w:t>21</w:t>
        </w:r>
        <w:r w:rsidR="006B4A1F">
          <w:rPr>
            <w:noProof/>
            <w:webHidden/>
          </w:rPr>
          <w:fldChar w:fldCharType="end"/>
        </w:r>
      </w:hyperlink>
    </w:p>
    <w:p w14:paraId="6F9AA337" w14:textId="50779D23" w:rsidR="006B4A1F" w:rsidRDefault="009161F8">
      <w:pPr>
        <w:pStyle w:val="TableofFigures"/>
        <w:tabs>
          <w:tab w:val="right" w:leader="dot" w:pos="9736"/>
        </w:tabs>
        <w:rPr>
          <w:noProof/>
          <w:lang w:val="en-GB" w:eastAsia="en-GB"/>
        </w:rPr>
      </w:pPr>
      <w:hyperlink w:anchor="_Toc512518658" w:history="1">
        <w:r w:rsidR="006B4A1F" w:rsidRPr="00402AE2">
          <w:rPr>
            <w:rStyle w:val="Hyperlink"/>
            <w:b/>
            <w:noProof/>
            <w:lang w:val="en-US"/>
          </w:rPr>
          <w:t>Table 7</w:t>
        </w:r>
        <w:r w:rsidR="006B4A1F" w:rsidRPr="00402AE2">
          <w:rPr>
            <w:rStyle w:val="Hyperlink"/>
            <w:noProof/>
            <w:lang w:val="en-US"/>
          </w:rPr>
          <w:t xml:space="preserve"> - Guidance on maximum container stacking height for ISO Containers depending on whether empty or loaded and wind speed</w:t>
        </w:r>
        <w:r w:rsidR="006B4A1F">
          <w:rPr>
            <w:noProof/>
            <w:webHidden/>
          </w:rPr>
          <w:tab/>
        </w:r>
        <w:r w:rsidR="006B4A1F">
          <w:rPr>
            <w:noProof/>
            <w:webHidden/>
          </w:rPr>
          <w:fldChar w:fldCharType="begin"/>
        </w:r>
        <w:r w:rsidR="006B4A1F">
          <w:rPr>
            <w:noProof/>
            <w:webHidden/>
          </w:rPr>
          <w:instrText xml:space="preserve"> PAGEREF _Toc512518658 \h </w:instrText>
        </w:r>
        <w:r w:rsidR="006B4A1F">
          <w:rPr>
            <w:noProof/>
            <w:webHidden/>
          </w:rPr>
        </w:r>
        <w:r w:rsidR="006B4A1F">
          <w:rPr>
            <w:noProof/>
            <w:webHidden/>
          </w:rPr>
          <w:fldChar w:fldCharType="separate"/>
        </w:r>
        <w:r w:rsidR="006B4A1F">
          <w:rPr>
            <w:noProof/>
            <w:webHidden/>
          </w:rPr>
          <w:t>27</w:t>
        </w:r>
        <w:r w:rsidR="006B4A1F">
          <w:rPr>
            <w:noProof/>
            <w:webHidden/>
          </w:rPr>
          <w:fldChar w:fldCharType="end"/>
        </w:r>
      </w:hyperlink>
    </w:p>
    <w:p w14:paraId="1A746D8B" w14:textId="3F0FA228" w:rsidR="006B4A1F" w:rsidRDefault="009161F8">
      <w:pPr>
        <w:pStyle w:val="TableofFigures"/>
        <w:tabs>
          <w:tab w:val="right" w:leader="dot" w:pos="9736"/>
        </w:tabs>
        <w:rPr>
          <w:noProof/>
          <w:lang w:val="en-GB" w:eastAsia="en-GB"/>
        </w:rPr>
      </w:pPr>
      <w:hyperlink w:anchor="_Toc512518659" w:history="1">
        <w:r w:rsidR="006B4A1F" w:rsidRPr="00402AE2">
          <w:rPr>
            <w:rStyle w:val="Hyperlink"/>
            <w:b/>
            <w:noProof/>
            <w:lang w:val="en-US"/>
          </w:rPr>
          <w:t>Table 8</w:t>
        </w:r>
        <w:r w:rsidR="006B4A1F" w:rsidRPr="00402AE2">
          <w:rPr>
            <w:rStyle w:val="Hyperlink"/>
            <w:noProof/>
            <w:lang w:val="en-US"/>
          </w:rPr>
          <w:t xml:space="preserve"> - Guidance on maximum container stacking height for Swap Body Containers depending on whether empty or loaded and wind speed</w:t>
        </w:r>
        <w:r w:rsidR="006B4A1F">
          <w:rPr>
            <w:noProof/>
            <w:webHidden/>
          </w:rPr>
          <w:tab/>
        </w:r>
        <w:r w:rsidR="006B4A1F">
          <w:rPr>
            <w:noProof/>
            <w:webHidden/>
          </w:rPr>
          <w:fldChar w:fldCharType="begin"/>
        </w:r>
        <w:r w:rsidR="006B4A1F">
          <w:rPr>
            <w:noProof/>
            <w:webHidden/>
          </w:rPr>
          <w:instrText xml:space="preserve"> PAGEREF _Toc512518659 \h </w:instrText>
        </w:r>
        <w:r w:rsidR="006B4A1F">
          <w:rPr>
            <w:noProof/>
            <w:webHidden/>
          </w:rPr>
        </w:r>
        <w:r w:rsidR="006B4A1F">
          <w:rPr>
            <w:noProof/>
            <w:webHidden/>
          </w:rPr>
          <w:fldChar w:fldCharType="separate"/>
        </w:r>
        <w:r w:rsidR="006B4A1F">
          <w:rPr>
            <w:noProof/>
            <w:webHidden/>
          </w:rPr>
          <w:t>27</w:t>
        </w:r>
        <w:r w:rsidR="006B4A1F">
          <w:rPr>
            <w:noProof/>
            <w:webHidden/>
          </w:rPr>
          <w:fldChar w:fldCharType="end"/>
        </w:r>
      </w:hyperlink>
    </w:p>
    <w:p w14:paraId="7F9B2B02" w14:textId="282600B9" w:rsidR="006B4A1F" w:rsidRDefault="009161F8">
      <w:pPr>
        <w:pStyle w:val="TableofFigures"/>
        <w:tabs>
          <w:tab w:val="right" w:leader="dot" w:pos="9736"/>
        </w:tabs>
        <w:rPr>
          <w:noProof/>
          <w:lang w:val="en-GB" w:eastAsia="en-GB"/>
        </w:rPr>
      </w:pPr>
      <w:hyperlink w:anchor="_Toc512518660" w:history="1">
        <w:r w:rsidR="006B4A1F" w:rsidRPr="00402AE2">
          <w:rPr>
            <w:rStyle w:val="Hyperlink"/>
            <w:b/>
            <w:noProof/>
            <w:lang w:val="en-US"/>
          </w:rPr>
          <w:t>Table 9</w:t>
        </w:r>
        <w:r w:rsidR="006B4A1F" w:rsidRPr="00402AE2">
          <w:rPr>
            <w:rStyle w:val="Hyperlink"/>
            <w:noProof/>
            <w:lang w:val="en-US"/>
          </w:rPr>
          <w:t xml:space="preserve"> - Overview of typical traffic signs on a container terminal</w:t>
        </w:r>
        <w:r w:rsidR="006B4A1F">
          <w:rPr>
            <w:noProof/>
            <w:webHidden/>
          </w:rPr>
          <w:tab/>
        </w:r>
        <w:r w:rsidR="006B4A1F">
          <w:rPr>
            <w:noProof/>
            <w:webHidden/>
          </w:rPr>
          <w:fldChar w:fldCharType="begin"/>
        </w:r>
        <w:r w:rsidR="006B4A1F">
          <w:rPr>
            <w:noProof/>
            <w:webHidden/>
          </w:rPr>
          <w:instrText xml:space="preserve"> PAGEREF _Toc512518660 \h </w:instrText>
        </w:r>
        <w:r w:rsidR="006B4A1F">
          <w:rPr>
            <w:noProof/>
            <w:webHidden/>
          </w:rPr>
        </w:r>
        <w:r w:rsidR="006B4A1F">
          <w:rPr>
            <w:noProof/>
            <w:webHidden/>
          </w:rPr>
          <w:fldChar w:fldCharType="separate"/>
        </w:r>
        <w:r w:rsidR="006B4A1F">
          <w:rPr>
            <w:noProof/>
            <w:webHidden/>
          </w:rPr>
          <w:t>36</w:t>
        </w:r>
        <w:r w:rsidR="006B4A1F">
          <w:rPr>
            <w:noProof/>
            <w:webHidden/>
          </w:rPr>
          <w:fldChar w:fldCharType="end"/>
        </w:r>
      </w:hyperlink>
    </w:p>
    <w:p w14:paraId="159CF3EB" w14:textId="43199852" w:rsidR="009B3937" w:rsidRPr="008F4CC3" w:rsidRDefault="009B3937" w:rsidP="009B3937">
      <w:pPr>
        <w:rPr>
          <w:lang w:val="en-US" w:eastAsia="ja-JP"/>
        </w:rPr>
      </w:pPr>
      <w:r w:rsidRPr="008F4CC3">
        <w:rPr>
          <w:lang w:val="en-US" w:eastAsia="ja-JP"/>
        </w:rPr>
        <w:fldChar w:fldCharType="end"/>
      </w:r>
    </w:p>
    <w:p w14:paraId="474C681B" w14:textId="726DCF83" w:rsidR="004357B2" w:rsidRPr="008F4CC3" w:rsidRDefault="004357B2" w:rsidP="009E5125">
      <w:pPr>
        <w:rPr>
          <w:lang w:val="en-US"/>
        </w:rPr>
      </w:pPr>
    </w:p>
    <w:p w14:paraId="7087CE65" w14:textId="30F8F79A" w:rsidR="004357B2" w:rsidRPr="008F4CC3" w:rsidRDefault="004357B2" w:rsidP="009E5125">
      <w:pPr>
        <w:rPr>
          <w:lang w:val="en-US"/>
        </w:rPr>
      </w:pPr>
    </w:p>
    <w:p w14:paraId="6CD78CCD" w14:textId="7A423F84" w:rsidR="004357B2" w:rsidRPr="008F4CC3" w:rsidRDefault="004357B2" w:rsidP="009E5125">
      <w:pPr>
        <w:rPr>
          <w:lang w:val="en-US"/>
        </w:rPr>
      </w:pPr>
    </w:p>
    <w:p w14:paraId="630C5F4D" w14:textId="32AC105C" w:rsidR="007C3C11" w:rsidRPr="008F4CC3" w:rsidRDefault="007C3C11" w:rsidP="009E5125">
      <w:pPr>
        <w:rPr>
          <w:lang w:val="en-US"/>
        </w:rPr>
      </w:pPr>
    </w:p>
    <w:p w14:paraId="0DFC7909" w14:textId="2E5A5296" w:rsidR="00037449" w:rsidRDefault="00037449" w:rsidP="009E5125">
      <w:pPr>
        <w:rPr>
          <w:lang w:val="en-US"/>
        </w:rPr>
      </w:pPr>
    </w:p>
    <w:p w14:paraId="5A1F048E" w14:textId="7E13F7C5" w:rsidR="009A6483" w:rsidRDefault="009A6483" w:rsidP="009E5125">
      <w:pPr>
        <w:rPr>
          <w:lang w:val="en-US"/>
        </w:rPr>
      </w:pPr>
    </w:p>
    <w:p w14:paraId="184751C7" w14:textId="3E0905E7" w:rsidR="009A6483" w:rsidRDefault="009A6483" w:rsidP="009E5125">
      <w:pPr>
        <w:rPr>
          <w:lang w:val="en-US"/>
        </w:rPr>
      </w:pPr>
    </w:p>
    <w:p w14:paraId="7B343DBD" w14:textId="44CDC98B" w:rsidR="007F3656" w:rsidRDefault="007F3656" w:rsidP="009E5125">
      <w:pPr>
        <w:rPr>
          <w:lang w:val="en-US"/>
        </w:rPr>
      </w:pPr>
    </w:p>
    <w:p w14:paraId="25B9B80F" w14:textId="67F3FC0C" w:rsidR="007F3656" w:rsidRDefault="007F3656" w:rsidP="009E5125">
      <w:pPr>
        <w:rPr>
          <w:lang w:val="en-US"/>
        </w:rPr>
      </w:pPr>
      <w:r w:rsidRPr="008F4CC3">
        <w:rPr>
          <w:rFonts w:ascii="Times New Roman" w:eastAsia="SimSun" w:hAnsi="Times New Roman" w:cs="Times New Roman"/>
          <w:noProof/>
          <w:sz w:val="24"/>
          <w:szCs w:val="24"/>
          <w:lang w:val="en-GB" w:eastAsia="en-GB"/>
        </w:rPr>
        <mc:AlternateContent>
          <mc:Choice Requires="wps">
            <w:drawing>
              <wp:anchor distT="0" distB="0" distL="114300" distR="114300" simplePos="0" relativeHeight="251698176" behindDoc="0" locked="0" layoutInCell="1" allowOverlap="1" wp14:anchorId="6590B995" wp14:editId="3DDA1435">
                <wp:simplePos x="0" y="0"/>
                <wp:positionH relativeFrom="margin">
                  <wp:posOffset>58119</wp:posOffset>
                </wp:positionH>
                <wp:positionV relativeFrom="paragraph">
                  <wp:posOffset>225856</wp:posOffset>
                </wp:positionV>
                <wp:extent cx="6165273" cy="1924050"/>
                <wp:effectExtent l="0" t="0" r="26035" b="1905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273" cy="1924050"/>
                        </a:xfrm>
                        <a:prstGeom prst="rect">
                          <a:avLst/>
                        </a:prstGeom>
                        <a:solidFill>
                          <a:srgbClr val="FFFFFF"/>
                        </a:solidFill>
                        <a:ln w="9525">
                          <a:solidFill>
                            <a:srgbClr val="000000"/>
                          </a:solidFill>
                          <a:miter lim="800000"/>
                          <a:headEnd/>
                          <a:tailEnd/>
                        </a:ln>
                      </wps:spPr>
                      <wps:txbx>
                        <w:txbxContent>
                          <w:p w14:paraId="77579A23" w14:textId="77777777" w:rsidR="00B70405" w:rsidRDefault="00B70405" w:rsidP="00794C6F">
                            <w:pPr>
                              <w:rPr>
                                <w:rFonts w:cs="Calibri"/>
                                <w:b/>
                                <w:lang w:val="en-US"/>
                              </w:rPr>
                            </w:pPr>
                            <w:r>
                              <w:rPr>
                                <w:rFonts w:cs="Calibri"/>
                                <w:b/>
                                <w:lang w:val="en-US"/>
                              </w:rPr>
                              <w:t>Disclaimer</w:t>
                            </w:r>
                          </w:p>
                          <w:p w14:paraId="76C12CB8" w14:textId="79442AA9" w:rsidR="00B70405" w:rsidRPr="0095415B" w:rsidRDefault="00B70405" w:rsidP="00794C6F">
                            <w:pPr>
                              <w:rPr>
                                <w:rFonts w:ascii="Calibri" w:hAnsi="Calibri" w:cs="Calibri"/>
                                <w:lang w:val="en-GB"/>
                              </w:rPr>
                            </w:pPr>
                            <w:r w:rsidRPr="0095415B">
                              <w:rPr>
                                <w:rFonts w:ascii="Calibri" w:hAnsi="Calibri" w:cs="Calibri"/>
                                <w:lang w:val="en-GB"/>
                              </w:rPr>
                              <w:t xml:space="preserve">This document is intended for information only and sets out best practice guidelines for managing safe storage and handling of containers carrying dangerous goods and hazardous substances. The information provided in these guidelines is provided in good faith and, while it is accurate as far as the authors are aware, no representations or warranties are made with regards its completeness. It is not intended to be a comprehensive guide. Each company, based on their individual decision making process, may apply these guidelines, in full or partly or apply any other adapted measures. </w:t>
                            </w:r>
                          </w:p>
                          <w:p w14:paraId="6BDD805C" w14:textId="77777777" w:rsidR="00B70405" w:rsidRDefault="00B70405" w:rsidP="00794C6F">
                            <w:pPr>
                              <w:rPr>
                                <w:rFonts w:ascii="Calibri" w:hAnsi="Calibri" w:cs="Times New Roman"/>
                                <w:lang w:val="en-US"/>
                              </w:rPr>
                            </w:pPr>
                            <w:r>
                              <w:rPr>
                                <w:rFonts w:cs="Calibri"/>
                                <w:lang w:val="en-US"/>
                              </w:rPr>
                              <w:t>No responsibility will be assumed by ECTA/Cefic in relation to the information contained in these Guidelines.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90B995" id="_x0000_t202" coordsize="21600,21600" o:spt="202" path="m,l,21600r21600,l21600,xe">
                <v:stroke joinstyle="miter"/>
                <v:path gradientshapeok="t" o:connecttype="rect"/>
              </v:shapetype>
              <v:shape id="Text Box 2" o:spid="_x0000_s1026" type="#_x0000_t202" style="position:absolute;left:0;text-align:left;margin-left:4.6pt;margin-top:17.8pt;width:485.45pt;height:151.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k2Jg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">
                <v:textbox>
                  <w:txbxContent>
                    <w:p w14:paraId="77579A23" w14:textId="77777777" w:rsidR="00B70405" w:rsidRDefault="00B70405" w:rsidP="00794C6F">
                      <w:pPr>
                        <w:rPr>
                          <w:rFonts w:cs="Calibri"/>
                          <w:b/>
                          <w:lang w:val="en-US"/>
                        </w:rPr>
                      </w:pPr>
                      <w:r>
                        <w:rPr>
                          <w:rFonts w:cs="Calibri"/>
                          <w:b/>
                          <w:lang w:val="en-US"/>
                        </w:rPr>
                        <w:t>Disclaimer</w:t>
                      </w:r>
                    </w:p>
                    <w:p w14:paraId="76C12CB8" w14:textId="79442AA9" w:rsidR="00B70405" w:rsidRPr="0095415B" w:rsidRDefault="00B70405" w:rsidP="00794C6F">
                      <w:pPr>
                        <w:rPr>
                          <w:rFonts w:ascii="Calibri" w:hAnsi="Calibri" w:cs="Calibri"/>
                          <w:lang w:val="en-GB"/>
                        </w:rPr>
                      </w:pPr>
                      <w:r w:rsidRPr="0095415B">
                        <w:rPr>
                          <w:rFonts w:ascii="Calibri" w:hAnsi="Calibri" w:cs="Calibri"/>
                          <w:lang w:val="en-GB"/>
                        </w:rPr>
                        <w:t xml:space="preserve">This document is intended for information only and sets out best practice guidelines for managing safe storage and handling of containers carrying dangerous goods and hazardous substances. The information provided in these guidelines is provided in good faith and, while it is accurate as far as the authors are aware, no representations or warranties are made with regards its completeness. It is not intended to be a comprehensive guide. Each company, based on their individual decision making process, may apply these guidelines, in full or partly or apply any other adapted measures. </w:t>
                      </w:r>
                    </w:p>
                    <w:p w14:paraId="6BDD805C" w14:textId="77777777" w:rsidR="00B70405" w:rsidRDefault="00B70405" w:rsidP="00794C6F">
                      <w:pPr>
                        <w:rPr>
                          <w:rFonts w:ascii="Calibri" w:hAnsi="Calibri" w:cs="Times New Roman"/>
                          <w:lang w:val="en-US"/>
                        </w:rPr>
                      </w:pPr>
                      <w:r>
                        <w:rPr>
                          <w:rFonts w:cs="Calibri"/>
                          <w:lang w:val="en-US"/>
                        </w:rPr>
                        <w:t>No responsibility will be assumed by ECTA/Cefic in relation to the information contained in these Guidelines.</w:t>
                      </w:r>
                    </w:p>
                  </w:txbxContent>
                </v:textbox>
                <w10:wrap type="topAndBottom" anchorx="margin"/>
              </v:shape>
            </w:pict>
          </mc:Fallback>
        </mc:AlternateContent>
      </w:r>
    </w:p>
    <w:p w14:paraId="518BC1FF" w14:textId="7ABFF3CB" w:rsidR="007F3656" w:rsidRDefault="007F3656" w:rsidP="009E5125">
      <w:pPr>
        <w:rPr>
          <w:lang w:val="en-US"/>
        </w:rPr>
      </w:pPr>
    </w:p>
    <w:p w14:paraId="500C6865" w14:textId="5462DFFB" w:rsidR="007F3656" w:rsidRDefault="007F3656">
      <w:pPr>
        <w:spacing w:before="0" w:after="160" w:line="259" w:lineRule="auto"/>
        <w:jc w:val="left"/>
        <w:rPr>
          <w:lang w:val="en-US"/>
        </w:rPr>
      </w:pPr>
      <w:r>
        <w:rPr>
          <w:lang w:val="en-US"/>
        </w:rPr>
        <w:br w:type="page"/>
      </w:r>
    </w:p>
    <w:p w14:paraId="37D2160A" w14:textId="77777777" w:rsidR="006078EF" w:rsidRPr="008F4CC3" w:rsidRDefault="006078EF" w:rsidP="007C3C11">
      <w:pPr>
        <w:pStyle w:val="Heading1"/>
      </w:pPr>
      <w:bookmarkStart w:id="0" w:name="_Toc512518569"/>
      <w:r w:rsidRPr="008F4CC3">
        <w:lastRenderedPageBreak/>
        <w:t>Introduction</w:t>
      </w:r>
      <w:bookmarkEnd w:id="0"/>
      <w:r w:rsidR="00310332" w:rsidRPr="008F4CC3">
        <w:t xml:space="preserve"> </w:t>
      </w:r>
    </w:p>
    <w:p w14:paraId="11A46197" w14:textId="21574595" w:rsidR="006078EF" w:rsidRPr="008F4CC3" w:rsidRDefault="006078EF" w:rsidP="00B169FF">
      <w:pPr>
        <w:rPr>
          <w:lang w:val="en-US"/>
        </w:rPr>
      </w:pPr>
      <w:r w:rsidRPr="008F4CC3">
        <w:rPr>
          <w:lang w:val="en-US"/>
        </w:rPr>
        <w:t xml:space="preserve">A significant part of the transport of chemicals in Europe occurs in </w:t>
      </w:r>
      <w:bookmarkStart w:id="1" w:name="_Hlk498069669"/>
      <w:r w:rsidRPr="008F4CC3">
        <w:rPr>
          <w:lang w:val="en-US"/>
        </w:rPr>
        <w:t xml:space="preserve">intermodal transport units </w:t>
      </w:r>
      <w:bookmarkEnd w:id="1"/>
      <w:r w:rsidRPr="008F4CC3">
        <w:rPr>
          <w:lang w:val="en-US"/>
        </w:rPr>
        <w:t>(</w:t>
      </w:r>
      <w:r w:rsidR="00A67EA6" w:rsidRPr="008F4CC3">
        <w:rPr>
          <w:lang w:val="en-US"/>
        </w:rPr>
        <w:t>ITUs</w:t>
      </w:r>
      <w:r w:rsidRPr="008F4CC3">
        <w:rPr>
          <w:lang w:val="en-US"/>
        </w:rPr>
        <w:t>), e.g.</w:t>
      </w:r>
      <w:r w:rsidR="009C59FF" w:rsidRPr="008F4CC3">
        <w:rPr>
          <w:lang w:val="en-US"/>
        </w:rPr>
        <w:t xml:space="preserve"> </w:t>
      </w:r>
      <w:proofErr w:type="spellStart"/>
      <w:r w:rsidRPr="008F4CC3">
        <w:rPr>
          <w:lang w:val="en-US"/>
        </w:rPr>
        <w:t>iso</w:t>
      </w:r>
      <w:proofErr w:type="spellEnd"/>
      <w:r w:rsidRPr="008F4CC3">
        <w:rPr>
          <w:lang w:val="en-US"/>
        </w:rPr>
        <w:t>-containers, and makes use of the intermodal infrastructure in place. This transport mode can contribute up to 60% of the total transport volume</w:t>
      </w:r>
      <w:r w:rsidRPr="008F4CC3">
        <w:rPr>
          <w:rStyle w:val="FootnoteReference"/>
          <w:lang w:val="en-US"/>
        </w:rPr>
        <w:footnoteReference w:id="1"/>
      </w:r>
      <w:r w:rsidRPr="008F4CC3">
        <w:rPr>
          <w:lang w:val="en-US"/>
        </w:rPr>
        <w:t xml:space="preserve">. Whereas currently the majority of the transport volume is based in </w:t>
      </w:r>
      <w:r w:rsidR="00E15CC2" w:rsidRPr="008F4CC3">
        <w:rPr>
          <w:lang w:val="en-US"/>
        </w:rPr>
        <w:t>Western</w:t>
      </w:r>
      <w:r w:rsidRPr="008F4CC3">
        <w:rPr>
          <w:lang w:val="en-US"/>
        </w:rPr>
        <w:t xml:space="preserve"> Europe, </w:t>
      </w:r>
      <w:r w:rsidR="00BE7DAA" w:rsidRPr="008F4CC3">
        <w:rPr>
          <w:lang w:val="en-US"/>
        </w:rPr>
        <w:t xml:space="preserve">this Cefic </w:t>
      </w:r>
      <w:r w:rsidRPr="008F4CC3">
        <w:rPr>
          <w:lang w:val="en-US"/>
        </w:rPr>
        <w:t>report</w:t>
      </w:r>
      <w:r w:rsidR="00BE7DAA" w:rsidRPr="008F4CC3">
        <w:rPr>
          <w:vertAlign w:val="superscript"/>
          <w:lang w:val="en-US"/>
        </w:rPr>
        <w:t>1</w:t>
      </w:r>
      <w:r w:rsidRPr="008F4CC3">
        <w:rPr>
          <w:lang w:val="en-US"/>
        </w:rPr>
        <w:t xml:space="preserve"> indicates potential for increasing volumes into, </w:t>
      </w:r>
      <w:r w:rsidR="00AC6695" w:rsidRPr="008F4CC3">
        <w:rPr>
          <w:lang w:val="en-US"/>
        </w:rPr>
        <w:t>in particular, Russia and South-</w:t>
      </w:r>
      <w:r w:rsidRPr="008F4CC3">
        <w:rPr>
          <w:lang w:val="en-US"/>
        </w:rPr>
        <w:t xml:space="preserve">East Europe. Container terminals for short-term storage of </w:t>
      </w:r>
      <w:r w:rsidR="00A67EA6" w:rsidRPr="008F4CC3">
        <w:rPr>
          <w:lang w:val="en-US"/>
        </w:rPr>
        <w:t>ITUs</w:t>
      </w:r>
      <w:r w:rsidRPr="008F4CC3">
        <w:rPr>
          <w:lang w:val="en-US"/>
        </w:rPr>
        <w:t xml:space="preserve">, but also </w:t>
      </w:r>
      <w:r w:rsidR="0011229F" w:rsidRPr="008F4CC3">
        <w:rPr>
          <w:lang w:val="en-US"/>
        </w:rPr>
        <w:t>longer-term</w:t>
      </w:r>
      <w:r w:rsidRPr="008F4CC3">
        <w:rPr>
          <w:lang w:val="en-US"/>
        </w:rPr>
        <w:t xml:space="preserve"> storage of preloaded </w:t>
      </w:r>
      <w:r w:rsidR="00A67EA6" w:rsidRPr="008F4CC3">
        <w:rPr>
          <w:lang w:val="en-US"/>
        </w:rPr>
        <w:t>ITUs</w:t>
      </w:r>
      <w:r w:rsidRPr="008F4CC3">
        <w:rPr>
          <w:lang w:val="en-US"/>
        </w:rPr>
        <w:t>, are a key part in the intermodal transport infrastructure for ITU transport. Next to a few (very) large hubs</w:t>
      </w:r>
      <w:r w:rsidR="00B1191B" w:rsidRPr="008F4CC3">
        <w:rPr>
          <w:lang w:val="en-US"/>
        </w:rPr>
        <w:t>,</w:t>
      </w:r>
      <w:r w:rsidRPr="008F4CC3">
        <w:rPr>
          <w:lang w:val="en-US"/>
        </w:rPr>
        <w:t xml:space="preserve"> a significant part of the container flow is handled through small and medium sized container storage terminals.</w:t>
      </w:r>
    </w:p>
    <w:p w14:paraId="6A409D2B" w14:textId="73B1948D" w:rsidR="006078EF" w:rsidRPr="008F4CC3" w:rsidRDefault="006078EF" w:rsidP="00B169FF">
      <w:pPr>
        <w:rPr>
          <w:lang w:val="en-US"/>
        </w:rPr>
      </w:pPr>
      <w:r w:rsidRPr="008F4CC3">
        <w:rPr>
          <w:lang w:val="en-US"/>
        </w:rPr>
        <w:t>While large explosions such as those in 2015 at Tianjin China (173 fatalities, 8 missing and about 800 people injured) are fortunately an exception, smaller scale incidents happen regularly. Indicative of the situation at container terminals is a 2013 analysis by TT Club</w:t>
      </w:r>
      <w:r w:rsidRPr="008F4CC3">
        <w:rPr>
          <w:rStyle w:val="FootnoteReference"/>
          <w:lang w:val="en-US"/>
        </w:rPr>
        <w:footnoteReference w:id="2"/>
      </w:r>
      <w:r w:rsidRPr="008F4CC3">
        <w:rPr>
          <w:lang w:val="en-US"/>
        </w:rPr>
        <w:t>, provider of insurance and related risk management services to the international transport and logistics industry. The analysis of 9500 claims valued at US$ 400m associated with container terminals showed that “the majority (68%) were due to poor operations and processes and a further 14% resulted from maintenance related issues. Only 18% were caused by weather related issues, seemingly out of the control of the operator, but an amount of these could have been avoided through more adequate preparation”. The main area of risk appeared to be in the operation of mobile equipment such as quay cranes, lift trucks, rubber‐</w:t>
      </w:r>
      <w:proofErr w:type="spellStart"/>
      <w:r w:rsidRPr="008F4CC3">
        <w:rPr>
          <w:lang w:val="en-US"/>
        </w:rPr>
        <w:t>tyred</w:t>
      </w:r>
      <w:proofErr w:type="spellEnd"/>
      <w:r w:rsidRPr="008F4CC3">
        <w:rPr>
          <w:lang w:val="en-US"/>
        </w:rPr>
        <w:t xml:space="preserve"> gantry cranes and straddle carriers. </w:t>
      </w:r>
      <w:r w:rsidR="00A67EA6" w:rsidRPr="008F4CC3">
        <w:rPr>
          <w:lang w:val="en-US"/>
        </w:rPr>
        <w:t>ITUs</w:t>
      </w:r>
      <w:r w:rsidRPr="008F4CC3">
        <w:rPr>
          <w:lang w:val="en-US"/>
        </w:rPr>
        <w:t xml:space="preserve"> containing dangerous goods</w:t>
      </w:r>
      <w:r w:rsidR="00076995" w:rsidRPr="008F4CC3">
        <w:rPr>
          <w:lang w:val="en-US"/>
        </w:rPr>
        <w:t xml:space="preserve"> and hazardous substances</w:t>
      </w:r>
      <w:r w:rsidRPr="008F4CC3">
        <w:rPr>
          <w:lang w:val="en-US"/>
        </w:rPr>
        <w:t xml:space="preserve"> bring a further significant risk dimension to the storage of containers. </w:t>
      </w:r>
    </w:p>
    <w:p w14:paraId="4BDA671E" w14:textId="29BCE629" w:rsidR="006078EF" w:rsidRPr="008F4CC3" w:rsidRDefault="006078EF" w:rsidP="00B169FF">
      <w:pPr>
        <w:rPr>
          <w:lang w:val="en-US"/>
        </w:rPr>
      </w:pPr>
      <w:r w:rsidRPr="008F4CC3">
        <w:rPr>
          <w:lang w:val="en-US"/>
        </w:rPr>
        <w:t>Whereas the storage of packed dangerous goods up to 1000kg (</w:t>
      </w:r>
      <w:r w:rsidR="00AA1752" w:rsidRPr="008F4CC3">
        <w:rPr>
          <w:lang w:val="en-US"/>
        </w:rPr>
        <w:t>e.g.</w:t>
      </w:r>
      <w:r w:rsidRPr="008F4CC3">
        <w:rPr>
          <w:lang w:val="en-US"/>
        </w:rPr>
        <w:t xml:space="preserve"> IBCs) in warehouses and bulk liquids in fixed shore tanks is frequently well regulated, the storage of </w:t>
      </w:r>
      <w:r w:rsidR="00A67EA6" w:rsidRPr="008F4CC3">
        <w:rPr>
          <w:lang w:val="en-US"/>
        </w:rPr>
        <w:t>ITUs</w:t>
      </w:r>
      <w:r w:rsidRPr="008F4CC3">
        <w:rPr>
          <w:lang w:val="en-US"/>
        </w:rPr>
        <w:t xml:space="preserve"> is often less well regulated. In </w:t>
      </w:r>
      <w:r w:rsidRPr="008F4CC3">
        <w:rPr>
          <w:color w:val="000000" w:themeColor="text1"/>
          <w:lang w:val="en-US"/>
        </w:rPr>
        <w:t>member states of the European Union</w:t>
      </w:r>
      <w:r w:rsidR="008E2A43" w:rsidRPr="008F4CC3">
        <w:rPr>
          <w:color w:val="000000" w:themeColor="text1"/>
          <w:lang w:val="en-US"/>
        </w:rPr>
        <w:t>,</w:t>
      </w:r>
      <w:r w:rsidRPr="008F4CC3">
        <w:rPr>
          <w:color w:val="000000" w:themeColor="text1"/>
          <w:lang w:val="en-US"/>
        </w:rPr>
        <w:t xml:space="preserve"> </w:t>
      </w:r>
      <w:r w:rsidRPr="008F4CC3">
        <w:rPr>
          <w:lang w:val="en-US"/>
        </w:rPr>
        <w:t xml:space="preserve">the container terminals </w:t>
      </w:r>
      <w:r w:rsidR="00BE7DAA" w:rsidRPr="008F4CC3">
        <w:rPr>
          <w:lang w:val="en-US"/>
        </w:rPr>
        <w:t xml:space="preserve">exceeding certain storage quantities </w:t>
      </w:r>
      <w:r w:rsidRPr="008F4CC3">
        <w:rPr>
          <w:lang w:val="en-US"/>
        </w:rPr>
        <w:t>will need to meet the Seveso III Directive</w:t>
      </w:r>
      <w:r w:rsidRPr="008F4CC3">
        <w:rPr>
          <w:rStyle w:val="FootnoteReference"/>
          <w:lang w:val="en-US"/>
        </w:rPr>
        <w:footnoteReference w:id="3"/>
      </w:r>
      <w:r w:rsidRPr="008F4CC3">
        <w:rPr>
          <w:lang w:val="en-US"/>
        </w:rPr>
        <w:t xml:space="preserve"> on the control of major accidents. The Directive requires:</w:t>
      </w:r>
    </w:p>
    <w:p w14:paraId="14B2C457" w14:textId="77777777" w:rsidR="006078EF" w:rsidRPr="008F4CC3" w:rsidRDefault="006078EF" w:rsidP="008F46F1">
      <w:pPr>
        <w:pStyle w:val="bullet1"/>
        <w:rPr>
          <w:lang w:val="en-US"/>
        </w:rPr>
      </w:pPr>
      <w:r w:rsidRPr="008F4CC3">
        <w:rPr>
          <w:lang w:val="en-US"/>
        </w:rPr>
        <w:t>The notification to the authorities of a new site.</w:t>
      </w:r>
    </w:p>
    <w:p w14:paraId="2922FA4D" w14:textId="77777777" w:rsidR="006078EF" w:rsidRPr="008F4CC3" w:rsidRDefault="006078EF" w:rsidP="00B169FF">
      <w:pPr>
        <w:pStyle w:val="bullet1"/>
        <w:rPr>
          <w:lang w:val="en-US"/>
        </w:rPr>
      </w:pPr>
      <w:r w:rsidRPr="008F4CC3">
        <w:rPr>
          <w:lang w:val="en-US"/>
        </w:rPr>
        <w:t>A Major-Accident Prevention Policy (MAPP).</w:t>
      </w:r>
    </w:p>
    <w:p w14:paraId="3DE91465" w14:textId="77777777" w:rsidR="006078EF" w:rsidRPr="008F4CC3" w:rsidRDefault="006078EF" w:rsidP="008F46F1">
      <w:pPr>
        <w:pStyle w:val="bullet1"/>
        <w:rPr>
          <w:lang w:val="en-US"/>
        </w:rPr>
      </w:pPr>
      <w:r w:rsidRPr="008F4CC3">
        <w:rPr>
          <w:lang w:val="en-US"/>
        </w:rPr>
        <w:t>Implement MAPP through a Safety Management System including a Risk Assessment.</w:t>
      </w:r>
    </w:p>
    <w:p w14:paraId="31C037EA" w14:textId="77777777" w:rsidR="006078EF" w:rsidRPr="008F4CC3" w:rsidRDefault="006078EF" w:rsidP="008F46F1">
      <w:pPr>
        <w:pStyle w:val="bullet1"/>
        <w:rPr>
          <w:lang w:val="en-US"/>
        </w:rPr>
      </w:pPr>
      <w:r w:rsidRPr="008F4CC3">
        <w:rPr>
          <w:lang w:val="en-US"/>
        </w:rPr>
        <w:t xml:space="preserve">For </w:t>
      </w:r>
      <w:r w:rsidR="00AA1752" w:rsidRPr="008F4CC3">
        <w:rPr>
          <w:lang w:val="en-US"/>
        </w:rPr>
        <w:t>so-called</w:t>
      </w:r>
      <w:r w:rsidRPr="008F4CC3">
        <w:rPr>
          <w:lang w:val="en-US"/>
        </w:rPr>
        <w:t xml:space="preserve"> upper-tier </w:t>
      </w:r>
      <w:r w:rsidR="00AA1752" w:rsidRPr="008F4CC3">
        <w:rPr>
          <w:lang w:val="en-US"/>
        </w:rPr>
        <w:t>sites,</w:t>
      </w:r>
      <w:r w:rsidRPr="008F4CC3">
        <w:rPr>
          <w:lang w:val="en-US"/>
        </w:rPr>
        <w:t xml:space="preserve"> a Safety Report has to be produced every 5 years. An upper-tier site is a site that contains more than a specified amount of certain dangerous goods.</w:t>
      </w:r>
    </w:p>
    <w:p w14:paraId="362DE1F4" w14:textId="77777777" w:rsidR="006078EF" w:rsidRPr="008F4CC3" w:rsidRDefault="006078EF" w:rsidP="008F46F1">
      <w:pPr>
        <w:pStyle w:val="bullet1"/>
        <w:rPr>
          <w:lang w:val="en-US"/>
        </w:rPr>
      </w:pPr>
      <w:r w:rsidRPr="008F4CC3">
        <w:rPr>
          <w:lang w:val="en-US"/>
        </w:rPr>
        <w:t>The management of change.</w:t>
      </w:r>
    </w:p>
    <w:p w14:paraId="19420E3B" w14:textId="77777777" w:rsidR="006078EF" w:rsidRPr="008F4CC3" w:rsidRDefault="006078EF" w:rsidP="008F46F1">
      <w:pPr>
        <w:pStyle w:val="bullet1"/>
        <w:rPr>
          <w:lang w:val="en-US"/>
        </w:rPr>
      </w:pPr>
      <w:r w:rsidRPr="008F4CC3">
        <w:rPr>
          <w:lang w:val="en-US"/>
        </w:rPr>
        <w:t xml:space="preserve">An Emergency Plan for upper-tier sites. </w:t>
      </w:r>
    </w:p>
    <w:p w14:paraId="1628B6F1" w14:textId="77777777" w:rsidR="006078EF" w:rsidRPr="008F4CC3" w:rsidRDefault="006078EF" w:rsidP="008F46F1">
      <w:pPr>
        <w:pStyle w:val="bullet1"/>
        <w:rPr>
          <w:lang w:val="en-US"/>
        </w:rPr>
      </w:pPr>
      <w:r w:rsidRPr="008F4CC3">
        <w:rPr>
          <w:lang w:val="en-US"/>
        </w:rPr>
        <w:t>The need to inform the public.</w:t>
      </w:r>
    </w:p>
    <w:p w14:paraId="32FEF64C" w14:textId="782043F1" w:rsidR="006078EF" w:rsidRPr="008F4CC3" w:rsidRDefault="006078EF" w:rsidP="008F46F1">
      <w:pPr>
        <w:pStyle w:val="bullet1"/>
        <w:rPr>
          <w:lang w:val="en-US"/>
        </w:rPr>
      </w:pPr>
      <w:r w:rsidRPr="008F4CC3">
        <w:rPr>
          <w:lang w:val="en-US"/>
        </w:rPr>
        <w:t>An incident notification</w:t>
      </w:r>
      <w:r w:rsidR="005E64B2" w:rsidRPr="008F4CC3">
        <w:rPr>
          <w:lang w:val="en-US"/>
        </w:rPr>
        <w:t xml:space="preserve">/ </w:t>
      </w:r>
      <w:r w:rsidRPr="008F4CC3">
        <w:rPr>
          <w:lang w:val="en-US"/>
        </w:rPr>
        <w:t>registration.</w:t>
      </w:r>
    </w:p>
    <w:p w14:paraId="7A3B84AB" w14:textId="2EC34E07" w:rsidR="00F27BBB" w:rsidRPr="008F4CC3" w:rsidRDefault="006078EF" w:rsidP="006078EF">
      <w:pPr>
        <w:rPr>
          <w:lang w:val="en-US"/>
        </w:rPr>
      </w:pPr>
      <w:r w:rsidRPr="008F4CC3">
        <w:rPr>
          <w:lang w:val="en-US"/>
        </w:rPr>
        <w:t xml:space="preserve">While the storage of packed goods is in most EU countries well described in regulations, it appears that the storage of </w:t>
      </w:r>
      <w:r w:rsidR="00A67EA6" w:rsidRPr="008F4CC3">
        <w:rPr>
          <w:lang w:val="en-US"/>
        </w:rPr>
        <w:t>ITUs</w:t>
      </w:r>
      <w:r w:rsidRPr="008F4CC3">
        <w:rPr>
          <w:lang w:val="en-US"/>
        </w:rPr>
        <w:t xml:space="preserve"> is only very limitedly addressed. Examples are the Technical Rules for Hazardous Substances - </w:t>
      </w:r>
      <w:r w:rsidRPr="008F4CC3">
        <w:rPr>
          <w:lang w:val="en-US"/>
        </w:rPr>
        <w:lastRenderedPageBreak/>
        <w:t>Storage of Hazardous Substances in Nonstationary Containers (TRGS 510)</w:t>
      </w:r>
      <w:bookmarkStart w:id="2" w:name="_Ref509674755"/>
      <w:r w:rsidRPr="008F4CC3">
        <w:rPr>
          <w:rStyle w:val="FootnoteReference"/>
          <w:lang w:val="en-US"/>
        </w:rPr>
        <w:footnoteReference w:id="4"/>
      </w:r>
      <w:bookmarkEnd w:id="2"/>
      <w:r w:rsidRPr="008F4CC3">
        <w:rPr>
          <w:lang w:val="en-US"/>
        </w:rPr>
        <w:t xml:space="preserve"> in Germany and a short section on </w:t>
      </w:r>
      <w:proofErr w:type="spellStart"/>
      <w:r w:rsidRPr="008F4CC3">
        <w:rPr>
          <w:lang w:val="en-US"/>
        </w:rPr>
        <w:t>iso</w:t>
      </w:r>
      <w:proofErr w:type="spellEnd"/>
      <w:r w:rsidRPr="008F4CC3">
        <w:rPr>
          <w:lang w:val="en-US"/>
        </w:rPr>
        <w:t>-containers storage in the Dutch PGS 15</w:t>
      </w:r>
      <w:r w:rsidR="00983C66" w:rsidRPr="008F4CC3">
        <w:rPr>
          <w:lang w:val="en-US"/>
        </w:rPr>
        <w:t xml:space="preserve"> </w:t>
      </w:r>
      <w:r w:rsidRPr="008F4CC3">
        <w:rPr>
          <w:lang w:val="en-US"/>
        </w:rPr>
        <w:t>- Storage of Packed Dangerous Goods</w:t>
      </w:r>
      <w:bookmarkStart w:id="3" w:name="_Ref509678289"/>
      <w:r w:rsidRPr="008F4CC3">
        <w:rPr>
          <w:rStyle w:val="FootnoteReference"/>
          <w:lang w:val="en-US"/>
        </w:rPr>
        <w:footnoteReference w:id="5"/>
      </w:r>
      <w:bookmarkEnd w:id="3"/>
      <w:r w:rsidRPr="008F4CC3">
        <w:rPr>
          <w:lang w:val="en-US"/>
        </w:rPr>
        <w:t xml:space="preserve">. </w:t>
      </w:r>
    </w:p>
    <w:p w14:paraId="585D83C3" w14:textId="702B890F" w:rsidR="00F27BBB" w:rsidRPr="008F4CC3" w:rsidRDefault="00C33BE1" w:rsidP="00C41E39">
      <w:pPr>
        <w:rPr>
          <w:lang w:val="en-US"/>
        </w:rPr>
      </w:pPr>
      <w:r w:rsidRPr="008F4CC3">
        <w:rPr>
          <w:lang w:val="en-US"/>
        </w:rPr>
        <w:t xml:space="preserve">While taking </w:t>
      </w:r>
      <w:r w:rsidR="00F27BBB" w:rsidRPr="008F4CC3">
        <w:rPr>
          <w:lang w:val="en-US"/>
        </w:rPr>
        <w:t xml:space="preserve">into account </w:t>
      </w:r>
      <w:r w:rsidRPr="008F4CC3">
        <w:rPr>
          <w:lang w:val="en-US"/>
        </w:rPr>
        <w:t xml:space="preserve">the above </w:t>
      </w:r>
      <w:r w:rsidR="00F27BBB" w:rsidRPr="008F4CC3">
        <w:rPr>
          <w:lang w:val="en-US"/>
        </w:rPr>
        <w:t>regulatory landscape, this CEFIC</w:t>
      </w:r>
      <w:r w:rsidR="005E64B2" w:rsidRPr="008F4CC3">
        <w:rPr>
          <w:lang w:val="en-US"/>
        </w:rPr>
        <w:t xml:space="preserve">/ </w:t>
      </w:r>
      <w:r w:rsidR="00F27BBB" w:rsidRPr="008F4CC3">
        <w:rPr>
          <w:lang w:val="en-US"/>
        </w:rPr>
        <w:t xml:space="preserve">ECTA Guideline </w:t>
      </w:r>
      <w:r w:rsidR="00AB3B97" w:rsidRPr="008F4CC3">
        <w:rPr>
          <w:lang w:val="en-US"/>
        </w:rPr>
        <w:t xml:space="preserve">will </w:t>
      </w:r>
      <w:r w:rsidRPr="008F4CC3">
        <w:rPr>
          <w:lang w:val="en-US"/>
        </w:rPr>
        <w:t xml:space="preserve">provide guidance on the safe storage of ITUs </w:t>
      </w:r>
      <w:r w:rsidR="00F27BBB" w:rsidRPr="008F4CC3">
        <w:rPr>
          <w:lang w:val="en-US"/>
        </w:rPr>
        <w:t>based on:</w:t>
      </w:r>
    </w:p>
    <w:p w14:paraId="1694C28F" w14:textId="77777777" w:rsidR="00F27BBB" w:rsidRPr="008F4CC3" w:rsidRDefault="00F27BBB" w:rsidP="008F46F1">
      <w:pPr>
        <w:pStyle w:val="bullet1"/>
        <w:rPr>
          <w:lang w:val="en-US"/>
        </w:rPr>
      </w:pPr>
      <w:r w:rsidRPr="008F4CC3">
        <w:rPr>
          <w:lang w:val="en-US"/>
        </w:rPr>
        <w:t xml:space="preserve">a risk assessment of the storage of ITUs on container terminals, </w:t>
      </w:r>
    </w:p>
    <w:p w14:paraId="63F89EF2" w14:textId="77777777" w:rsidR="00F27BBB" w:rsidRPr="008F4CC3" w:rsidRDefault="00F27BBB" w:rsidP="008F46F1">
      <w:pPr>
        <w:pStyle w:val="bullet1"/>
        <w:rPr>
          <w:lang w:val="en-US"/>
        </w:rPr>
      </w:pPr>
      <w:r w:rsidRPr="008F4CC3">
        <w:rPr>
          <w:lang w:val="en-US"/>
        </w:rPr>
        <w:t xml:space="preserve">best practices from the companies contributing to this Guideline and </w:t>
      </w:r>
    </w:p>
    <w:p w14:paraId="53F69031" w14:textId="77777777" w:rsidR="004357B2" w:rsidRPr="008F4CC3" w:rsidRDefault="00F27BBB" w:rsidP="008F46F1">
      <w:pPr>
        <w:pStyle w:val="bullet1"/>
        <w:rPr>
          <w:lang w:val="en-US"/>
        </w:rPr>
      </w:pPr>
      <w:r w:rsidRPr="008F4CC3">
        <w:rPr>
          <w:lang w:val="en-US"/>
        </w:rPr>
        <w:t>the existing regulations</w:t>
      </w:r>
      <w:r w:rsidR="004357B2" w:rsidRPr="008F4CC3">
        <w:rPr>
          <w:lang w:val="en-US"/>
        </w:rPr>
        <w:t>.</w:t>
      </w:r>
    </w:p>
    <w:p w14:paraId="35067F51" w14:textId="77777777" w:rsidR="004357B2" w:rsidRPr="008F4CC3" w:rsidRDefault="004357B2" w:rsidP="00E122FE">
      <w:pPr>
        <w:rPr>
          <w:lang w:val="en-US"/>
        </w:rPr>
      </w:pPr>
    </w:p>
    <w:p w14:paraId="554F2642" w14:textId="2967615C" w:rsidR="006078EF" w:rsidRPr="008F4CC3" w:rsidRDefault="006078EF" w:rsidP="006078EF">
      <w:pPr>
        <w:rPr>
          <w:lang w:val="en-US"/>
        </w:rPr>
      </w:pPr>
      <w:r w:rsidRPr="008F4CC3">
        <w:rPr>
          <w:lang w:val="en-US"/>
        </w:rPr>
        <w:t>When local or international regulations set more stringent requirements than the guidance in this Guideline</w:t>
      </w:r>
      <w:r w:rsidR="00E122FE" w:rsidRPr="008F4CC3">
        <w:rPr>
          <w:lang w:val="en-US"/>
        </w:rPr>
        <w:t>,</w:t>
      </w:r>
      <w:r w:rsidRPr="008F4CC3">
        <w:rPr>
          <w:lang w:val="en-US"/>
        </w:rPr>
        <w:t xml:space="preserve"> those regulations prevail.</w:t>
      </w:r>
    </w:p>
    <w:p w14:paraId="587B9807" w14:textId="17810E27" w:rsidR="006078EF" w:rsidRPr="008F4CC3" w:rsidRDefault="006078EF" w:rsidP="006078EF">
      <w:pPr>
        <w:rPr>
          <w:lang w:val="en-US"/>
        </w:rPr>
      </w:pPr>
      <w:r w:rsidRPr="008F4CC3">
        <w:rPr>
          <w:color w:val="000000" w:themeColor="text1"/>
          <w:lang w:val="en-US"/>
        </w:rPr>
        <w:t>The</w:t>
      </w:r>
      <w:r w:rsidRPr="008F4CC3">
        <w:rPr>
          <w:lang w:val="en-US"/>
        </w:rPr>
        <w:t xml:space="preserve"> scope of this Guideline is the safe (intermediate) open-air storage and handling of hazardous and non-hazardous goods in tank- and box container at small and medium sized container terminals. The handling includes among others</w:t>
      </w:r>
      <w:r w:rsidR="00A911E9" w:rsidRPr="008F4CC3">
        <w:rPr>
          <w:lang w:val="en-US"/>
        </w:rPr>
        <w:t>,</w:t>
      </w:r>
      <w:r w:rsidRPr="008F4CC3">
        <w:rPr>
          <w:lang w:val="en-US"/>
        </w:rPr>
        <w:t xml:space="preserve"> placing into and releasing from storage, transport inside the terminal, sampling, heating</w:t>
      </w:r>
      <w:r w:rsidR="005E64B2" w:rsidRPr="008F4CC3">
        <w:rPr>
          <w:lang w:val="en-US"/>
        </w:rPr>
        <w:t xml:space="preserve">/ </w:t>
      </w:r>
      <w:r w:rsidRPr="008F4CC3">
        <w:rPr>
          <w:lang w:val="en-US"/>
        </w:rPr>
        <w:t xml:space="preserve">cooling and transferring product from container to container. </w:t>
      </w:r>
    </w:p>
    <w:p w14:paraId="18842D85" w14:textId="77777777" w:rsidR="006078EF" w:rsidRPr="008F4CC3" w:rsidRDefault="006078EF" w:rsidP="006078EF">
      <w:pPr>
        <w:rPr>
          <w:lang w:val="en-US"/>
        </w:rPr>
      </w:pPr>
      <w:r w:rsidRPr="008F4CC3">
        <w:rPr>
          <w:lang w:val="en-US"/>
        </w:rPr>
        <w:t>Not in scope are the large deep-sea marine shipment container terminals. Nor is the storage of:</w:t>
      </w:r>
    </w:p>
    <w:p w14:paraId="21D30D27" w14:textId="77777777" w:rsidR="006078EF" w:rsidRPr="008F4CC3" w:rsidRDefault="006078EF" w:rsidP="008F46F1">
      <w:pPr>
        <w:pStyle w:val="bullet1"/>
        <w:rPr>
          <w:lang w:val="en-US"/>
        </w:rPr>
      </w:pPr>
      <w:r w:rsidRPr="008F4CC3">
        <w:rPr>
          <w:lang w:val="en-US"/>
        </w:rPr>
        <w:t>Explosive products and substances (GHS Symbol 01; H200-H205)</w:t>
      </w:r>
    </w:p>
    <w:p w14:paraId="38AC4FBC" w14:textId="77777777" w:rsidR="006078EF" w:rsidRPr="008F4CC3" w:rsidRDefault="006078EF" w:rsidP="008F46F1">
      <w:pPr>
        <w:pStyle w:val="bullet1"/>
        <w:rPr>
          <w:lang w:val="en-US"/>
        </w:rPr>
      </w:pPr>
      <w:r w:rsidRPr="008F4CC3">
        <w:rPr>
          <w:lang w:val="en-US"/>
        </w:rPr>
        <w:t xml:space="preserve">Ammonia nitrate and ammonium nitrate containing formulations (Weight percent &gt; 10%) </w:t>
      </w:r>
    </w:p>
    <w:p w14:paraId="457BAC79" w14:textId="3291C97C" w:rsidR="006078EF" w:rsidRPr="008F4CC3" w:rsidRDefault="006078EF" w:rsidP="008F46F1">
      <w:pPr>
        <w:pStyle w:val="bullet1"/>
        <w:rPr>
          <w:lang w:val="en-US"/>
        </w:rPr>
      </w:pPr>
      <w:r w:rsidRPr="008F4CC3">
        <w:rPr>
          <w:lang w:val="en-US"/>
        </w:rPr>
        <w:t>Organic Peroxides and formulations of these, unless the</w:t>
      </w:r>
      <w:r w:rsidR="00375EA9" w:rsidRPr="008F4CC3">
        <w:rPr>
          <w:lang w:val="en-US"/>
        </w:rPr>
        <w:t>y</w:t>
      </w:r>
      <w:r w:rsidRPr="008F4CC3">
        <w:rPr>
          <w:lang w:val="en-US"/>
        </w:rPr>
        <w:t xml:space="preserve"> contain less than:</w:t>
      </w:r>
    </w:p>
    <w:p w14:paraId="34947B3E" w14:textId="77777777" w:rsidR="006078EF" w:rsidRPr="008F4CC3" w:rsidRDefault="006078EF" w:rsidP="008F46F1">
      <w:pPr>
        <w:pStyle w:val="bullet2"/>
        <w:rPr>
          <w:lang w:val="en-US"/>
        </w:rPr>
      </w:pPr>
      <w:r w:rsidRPr="008F4CC3">
        <w:rPr>
          <w:lang w:val="en-US"/>
        </w:rPr>
        <w:t>5 % of organic peroxides or</w:t>
      </w:r>
    </w:p>
    <w:p w14:paraId="3F48D8D5" w14:textId="77777777" w:rsidR="006078EF" w:rsidRPr="008F4CC3" w:rsidRDefault="006078EF" w:rsidP="008F46F1">
      <w:pPr>
        <w:pStyle w:val="bullet2"/>
        <w:rPr>
          <w:lang w:val="en-US"/>
        </w:rPr>
      </w:pPr>
      <w:r w:rsidRPr="008F4CC3">
        <w:rPr>
          <w:lang w:val="en-US"/>
        </w:rPr>
        <w:t>0,5 % active oxygen from organic peroxides and additionally the weight percent of hydrogen peroxides is below 5%</w:t>
      </w:r>
    </w:p>
    <w:p w14:paraId="68B33F04" w14:textId="77777777" w:rsidR="006078EF" w:rsidRPr="008F4CC3" w:rsidRDefault="006078EF" w:rsidP="008F46F1">
      <w:pPr>
        <w:pStyle w:val="bullet1"/>
        <w:rPr>
          <w:lang w:val="en-US"/>
        </w:rPr>
      </w:pPr>
      <w:r w:rsidRPr="008F4CC3">
        <w:rPr>
          <w:lang w:val="en-US"/>
        </w:rPr>
        <w:t xml:space="preserve">Radioactive substances </w:t>
      </w:r>
    </w:p>
    <w:p w14:paraId="3F855BEA" w14:textId="353CACA9" w:rsidR="006078EF" w:rsidRPr="008F4CC3" w:rsidRDefault="006078EF" w:rsidP="008F46F1">
      <w:pPr>
        <w:pStyle w:val="bullet1"/>
        <w:rPr>
          <w:lang w:val="en-US"/>
        </w:rPr>
      </w:pPr>
      <w:r w:rsidRPr="008F4CC3">
        <w:rPr>
          <w:lang w:val="en-US"/>
        </w:rPr>
        <w:t>Hazardous substances with the danger of infection.</w:t>
      </w:r>
    </w:p>
    <w:p w14:paraId="73B8A1BD" w14:textId="77777777" w:rsidR="00692CD6" w:rsidRPr="008F4CC3" w:rsidRDefault="00692CD6" w:rsidP="00692CD6">
      <w:pPr>
        <w:rPr>
          <w:lang w:val="en-US"/>
        </w:rPr>
      </w:pPr>
    </w:p>
    <w:p w14:paraId="7A23E337" w14:textId="5DA7DCF7" w:rsidR="006078EF" w:rsidRPr="008F4CC3" w:rsidRDefault="006078EF" w:rsidP="006078EF">
      <w:pPr>
        <w:rPr>
          <w:lang w:val="en-US"/>
        </w:rPr>
      </w:pPr>
      <w:r w:rsidRPr="008F4CC3">
        <w:rPr>
          <w:lang w:val="en-US"/>
        </w:rPr>
        <w:t>The guidance provided in this Guideline is based on an assessment of the typical risk</w:t>
      </w:r>
      <w:r w:rsidR="001410A5" w:rsidRPr="008F4CC3">
        <w:rPr>
          <w:lang w:val="en-US"/>
        </w:rPr>
        <w:t>s present in</w:t>
      </w:r>
      <w:r w:rsidRPr="008F4CC3">
        <w:rPr>
          <w:lang w:val="en-US"/>
        </w:rPr>
        <w:t xml:space="preserve"> a small-medium </w:t>
      </w:r>
      <w:r w:rsidR="001410A5" w:rsidRPr="008F4CC3">
        <w:rPr>
          <w:lang w:val="en-US"/>
        </w:rPr>
        <w:t xml:space="preserve">sized </w:t>
      </w:r>
      <w:r w:rsidRPr="008F4CC3">
        <w:rPr>
          <w:lang w:val="en-US"/>
        </w:rPr>
        <w:t xml:space="preserve">container storage terminal and best practices from the companies that contributed to this Guideline. The </w:t>
      </w:r>
      <w:r w:rsidR="00A902D6" w:rsidRPr="008F4CC3">
        <w:rPr>
          <w:lang w:val="en-US"/>
        </w:rPr>
        <w:t xml:space="preserve">Model Container Terminal </w:t>
      </w:r>
      <w:r w:rsidRPr="008F4CC3">
        <w:rPr>
          <w:lang w:val="en-US"/>
        </w:rPr>
        <w:t>Risk Assessment can be found in Appendix 1 and might form the starting point of a risk assessment of a specific terminal. In that case</w:t>
      </w:r>
      <w:r w:rsidR="00692CD6" w:rsidRPr="008F4CC3">
        <w:rPr>
          <w:lang w:val="en-US"/>
        </w:rPr>
        <w:t>,</w:t>
      </w:r>
      <w:r w:rsidRPr="008F4CC3">
        <w:rPr>
          <w:lang w:val="en-US"/>
        </w:rPr>
        <w:t xml:space="preserve"> it should always be reviewed in detail to take into account local circumstance</w:t>
      </w:r>
      <w:r w:rsidR="00692CD6" w:rsidRPr="008F4CC3">
        <w:rPr>
          <w:lang w:val="en-US"/>
        </w:rPr>
        <w:t>s</w:t>
      </w:r>
      <w:r w:rsidRPr="008F4CC3">
        <w:rPr>
          <w:lang w:val="en-US"/>
        </w:rPr>
        <w:t xml:space="preserve">, chemicals stored and local processes. </w:t>
      </w:r>
    </w:p>
    <w:p w14:paraId="4DD0B28F" w14:textId="6500B74D" w:rsidR="006078EF" w:rsidRPr="008F4CC3" w:rsidRDefault="006078EF" w:rsidP="006078EF">
      <w:pPr>
        <w:rPr>
          <w:lang w:val="en-US"/>
        </w:rPr>
      </w:pPr>
      <w:r w:rsidRPr="008F4CC3">
        <w:rPr>
          <w:lang w:val="en-US"/>
        </w:rPr>
        <w:t xml:space="preserve">Section </w:t>
      </w:r>
      <w:r w:rsidR="008F460B" w:rsidRPr="008F4CC3">
        <w:rPr>
          <w:lang w:val="en-US"/>
        </w:rPr>
        <w:t xml:space="preserve">2 </w:t>
      </w:r>
      <w:r w:rsidRPr="008F4CC3">
        <w:rPr>
          <w:lang w:val="en-US"/>
        </w:rPr>
        <w:t xml:space="preserve">focusses on the general operations </w:t>
      </w:r>
      <w:r w:rsidR="001410A5" w:rsidRPr="008F4CC3">
        <w:rPr>
          <w:lang w:val="en-US"/>
        </w:rPr>
        <w:t xml:space="preserve">at </w:t>
      </w:r>
      <w:r w:rsidRPr="008F4CC3">
        <w:rPr>
          <w:lang w:val="en-US"/>
        </w:rPr>
        <w:t xml:space="preserve">a container terminal including site access for people, equipment and containers. Section </w:t>
      </w:r>
      <w:r w:rsidR="008F460B" w:rsidRPr="008F4CC3">
        <w:rPr>
          <w:lang w:val="en-US"/>
        </w:rPr>
        <w:t xml:space="preserve">3 </w:t>
      </w:r>
      <w:r w:rsidRPr="008F4CC3">
        <w:rPr>
          <w:lang w:val="en-US"/>
        </w:rPr>
        <w:t xml:space="preserve">provides guidance on the storage of containers including container segregation and stacking. Equipment and its inspection </w:t>
      </w:r>
      <w:r w:rsidR="0078782A" w:rsidRPr="008F4CC3">
        <w:rPr>
          <w:lang w:val="en-US"/>
        </w:rPr>
        <w:t>and</w:t>
      </w:r>
      <w:r w:rsidRPr="008F4CC3">
        <w:rPr>
          <w:lang w:val="en-US"/>
        </w:rPr>
        <w:t xml:space="preserve"> maintenance is addressed in Section </w:t>
      </w:r>
      <w:r w:rsidR="008F460B" w:rsidRPr="008F4CC3">
        <w:rPr>
          <w:lang w:val="en-US"/>
        </w:rPr>
        <w:t>4</w:t>
      </w:r>
      <w:r w:rsidRPr="008F4CC3">
        <w:rPr>
          <w:lang w:val="en-US"/>
        </w:rPr>
        <w:t xml:space="preserve">, while Section </w:t>
      </w:r>
      <w:r w:rsidR="008F460B" w:rsidRPr="008F4CC3">
        <w:rPr>
          <w:lang w:val="en-US"/>
        </w:rPr>
        <w:t xml:space="preserve">5 </w:t>
      </w:r>
      <w:r w:rsidRPr="008F4CC3">
        <w:rPr>
          <w:lang w:val="en-US"/>
        </w:rPr>
        <w:t>is looking deeper into the handling of containers e.g. in moving, lifting and heating.</w:t>
      </w:r>
      <w:r w:rsidR="009C59FF" w:rsidRPr="008F4CC3">
        <w:rPr>
          <w:lang w:val="en-US"/>
        </w:rPr>
        <w:t xml:space="preserve"> </w:t>
      </w:r>
      <w:r w:rsidRPr="008F4CC3">
        <w:rPr>
          <w:lang w:val="en-US"/>
        </w:rPr>
        <w:t>The last section provides guidance on when operations go wrong and an emergency situation occurs.</w:t>
      </w:r>
    </w:p>
    <w:p w14:paraId="5A5F0245" w14:textId="5E4D0447" w:rsidR="006078EF" w:rsidRPr="008F4CC3" w:rsidRDefault="006078EF" w:rsidP="006078EF">
      <w:pPr>
        <w:rPr>
          <w:lang w:val="en-US"/>
        </w:rPr>
      </w:pPr>
      <w:r w:rsidRPr="008F4CC3">
        <w:rPr>
          <w:lang w:val="en-US"/>
        </w:rPr>
        <w:t>A (self)-assessment form provided in Appendix</w:t>
      </w:r>
      <w:r w:rsidR="009C59FF" w:rsidRPr="008F4CC3">
        <w:rPr>
          <w:lang w:val="en-US"/>
        </w:rPr>
        <w:t xml:space="preserve"> </w:t>
      </w:r>
      <w:r w:rsidR="00310D32" w:rsidRPr="008F4CC3">
        <w:rPr>
          <w:lang w:val="en-US"/>
        </w:rPr>
        <w:t xml:space="preserve">3 </w:t>
      </w:r>
      <w:r w:rsidRPr="008F4CC3">
        <w:rPr>
          <w:lang w:val="en-US"/>
        </w:rPr>
        <w:t>will allow terminal management and potential customers to assess the current situation at a terminal against the guidance and best practices in this Guideline.</w:t>
      </w:r>
    </w:p>
    <w:p w14:paraId="09E7079B" w14:textId="77777777" w:rsidR="006078EF" w:rsidRPr="008F4CC3" w:rsidRDefault="006078EF" w:rsidP="007C3C11">
      <w:pPr>
        <w:pStyle w:val="Heading1"/>
      </w:pPr>
      <w:bookmarkStart w:id="4" w:name="_Toc509585328"/>
      <w:bookmarkStart w:id="5" w:name="_Toc509586415"/>
      <w:bookmarkStart w:id="6" w:name="_Ref509751009"/>
      <w:bookmarkStart w:id="7" w:name="_Ref509753286"/>
      <w:bookmarkStart w:id="8" w:name="_Toc512518570"/>
      <w:r w:rsidRPr="008F4CC3">
        <w:lastRenderedPageBreak/>
        <w:t>General Site Operations</w:t>
      </w:r>
      <w:bookmarkEnd w:id="4"/>
      <w:bookmarkEnd w:id="5"/>
      <w:bookmarkEnd w:id="6"/>
      <w:bookmarkEnd w:id="7"/>
      <w:bookmarkEnd w:id="8"/>
    </w:p>
    <w:p w14:paraId="7F1B866B" w14:textId="368D107C" w:rsidR="006078EF" w:rsidRPr="008F4CC3" w:rsidRDefault="006078EF" w:rsidP="007C3C11">
      <w:pPr>
        <w:pStyle w:val="Heading2"/>
      </w:pPr>
      <w:bookmarkStart w:id="9" w:name="_Toc509585329"/>
      <w:bookmarkStart w:id="10" w:name="_Toc509586416"/>
      <w:bookmarkStart w:id="11" w:name="_Toc512518571"/>
      <w:r w:rsidRPr="008F4CC3">
        <w:t xml:space="preserve">General </w:t>
      </w:r>
      <w:r w:rsidR="00BE7EAA" w:rsidRPr="008F4CC3">
        <w:t>Requirements</w:t>
      </w:r>
      <w:bookmarkEnd w:id="9"/>
      <w:bookmarkEnd w:id="10"/>
      <w:bookmarkEnd w:id="11"/>
      <w:r w:rsidR="00BE7EAA" w:rsidRPr="008F4CC3">
        <w:t xml:space="preserve"> </w:t>
      </w:r>
    </w:p>
    <w:p w14:paraId="5E00B127" w14:textId="148626B2" w:rsidR="00D83F7E" w:rsidRPr="008F4CC3" w:rsidRDefault="006078EF" w:rsidP="00D83F7E">
      <w:pPr>
        <w:spacing w:after="160" w:line="259" w:lineRule="auto"/>
        <w:rPr>
          <w:lang w:val="en-US"/>
        </w:rPr>
      </w:pPr>
      <w:r w:rsidRPr="008F4CC3">
        <w:rPr>
          <w:lang w:val="en-US"/>
        </w:rPr>
        <w:t xml:space="preserve">Experience learns that a safe site runs efficiently. Basically, in order to work safely certain performance standards, processes, work planning and execution and </w:t>
      </w:r>
      <w:r w:rsidR="008F460B" w:rsidRPr="008F4CC3">
        <w:rPr>
          <w:lang w:val="en-US"/>
        </w:rPr>
        <w:t>control on</w:t>
      </w:r>
      <w:r w:rsidRPr="008F4CC3">
        <w:rPr>
          <w:lang w:val="en-US"/>
        </w:rPr>
        <w:t xml:space="preserve"> changes to these</w:t>
      </w:r>
      <w:r w:rsidR="003620C4" w:rsidRPr="008F4CC3">
        <w:rPr>
          <w:lang w:val="en-US"/>
        </w:rPr>
        <w:t>,</w:t>
      </w:r>
      <w:r w:rsidRPr="008F4CC3">
        <w:rPr>
          <w:lang w:val="en-US"/>
        </w:rPr>
        <w:t xml:space="preserve"> should be in place. </w:t>
      </w:r>
      <w:r w:rsidR="008F460B" w:rsidRPr="008F4CC3">
        <w:rPr>
          <w:lang w:val="en-US"/>
        </w:rPr>
        <w:t xml:space="preserve">Establishing </w:t>
      </w:r>
      <w:r w:rsidRPr="008F4CC3">
        <w:rPr>
          <w:lang w:val="en-US"/>
        </w:rPr>
        <w:t>these structures will also ensure that the basic work process run</w:t>
      </w:r>
      <w:r w:rsidR="001410A5" w:rsidRPr="008F4CC3">
        <w:rPr>
          <w:lang w:val="en-US"/>
        </w:rPr>
        <w:t>s</w:t>
      </w:r>
      <w:r w:rsidRPr="008F4CC3">
        <w:rPr>
          <w:lang w:val="en-US"/>
        </w:rPr>
        <w:t xml:space="preserve"> efficiently. </w:t>
      </w:r>
      <w:r w:rsidR="003620C4" w:rsidRPr="008F4CC3">
        <w:rPr>
          <w:lang w:val="en-US"/>
        </w:rPr>
        <w:t xml:space="preserve">This can be achieved by means of </w:t>
      </w:r>
      <w:r w:rsidR="00BE0394" w:rsidRPr="008F4CC3">
        <w:rPr>
          <w:lang w:val="en-US"/>
        </w:rPr>
        <w:t>an effective HS</w:t>
      </w:r>
      <w:r w:rsidRPr="008F4CC3">
        <w:rPr>
          <w:lang w:val="en-US"/>
        </w:rPr>
        <w:t>E Management System</w:t>
      </w:r>
      <w:r w:rsidR="00FE2FCE" w:rsidRPr="008F4CC3">
        <w:rPr>
          <w:lang w:val="en-US"/>
        </w:rPr>
        <w:t xml:space="preserve">, which is named </w:t>
      </w:r>
      <w:r w:rsidR="00812C51" w:rsidRPr="008F4CC3">
        <w:rPr>
          <w:lang w:val="en-US"/>
        </w:rPr>
        <w:t xml:space="preserve">Safety Management System </w:t>
      </w:r>
      <w:r w:rsidR="00FE2FCE" w:rsidRPr="008F4CC3">
        <w:rPr>
          <w:lang w:val="en-US"/>
        </w:rPr>
        <w:t>in the Seveso regulation.</w:t>
      </w:r>
      <w:r w:rsidR="000F3550" w:rsidRPr="008F4CC3">
        <w:rPr>
          <w:lang w:val="en-US"/>
        </w:rPr>
        <w:t xml:space="preserve"> </w:t>
      </w:r>
      <w:r w:rsidR="00D046EA" w:rsidRPr="008F4CC3">
        <w:rPr>
          <w:lang w:val="en-US"/>
        </w:rPr>
        <w:fldChar w:fldCharType="begin"/>
      </w:r>
      <w:r w:rsidR="00D046EA" w:rsidRPr="008F4CC3">
        <w:rPr>
          <w:lang w:val="en-US"/>
        </w:rPr>
        <w:instrText xml:space="preserve"> REF _Ref509664630 \h </w:instrText>
      </w:r>
      <w:r w:rsidR="00D046EA" w:rsidRPr="008F4CC3">
        <w:rPr>
          <w:lang w:val="en-US"/>
        </w:rPr>
      </w:r>
      <w:r w:rsidR="00D046EA" w:rsidRPr="008F4CC3">
        <w:rPr>
          <w:lang w:val="en-US"/>
        </w:rPr>
        <w:fldChar w:fldCharType="separate"/>
      </w:r>
      <w:r w:rsidR="006B4A1F" w:rsidRPr="009452F3">
        <w:rPr>
          <w:b/>
          <w:szCs w:val="20"/>
          <w:lang w:val="en-US"/>
        </w:rPr>
        <w:t xml:space="preserve">Figure </w:t>
      </w:r>
      <w:r w:rsidR="006B4A1F">
        <w:rPr>
          <w:b/>
          <w:noProof/>
          <w:szCs w:val="20"/>
          <w:lang w:val="en-US"/>
        </w:rPr>
        <w:t>1</w:t>
      </w:r>
      <w:r w:rsidR="00D046EA" w:rsidRPr="008F4CC3">
        <w:rPr>
          <w:lang w:val="en-US"/>
        </w:rPr>
        <w:fldChar w:fldCharType="end"/>
      </w:r>
      <w:r w:rsidR="00D83F7E" w:rsidRPr="008F4CC3">
        <w:rPr>
          <w:lang w:val="en-US"/>
        </w:rPr>
        <w:t xml:space="preserve"> gives an overview of the generic elements of an HSE</w:t>
      </w:r>
      <w:r w:rsidR="00D046EA" w:rsidRPr="008F4CC3">
        <w:rPr>
          <w:lang w:val="en-US"/>
        </w:rPr>
        <w:t xml:space="preserve"> </w:t>
      </w:r>
      <w:r w:rsidR="00D83F7E" w:rsidRPr="008F4CC3">
        <w:rPr>
          <w:lang w:val="en-US"/>
        </w:rPr>
        <w:t>M</w:t>
      </w:r>
      <w:r w:rsidR="003620C4" w:rsidRPr="008F4CC3">
        <w:rPr>
          <w:lang w:val="en-US"/>
        </w:rPr>
        <w:t xml:space="preserve">anagement </w:t>
      </w:r>
      <w:r w:rsidR="00D83F7E" w:rsidRPr="008F4CC3">
        <w:rPr>
          <w:lang w:val="en-US"/>
        </w:rPr>
        <w:t>S</w:t>
      </w:r>
      <w:r w:rsidR="003620C4" w:rsidRPr="008F4CC3">
        <w:rPr>
          <w:lang w:val="en-US"/>
        </w:rPr>
        <w:t>ystem</w:t>
      </w:r>
      <w:r w:rsidR="00D83F7E" w:rsidRPr="008F4CC3">
        <w:rPr>
          <w:lang w:val="en-US"/>
        </w:rPr>
        <w:t xml:space="preserve"> in the context of a container terminal.</w:t>
      </w:r>
      <w:r w:rsidR="009C59FF" w:rsidRPr="008F4CC3">
        <w:rPr>
          <w:lang w:val="en-US"/>
        </w:rPr>
        <w:t xml:space="preserve"> </w:t>
      </w:r>
      <w:r w:rsidR="00BE0394" w:rsidRPr="008F4CC3">
        <w:rPr>
          <w:lang w:val="en-US"/>
        </w:rPr>
        <w:t xml:space="preserve">Some of these HSE elements will be addressed in more depth in the </w:t>
      </w:r>
      <w:r w:rsidR="00A21BE9" w:rsidRPr="008F4CC3">
        <w:rPr>
          <w:lang w:val="en-US"/>
        </w:rPr>
        <w:t xml:space="preserve">subsequent </w:t>
      </w:r>
      <w:r w:rsidR="00BE0394" w:rsidRPr="008F4CC3">
        <w:rPr>
          <w:lang w:val="en-US"/>
        </w:rPr>
        <w:t xml:space="preserve">section. </w:t>
      </w:r>
    </w:p>
    <w:p w14:paraId="5B990FCA" w14:textId="7C7D251C" w:rsidR="00A21BE9" w:rsidRPr="008F4CC3" w:rsidRDefault="00A21BE9" w:rsidP="00747989">
      <w:pPr>
        <w:spacing w:after="160" w:line="259" w:lineRule="auto"/>
        <w:jc w:val="center"/>
        <w:rPr>
          <w:lang w:val="en-US"/>
        </w:rPr>
      </w:pPr>
      <w:r w:rsidRPr="008F4CC3">
        <w:rPr>
          <w:noProof/>
          <w:lang w:val="en-GB" w:eastAsia="en-GB"/>
        </w:rPr>
        <w:drawing>
          <wp:inline distT="0" distB="0" distL="0" distR="0" wp14:anchorId="23D593D5" wp14:editId="539512AB">
            <wp:extent cx="5316280" cy="5572952"/>
            <wp:effectExtent l="0" t="0" r="0" b="889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17360" cy="5574084"/>
                    </a:xfrm>
                    <a:prstGeom prst="rect">
                      <a:avLst/>
                    </a:prstGeom>
                  </pic:spPr>
                </pic:pic>
              </a:graphicData>
            </a:graphic>
          </wp:inline>
        </w:drawing>
      </w:r>
    </w:p>
    <w:p w14:paraId="680591FD" w14:textId="500F9B21" w:rsidR="006056C2" w:rsidRPr="009452F3" w:rsidRDefault="006056C2" w:rsidP="006056C2">
      <w:pPr>
        <w:pStyle w:val="Caption"/>
        <w:rPr>
          <w:szCs w:val="20"/>
          <w:lang w:val="en-US"/>
        </w:rPr>
      </w:pPr>
      <w:bookmarkStart w:id="12" w:name="_Ref509664630"/>
      <w:bookmarkStart w:id="13" w:name="_Toc512518637"/>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1</w:t>
      </w:r>
      <w:r w:rsidRPr="009452F3">
        <w:rPr>
          <w:b/>
          <w:szCs w:val="20"/>
          <w:lang w:val="en-US"/>
        </w:rPr>
        <w:fldChar w:fldCharType="end"/>
      </w:r>
      <w:bookmarkEnd w:id="12"/>
      <w:r w:rsidRPr="009452F3">
        <w:rPr>
          <w:szCs w:val="20"/>
          <w:lang w:val="en-US"/>
        </w:rPr>
        <w:t xml:space="preserve"> - Overview of typical elements of a HSE-MS and a selection of procedures that would be expected to be in the Planning &amp; Procedures section for a container storage terminal</w:t>
      </w:r>
      <w:bookmarkEnd w:id="13"/>
    </w:p>
    <w:p w14:paraId="37A7D65A" w14:textId="77777777" w:rsidR="00B63295" w:rsidRDefault="00B63295" w:rsidP="00B63295">
      <w:pPr>
        <w:rPr>
          <w:lang w:val="en-US"/>
        </w:rPr>
      </w:pPr>
      <w:bookmarkStart w:id="14" w:name="_Toc509585330"/>
      <w:bookmarkStart w:id="15" w:name="_Toc509586417"/>
    </w:p>
    <w:p w14:paraId="7F53E6F3" w14:textId="77777777" w:rsidR="006078EF" w:rsidRPr="008F4CC3" w:rsidRDefault="006078EF" w:rsidP="007C3C11">
      <w:pPr>
        <w:pStyle w:val="Heading2"/>
      </w:pPr>
      <w:bookmarkStart w:id="16" w:name="_Toc512518572"/>
      <w:r w:rsidRPr="008F4CC3">
        <w:t>Site Access</w:t>
      </w:r>
      <w:bookmarkEnd w:id="14"/>
      <w:bookmarkEnd w:id="15"/>
      <w:bookmarkEnd w:id="16"/>
      <w:r w:rsidR="00310332" w:rsidRPr="008F4CC3">
        <w:t xml:space="preserve"> </w:t>
      </w:r>
    </w:p>
    <w:p w14:paraId="50CFF40F" w14:textId="15247511" w:rsidR="00C3425F" w:rsidRPr="008F4CC3" w:rsidRDefault="006078EF" w:rsidP="006078EF">
      <w:pPr>
        <w:spacing w:after="160" w:line="259" w:lineRule="auto"/>
        <w:rPr>
          <w:lang w:val="en-US"/>
        </w:rPr>
      </w:pPr>
      <w:r w:rsidRPr="008F4CC3">
        <w:rPr>
          <w:lang w:val="en-US"/>
        </w:rPr>
        <w:t>The access to the site should be limited to those people and products that need to be. This</w:t>
      </w:r>
      <w:r w:rsidR="003620C4" w:rsidRPr="008F4CC3">
        <w:rPr>
          <w:lang w:val="en-US"/>
        </w:rPr>
        <w:t>, among others,</w:t>
      </w:r>
      <w:r w:rsidRPr="008F4CC3">
        <w:rPr>
          <w:lang w:val="en-US"/>
        </w:rPr>
        <w:t xml:space="preserve"> to avoid that theft and/or tampering with containers and equipment can take place. Moreover, this also will reduce the chan</w:t>
      </w:r>
      <w:r w:rsidR="0078782A" w:rsidRPr="008F4CC3">
        <w:rPr>
          <w:lang w:val="en-US"/>
        </w:rPr>
        <w:t>c</w:t>
      </w:r>
      <w:r w:rsidRPr="008F4CC3">
        <w:rPr>
          <w:lang w:val="en-US"/>
        </w:rPr>
        <w:t>e that someone enters an area were the person should not be</w:t>
      </w:r>
      <w:r w:rsidR="003620C4" w:rsidRPr="008F4CC3">
        <w:rPr>
          <w:lang w:val="en-US"/>
        </w:rPr>
        <w:t xml:space="preserve"> in</w:t>
      </w:r>
      <w:r w:rsidRPr="008F4CC3">
        <w:rPr>
          <w:lang w:val="en-US"/>
        </w:rPr>
        <w:t xml:space="preserve"> and be exposed to moving equipment </w:t>
      </w:r>
      <w:r w:rsidR="003620C4" w:rsidRPr="008F4CC3">
        <w:rPr>
          <w:lang w:val="en-US"/>
        </w:rPr>
        <w:t xml:space="preserve">or </w:t>
      </w:r>
      <w:r w:rsidRPr="008F4CC3">
        <w:rPr>
          <w:lang w:val="en-US"/>
        </w:rPr>
        <w:t xml:space="preserve">hazardous product without the correct PPE. </w:t>
      </w:r>
      <w:r w:rsidR="00A015D7" w:rsidRPr="008F4CC3">
        <w:rPr>
          <w:lang w:val="en-US"/>
        </w:rPr>
        <w:t xml:space="preserve">Unlawful entrance to the site should be prevented, e.g. using a fence. </w:t>
      </w:r>
      <w:r w:rsidR="00BE0394" w:rsidRPr="008F4CC3">
        <w:rPr>
          <w:lang w:val="en-US"/>
        </w:rPr>
        <w:t>A</w:t>
      </w:r>
      <w:r w:rsidR="00BB5A7A" w:rsidRPr="008F4CC3">
        <w:rPr>
          <w:lang w:val="en-US"/>
        </w:rPr>
        <w:t xml:space="preserve"> documented </w:t>
      </w:r>
      <w:r w:rsidR="00BE0394" w:rsidRPr="008F4CC3">
        <w:rPr>
          <w:lang w:val="en-US"/>
        </w:rPr>
        <w:t>entrance check should take place on all people (staff, contractors, drivers, visitors</w:t>
      </w:r>
      <w:r w:rsidR="00CB570E" w:rsidRPr="008F4CC3">
        <w:rPr>
          <w:lang w:val="en-US"/>
        </w:rPr>
        <w:t>)</w:t>
      </w:r>
      <w:r w:rsidR="00BE0394" w:rsidRPr="008F4CC3">
        <w:rPr>
          <w:lang w:val="en-US"/>
        </w:rPr>
        <w:t xml:space="preserve">, transport documentation (including ADR certificate and driver </w:t>
      </w:r>
      <w:r w:rsidR="00FE2FCE" w:rsidRPr="008F4CC3">
        <w:rPr>
          <w:lang w:val="en-US"/>
        </w:rPr>
        <w:t>ID</w:t>
      </w:r>
      <w:r w:rsidR="00BE0394" w:rsidRPr="008F4CC3">
        <w:rPr>
          <w:lang w:val="en-US"/>
        </w:rPr>
        <w:t>) and product before site entrance is allowed. Drivers</w:t>
      </w:r>
      <w:r w:rsidR="008F2D58" w:rsidRPr="008F4CC3">
        <w:rPr>
          <w:lang w:val="en-US"/>
        </w:rPr>
        <w:t xml:space="preserve"> and any other visitors</w:t>
      </w:r>
      <w:r w:rsidR="00BE0394" w:rsidRPr="008F4CC3">
        <w:rPr>
          <w:lang w:val="en-US"/>
        </w:rPr>
        <w:t xml:space="preserve"> should receive instruction on site rules including PPE to use, how/where to deliver the container and what</w:t>
      </w:r>
      <w:r w:rsidR="006D3A6D" w:rsidRPr="008F4CC3">
        <w:rPr>
          <w:lang w:val="en-US"/>
        </w:rPr>
        <w:t xml:space="preserve"> to do in case of an emergency. </w:t>
      </w:r>
      <w:r w:rsidR="00BE0394" w:rsidRPr="008F4CC3">
        <w:rPr>
          <w:lang w:val="en-US"/>
        </w:rPr>
        <w:t>Equipment should be checked</w:t>
      </w:r>
      <w:r w:rsidR="005C5C29" w:rsidRPr="008F4CC3">
        <w:rPr>
          <w:lang w:val="en-US"/>
        </w:rPr>
        <w:t xml:space="preserve"> (including leakages)</w:t>
      </w:r>
      <w:r w:rsidR="00BE0394" w:rsidRPr="008F4CC3">
        <w:rPr>
          <w:lang w:val="en-US"/>
        </w:rPr>
        <w:t xml:space="preserve"> before it enter</w:t>
      </w:r>
      <w:r w:rsidR="006D3A6D" w:rsidRPr="008F4CC3">
        <w:rPr>
          <w:lang w:val="en-US"/>
        </w:rPr>
        <w:t>s</w:t>
      </w:r>
      <w:r w:rsidR="00BE0394" w:rsidRPr="008F4CC3">
        <w:rPr>
          <w:lang w:val="en-US"/>
        </w:rPr>
        <w:t xml:space="preserve"> the site or immediately afterwards. Equipment that does not meet regulations, site requirements or is leaking should be dealt with according to site procedure.</w:t>
      </w:r>
    </w:p>
    <w:p w14:paraId="54D2BFFC" w14:textId="69AFD24F" w:rsidR="00837B43" w:rsidRPr="008F4CC3" w:rsidRDefault="00837B43" w:rsidP="006078EF">
      <w:pPr>
        <w:spacing w:after="160" w:line="259" w:lineRule="auto"/>
        <w:rPr>
          <w:lang w:val="en-US"/>
        </w:rPr>
      </w:pPr>
      <w:r w:rsidRPr="008F4CC3">
        <w:rPr>
          <w:lang w:val="en-US"/>
        </w:rPr>
        <w:t xml:space="preserve">Visitors that will enter the site on foot should be given clear instructions on </w:t>
      </w:r>
      <w:r w:rsidR="00354A71" w:rsidRPr="008F4CC3">
        <w:rPr>
          <w:lang w:val="en-US"/>
        </w:rPr>
        <w:t xml:space="preserve">the </w:t>
      </w:r>
      <w:r w:rsidRPr="008F4CC3">
        <w:rPr>
          <w:lang w:val="en-US"/>
        </w:rPr>
        <w:t xml:space="preserve">lay out of the terminal and </w:t>
      </w:r>
      <w:r w:rsidR="00401EF6" w:rsidRPr="008F4CC3">
        <w:rPr>
          <w:lang w:val="en-US"/>
        </w:rPr>
        <w:t>where they can go and where not. They should be given guidance on PPE’s to wear and how to behave in a safe way</w:t>
      </w:r>
      <w:r w:rsidR="00354A71" w:rsidRPr="008F4CC3">
        <w:rPr>
          <w:lang w:val="en-US"/>
        </w:rPr>
        <w:t>. One of the instructions should be to always be aware of location of moving vehicles by monitoring the sound and by making eye contact with the drivers, where ever pedestrians and moving equipment may cross their path</w:t>
      </w:r>
      <w:r w:rsidR="00B85EA2" w:rsidRPr="008F4CC3">
        <w:rPr>
          <w:lang w:val="en-US"/>
        </w:rPr>
        <w:t>.</w:t>
      </w:r>
    </w:p>
    <w:p w14:paraId="341C0CE6" w14:textId="32781945" w:rsidR="00310332" w:rsidRPr="008F4CC3" w:rsidRDefault="006078EF" w:rsidP="006078EF">
      <w:pPr>
        <w:spacing w:after="160" w:line="259" w:lineRule="auto"/>
        <w:rPr>
          <w:lang w:val="en-US"/>
        </w:rPr>
      </w:pPr>
      <w:r w:rsidRPr="008F4CC3">
        <w:rPr>
          <w:lang w:val="en-US"/>
        </w:rPr>
        <w:t>The next section will provide further guidance on, among other</w:t>
      </w:r>
      <w:r w:rsidR="00B85EA2" w:rsidRPr="008F4CC3">
        <w:rPr>
          <w:lang w:val="en-US"/>
        </w:rPr>
        <w:t>s</w:t>
      </w:r>
      <w:r w:rsidRPr="008F4CC3">
        <w:rPr>
          <w:lang w:val="en-US"/>
        </w:rPr>
        <w:t>, the entrance check for product and equipment</w:t>
      </w:r>
      <w:r w:rsidR="00310332" w:rsidRPr="008F4CC3">
        <w:rPr>
          <w:lang w:val="en-US"/>
        </w:rPr>
        <w:t>.</w:t>
      </w:r>
    </w:p>
    <w:p w14:paraId="5767E765" w14:textId="176974DC" w:rsidR="007C77FE" w:rsidRPr="008F4CC3" w:rsidRDefault="00310332" w:rsidP="00F529F6">
      <w:pPr>
        <w:spacing w:before="0" w:after="160" w:line="259" w:lineRule="auto"/>
        <w:jc w:val="left"/>
        <w:rPr>
          <w:b/>
          <w:lang w:val="en-US"/>
        </w:rPr>
      </w:pPr>
      <w:r w:rsidRPr="008F4CC3">
        <w:rPr>
          <w:noProof/>
          <w:lang w:val="en-GB" w:eastAsia="en-GB"/>
        </w:rPr>
        <mc:AlternateContent>
          <mc:Choice Requires="wps">
            <w:drawing>
              <wp:anchor distT="0" distB="0" distL="114300" distR="114300" simplePos="0" relativeHeight="251676672" behindDoc="0" locked="0" layoutInCell="1" allowOverlap="1" wp14:anchorId="688EBF99" wp14:editId="4759331D">
                <wp:simplePos x="0" y="0"/>
                <wp:positionH relativeFrom="column">
                  <wp:posOffset>1510029</wp:posOffset>
                </wp:positionH>
                <wp:positionV relativeFrom="paragraph">
                  <wp:posOffset>6110605</wp:posOffset>
                </wp:positionV>
                <wp:extent cx="257175" cy="219075"/>
                <wp:effectExtent l="38100" t="0" r="28575" b="47625"/>
                <wp:wrapNone/>
                <wp:docPr id="8" name="Straight Arrow Connector 8"/>
                <wp:cNvGraphicFramePr/>
                <a:graphic xmlns:a="http://schemas.openxmlformats.org/drawingml/2006/main">
                  <a:graphicData uri="http://schemas.microsoft.com/office/word/2010/wordprocessingShape">
                    <wps:wsp>
                      <wps:cNvCnPr/>
                      <wps:spPr>
                        <a:xfrm flipH="1">
                          <a:off x="0" y="0"/>
                          <a:ext cx="257175" cy="2190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46451F6" id="_x0000_t32" coordsize="21600,21600" o:spt="32" o:oned="t" path="m,l21600,21600e" filled="f">
                <v:path arrowok="t" fillok="f" o:connecttype="none"/>
                <o:lock v:ext="edit" shapetype="t"/>
              </v:shapetype>
              <v:shape id="Straight Arrow Connector 8" o:spid="_x0000_s1026" type="#_x0000_t32" style="position:absolute;margin-left:118.9pt;margin-top:481.15pt;width:20.25pt;height:17.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" strokecolor="#4472c4" strokeweight=".5pt">
                <v:stroke endarrow="block" joinstyle="miter"/>
              </v:shape>
            </w:pict>
          </mc:Fallback>
        </mc:AlternateContent>
      </w:r>
    </w:p>
    <w:p w14:paraId="4824F325" w14:textId="18E7DA9D" w:rsidR="001A47AC" w:rsidRPr="008F4CC3" w:rsidRDefault="001A47AC" w:rsidP="007C3C11">
      <w:pPr>
        <w:pStyle w:val="Heading2"/>
      </w:pPr>
      <w:bookmarkStart w:id="17" w:name="_Toc509585331"/>
      <w:bookmarkStart w:id="18" w:name="_Toc509586418"/>
      <w:bookmarkStart w:id="19" w:name="_Toc512518573"/>
      <w:r w:rsidRPr="008F4CC3">
        <w:t>Registration of a Product on Site and Entrance Check</w:t>
      </w:r>
      <w:bookmarkEnd w:id="17"/>
      <w:bookmarkEnd w:id="18"/>
      <w:bookmarkEnd w:id="19"/>
      <w:r w:rsidRPr="008F4CC3">
        <w:t xml:space="preserve"> </w:t>
      </w:r>
    </w:p>
    <w:p w14:paraId="4C90AA08" w14:textId="1BEEC8C3" w:rsidR="006E50E2" w:rsidRPr="008F4CC3" w:rsidRDefault="006E50E2" w:rsidP="007C3C11">
      <w:pPr>
        <w:pStyle w:val="Heading3"/>
      </w:pPr>
      <w:bookmarkStart w:id="20" w:name="_Toc509586419"/>
      <w:bookmarkStart w:id="21" w:name="_Ref509667804"/>
      <w:bookmarkStart w:id="22" w:name="_Toc512518574"/>
      <w:r w:rsidRPr="008F4CC3">
        <w:t xml:space="preserve">Reviewing a </w:t>
      </w:r>
      <w:r w:rsidR="00BE7EAA" w:rsidRPr="008F4CC3">
        <w:t>Storage Request</w:t>
      </w:r>
      <w:bookmarkEnd w:id="20"/>
      <w:bookmarkEnd w:id="21"/>
      <w:bookmarkEnd w:id="22"/>
      <w:r w:rsidR="00BE7EAA" w:rsidRPr="008F4CC3">
        <w:t xml:space="preserve"> </w:t>
      </w:r>
    </w:p>
    <w:p w14:paraId="64D7DBB5" w14:textId="1E087BA5" w:rsidR="001A47AC" w:rsidRPr="008F4CC3" w:rsidRDefault="001A47AC" w:rsidP="007C77FE">
      <w:pPr>
        <w:rPr>
          <w:lang w:val="en-US"/>
        </w:rPr>
      </w:pPr>
      <w:r w:rsidRPr="008F4CC3">
        <w:rPr>
          <w:lang w:val="en-US"/>
        </w:rPr>
        <w:t xml:space="preserve">Before a new storage agreement can be </w:t>
      </w:r>
      <w:r w:rsidR="00AA1752" w:rsidRPr="008F4CC3">
        <w:rPr>
          <w:lang w:val="en-US"/>
        </w:rPr>
        <w:t>closed,</w:t>
      </w:r>
      <w:r w:rsidRPr="008F4CC3">
        <w:rPr>
          <w:lang w:val="en-US"/>
        </w:rPr>
        <w:t xml:space="preserve"> a proper management of change (MOC) should have taken place (see also section </w:t>
      </w:r>
      <w:r w:rsidR="00C92917" w:rsidRPr="008F4CC3">
        <w:rPr>
          <w:lang w:val="en-US"/>
        </w:rPr>
        <w:fldChar w:fldCharType="begin"/>
      </w:r>
      <w:r w:rsidR="00C92917" w:rsidRPr="008F4CC3">
        <w:rPr>
          <w:lang w:val="en-US"/>
        </w:rPr>
        <w:instrText xml:space="preserve"> REF _Ref509665755 \r \h </w:instrText>
      </w:r>
      <w:r w:rsidR="00C92917" w:rsidRPr="008F4CC3">
        <w:rPr>
          <w:lang w:val="en-US"/>
        </w:rPr>
      </w:r>
      <w:r w:rsidR="00C92917" w:rsidRPr="008F4CC3">
        <w:rPr>
          <w:lang w:val="en-US"/>
        </w:rPr>
        <w:fldChar w:fldCharType="separate"/>
      </w:r>
      <w:r w:rsidR="006B4A1F">
        <w:rPr>
          <w:lang w:val="en-US"/>
        </w:rPr>
        <w:t>2.7</w:t>
      </w:r>
      <w:r w:rsidR="00C92917" w:rsidRPr="008F4CC3">
        <w:rPr>
          <w:lang w:val="en-US"/>
        </w:rPr>
        <w:fldChar w:fldCharType="end"/>
      </w:r>
      <w:r w:rsidR="0019618C" w:rsidRPr="008F4CC3">
        <w:rPr>
          <w:lang w:val="en-US"/>
        </w:rPr>
        <w:t xml:space="preserve"> </w:t>
      </w:r>
      <w:r w:rsidRPr="008F4CC3">
        <w:rPr>
          <w:lang w:val="en-US"/>
        </w:rPr>
        <w:t xml:space="preserve">below) in which it is determined whether the product can be stored and handled safely on site and within the permit. </w:t>
      </w:r>
      <w:r w:rsidR="006E50E2" w:rsidRPr="008F4CC3">
        <w:rPr>
          <w:lang w:val="en-US"/>
        </w:rPr>
        <w:t xml:space="preserve">(See also </w:t>
      </w:r>
      <w:r w:rsidR="000316AE" w:rsidRPr="008F4CC3">
        <w:rPr>
          <w:lang w:val="en-US"/>
        </w:rPr>
        <w:fldChar w:fldCharType="begin"/>
      </w:r>
      <w:r w:rsidR="000316AE" w:rsidRPr="008F4CC3">
        <w:rPr>
          <w:lang w:val="en-US"/>
        </w:rPr>
        <w:instrText xml:space="preserve"> REF _Ref509666198 \h </w:instrText>
      </w:r>
      <w:r w:rsidR="000316AE" w:rsidRPr="008F4CC3">
        <w:rPr>
          <w:lang w:val="en-US"/>
        </w:rPr>
      </w:r>
      <w:r w:rsidR="000316AE" w:rsidRPr="008F4CC3">
        <w:rPr>
          <w:lang w:val="en-US"/>
        </w:rPr>
        <w:fldChar w:fldCharType="separate"/>
      </w:r>
      <w:r w:rsidR="006B4A1F" w:rsidRPr="009452F3">
        <w:rPr>
          <w:b/>
          <w:szCs w:val="20"/>
          <w:lang w:val="en-US"/>
        </w:rPr>
        <w:t xml:space="preserve">Figure </w:t>
      </w:r>
      <w:r w:rsidR="006B4A1F">
        <w:rPr>
          <w:b/>
          <w:noProof/>
          <w:szCs w:val="20"/>
          <w:lang w:val="en-US"/>
        </w:rPr>
        <w:t>2</w:t>
      </w:r>
      <w:r w:rsidR="006B4A1F" w:rsidRPr="009452F3">
        <w:rPr>
          <w:szCs w:val="20"/>
          <w:lang w:val="en-US"/>
        </w:rPr>
        <w:t xml:space="preserve"> - Flowchart: Product Registration</w:t>
      </w:r>
      <w:r w:rsidR="000316AE" w:rsidRPr="008F4CC3">
        <w:rPr>
          <w:lang w:val="en-US"/>
        </w:rPr>
        <w:fldChar w:fldCharType="end"/>
      </w:r>
      <w:r w:rsidR="006E50E2" w:rsidRPr="008F4CC3">
        <w:rPr>
          <w:lang w:val="en-US"/>
        </w:rPr>
        <w:t>)</w:t>
      </w:r>
    </w:p>
    <w:p w14:paraId="481490AF" w14:textId="77777777" w:rsidR="001A47AC" w:rsidRPr="008F4CC3" w:rsidRDefault="001A47AC" w:rsidP="001A47AC">
      <w:pPr>
        <w:rPr>
          <w:lang w:val="en-US"/>
        </w:rPr>
      </w:pPr>
      <w:r w:rsidRPr="008F4CC3">
        <w:rPr>
          <w:lang w:val="en-US"/>
        </w:rPr>
        <w:t>To be able to do the assessment of the new storage request (Storage Request Check) from a product hazard and legal perspective the following information would be needed from the customer:</w:t>
      </w:r>
    </w:p>
    <w:p w14:paraId="57FF72EC" w14:textId="77777777" w:rsidR="00905F8F" w:rsidRPr="008F4CC3" w:rsidRDefault="00905F8F" w:rsidP="00905F8F">
      <w:pPr>
        <w:pStyle w:val="bullet1"/>
        <w:rPr>
          <w:lang w:val="en-US"/>
        </w:rPr>
      </w:pPr>
      <w:r w:rsidRPr="008F4CC3">
        <w:rPr>
          <w:lang w:val="en-US"/>
        </w:rPr>
        <w:t>SDS (preferably local language(s) of storage(s) and/or English)</w:t>
      </w:r>
    </w:p>
    <w:p w14:paraId="7DE8B068" w14:textId="77777777" w:rsidR="00905F8F" w:rsidRPr="008F4CC3" w:rsidRDefault="00905F8F" w:rsidP="00905F8F">
      <w:pPr>
        <w:pStyle w:val="bullet1"/>
        <w:rPr>
          <w:lang w:val="en-US"/>
        </w:rPr>
      </w:pPr>
      <w:r w:rsidRPr="008F4CC3">
        <w:rPr>
          <w:lang w:val="en-US"/>
        </w:rPr>
        <w:t>Product name</w:t>
      </w:r>
    </w:p>
    <w:p w14:paraId="62C47C77" w14:textId="4ED099C3" w:rsidR="00905F8F" w:rsidRPr="008F4CC3" w:rsidRDefault="00905F8F" w:rsidP="00905F8F">
      <w:pPr>
        <w:pStyle w:val="bullet1"/>
        <w:rPr>
          <w:lang w:val="en-US"/>
        </w:rPr>
      </w:pPr>
      <w:r w:rsidRPr="008F4CC3">
        <w:rPr>
          <w:lang w:val="en-US"/>
        </w:rPr>
        <w:t>Chemical product name</w:t>
      </w:r>
    </w:p>
    <w:p w14:paraId="26E7D6A5" w14:textId="30D9898A" w:rsidR="00905F8F" w:rsidRPr="008F4CC3" w:rsidRDefault="00905F8F" w:rsidP="00905F8F">
      <w:pPr>
        <w:pStyle w:val="bullet1"/>
        <w:ind w:left="714" w:hanging="357"/>
        <w:rPr>
          <w:lang w:val="en-US"/>
        </w:rPr>
      </w:pPr>
      <w:r w:rsidRPr="008F4CC3">
        <w:rPr>
          <w:lang w:val="en-US"/>
        </w:rPr>
        <w:t>GHS/CLP classification</w:t>
      </w:r>
    </w:p>
    <w:p w14:paraId="2722439F" w14:textId="45E03C95" w:rsidR="00905F8F" w:rsidRPr="008F4CC3" w:rsidRDefault="00905F8F" w:rsidP="00905F8F">
      <w:pPr>
        <w:pStyle w:val="bullet1"/>
        <w:rPr>
          <w:lang w:val="en-US"/>
        </w:rPr>
      </w:pPr>
      <w:r w:rsidRPr="008F4CC3">
        <w:rPr>
          <w:lang w:val="en-US"/>
        </w:rPr>
        <w:t>UN number</w:t>
      </w:r>
      <w:r w:rsidR="005E64B2" w:rsidRPr="008F4CC3">
        <w:rPr>
          <w:lang w:val="en-US"/>
        </w:rPr>
        <w:t xml:space="preserve">/ </w:t>
      </w:r>
      <w:r w:rsidRPr="008F4CC3">
        <w:rPr>
          <w:lang w:val="en-US"/>
        </w:rPr>
        <w:t>CAS number</w:t>
      </w:r>
    </w:p>
    <w:p w14:paraId="6888EFC5" w14:textId="4F95905E" w:rsidR="00905F8F" w:rsidRPr="008F4CC3" w:rsidRDefault="00905F8F" w:rsidP="00905F8F">
      <w:pPr>
        <w:pStyle w:val="bullet1"/>
        <w:rPr>
          <w:lang w:val="en-US"/>
        </w:rPr>
      </w:pPr>
      <w:r w:rsidRPr="008F4CC3">
        <w:rPr>
          <w:lang w:val="en-US"/>
        </w:rPr>
        <w:t>Proper Shipping Name</w:t>
      </w:r>
    </w:p>
    <w:p w14:paraId="68633D91" w14:textId="237C063B" w:rsidR="00905F8F" w:rsidRPr="008F4CC3" w:rsidRDefault="00905F8F" w:rsidP="00905F8F">
      <w:pPr>
        <w:pStyle w:val="bullet1"/>
        <w:rPr>
          <w:lang w:val="en-US"/>
        </w:rPr>
      </w:pPr>
      <w:r w:rsidRPr="008F4CC3">
        <w:rPr>
          <w:lang w:val="en-US"/>
        </w:rPr>
        <w:t>Classification (+</w:t>
      </w:r>
      <w:r w:rsidR="00063CCD" w:rsidRPr="008F4CC3">
        <w:rPr>
          <w:lang w:val="en-US"/>
        </w:rPr>
        <w:t xml:space="preserve"> </w:t>
      </w:r>
      <w:r w:rsidRPr="008F4CC3">
        <w:rPr>
          <w:lang w:val="en-US"/>
        </w:rPr>
        <w:t>subsidiary risk)</w:t>
      </w:r>
    </w:p>
    <w:p w14:paraId="423DDE2F" w14:textId="6E234B06" w:rsidR="00905F8F" w:rsidRPr="008F4CC3" w:rsidRDefault="00905F8F" w:rsidP="00905F8F">
      <w:pPr>
        <w:pStyle w:val="bullet1"/>
        <w:rPr>
          <w:lang w:val="en-US"/>
        </w:rPr>
      </w:pPr>
      <w:r w:rsidRPr="008F4CC3">
        <w:rPr>
          <w:lang w:val="en-US"/>
        </w:rPr>
        <w:t>Packing group</w:t>
      </w:r>
    </w:p>
    <w:p w14:paraId="5A818A3D" w14:textId="77777777" w:rsidR="00905F8F" w:rsidRPr="008F4CC3" w:rsidRDefault="00905F8F" w:rsidP="00905F8F">
      <w:pPr>
        <w:pStyle w:val="bullet1"/>
        <w:rPr>
          <w:lang w:val="en-US"/>
        </w:rPr>
      </w:pPr>
      <w:r w:rsidRPr="008F4CC3">
        <w:rPr>
          <w:lang w:val="en-US"/>
        </w:rPr>
        <w:t>Flash point</w:t>
      </w:r>
    </w:p>
    <w:p w14:paraId="36A125D8" w14:textId="45755573" w:rsidR="00905F8F" w:rsidRPr="008F4CC3" w:rsidRDefault="00905F8F" w:rsidP="00905F8F">
      <w:pPr>
        <w:pStyle w:val="bullet1"/>
        <w:rPr>
          <w:lang w:val="en-US"/>
        </w:rPr>
      </w:pPr>
      <w:r w:rsidRPr="008F4CC3">
        <w:rPr>
          <w:lang w:val="en-US"/>
        </w:rPr>
        <w:t>Boiling point</w:t>
      </w:r>
    </w:p>
    <w:p w14:paraId="5F35A795" w14:textId="77777777" w:rsidR="00905F8F" w:rsidRPr="008F4CC3" w:rsidRDefault="00905F8F" w:rsidP="00905F8F">
      <w:pPr>
        <w:pStyle w:val="bullet1"/>
        <w:rPr>
          <w:lang w:val="en-US"/>
        </w:rPr>
      </w:pPr>
      <w:r w:rsidRPr="008F4CC3">
        <w:rPr>
          <w:lang w:val="en-US"/>
        </w:rPr>
        <w:t>Weight</w:t>
      </w:r>
    </w:p>
    <w:p w14:paraId="286AF059" w14:textId="77777777" w:rsidR="001A47AC" w:rsidRPr="008F4CC3" w:rsidRDefault="001A47AC" w:rsidP="007C77FE">
      <w:pPr>
        <w:pStyle w:val="bullet1"/>
        <w:rPr>
          <w:lang w:val="en-US"/>
        </w:rPr>
      </w:pPr>
      <w:r w:rsidRPr="008F4CC3">
        <w:rPr>
          <w:lang w:val="en-US"/>
        </w:rPr>
        <w:t xml:space="preserve">Suitable </w:t>
      </w:r>
      <w:r w:rsidR="00F90B0B" w:rsidRPr="008F4CC3">
        <w:rPr>
          <w:lang w:val="en-US"/>
        </w:rPr>
        <w:t>Personal Protective Equipment (</w:t>
      </w:r>
      <w:r w:rsidRPr="008F4CC3">
        <w:rPr>
          <w:lang w:val="en-US"/>
        </w:rPr>
        <w:t>PPE</w:t>
      </w:r>
      <w:r w:rsidR="00F90B0B" w:rsidRPr="008F4CC3">
        <w:rPr>
          <w:lang w:val="en-US"/>
        </w:rPr>
        <w:t>)</w:t>
      </w:r>
    </w:p>
    <w:p w14:paraId="6FDAA348" w14:textId="23A6184F" w:rsidR="00063CCD" w:rsidRPr="008F4CC3" w:rsidRDefault="001A47AC" w:rsidP="007B5D9C">
      <w:pPr>
        <w:pStyle w:val="bullet1"/>
        <w:rPr>
          <w:lang w:val="en-US"/>
        </w:rPr>
      </w:pPr>
      <w:r w:rsidRPr="008F4CC3">
        <w:rPr>
          <w:lang w:val="en-US"/>
        </w:rPr>
        <w:lastRenderedPageBreak/>
        <w:t>Suitable extinguishing media (water</w:t>
      </w:r>
      <w:r w:rsidR="005E64B2" w:rsidRPr="008F4CC3">
        <w:rPr>
          <w:lang w:val="en-US"/>
        </w:rPr>
        <w:t xml:space="preserve">/ </w:t>
      </w:r>
      <w:r w:rsidRPr="008F4CC3">
        <w:rPr>
          <w:lang w:val="en-US"/>
        </w:rPr>
        <w:t>foam</w:t>
      </w:r>
      <w:r w:rsidR="005E64B2" w:rsidRPr="008F4CC3">
        <w:rPr>
          <w:lang w:val="en-US"/>
        </w:rPr>
        <w:t xml:space="preserve">/ </w:t>
      </w:r>
      <w:r w:rsidRPr="008F4CC3">
        <w:rPr>
          <w:lang w:val="en-US"/>
        </w:rPr>
        <w:t>etc.)</w:t>
      </w:r>
    </w:p>
    <w:p w14:paraId="12C10D7C" w14:textId="571C32ED" w:rsidR="00905F8F" w:rsidRPr="008F4CC3" w:rsidRDefault="00905F8F" w:rsidP="007B5D9C">
      <w:pPr>
        <w:pStyle w:val="bullet1"/>
        <w:rPr>
          <w:lang w:val="en-US"/>
        </w:rPr>
      </w:pPr>
      <w:r w:rsidRPr="008F4CC3">
        <w:rPr>
          <w:lang w:val="en-US"/>
        </w:rPr>
        <w:t>Type of shipping unit</w:t>
      </w:r>
    </w:p>
    <w:p w14:paraId="132EF7B6" w14:textId="77777777" w:rsidR="00905F8F" w:rsidRPr="008F4CC3" w:rsidRDefault="00905F8F" w:rsidP="00905F8F">
      <w:pPr>
        <w:pStyle w:val="bullet1"/>
        <w:rPr>
          <w:lang w:val="en-US"/>
        </w:rPr>
      </w:pPr>
      <w:r w:rsidRPr="008F4CC3">
        <w:rPr>
          <w:lang w:val="en-US"/>
        </w:rPr>
        <w:t>Customer name</w:t>
      </w:r>
    </w:p>
    <w:p w14:paraId="0BE1B44C" w14:textId="4C3AFE47" w:rsidR="001A47AC" w:rsidRPr="008F4CC3" w:rsidRDefault="001A47AC" w:rsidP="001A47AC">
      <w:pPr>
        <w:rPr>
          <w:lang w:val="en-US"/>
        </w:rPr>
      </w:pPr>
      <w:r w:rsidRPr="008F4CC3">
        <w:rPr>
          <w:lang w:val="en-US"/>
        </w:rPr>
        <w:t xml:space="preserve">Based on the above information it is recommended to </w:t>
      </w:r>
      <w:r w:rsidR="00063CCD" w:rsidRPr="008F4CC3">
        <w:rPr>
          <w:lang w:val="en-US"/>
        </w:rPr>
        <w:t xml:space="preserve">consider </w:t>
      </w:r>
      <w:r w:rsidRPr="008F4CC3">
        <w:rPr>
          <w:lang w:val="en-US"/>
        </w:rPr>
        <w:t>(among other</w:t>
      </w:r>
      <w:r w:rsidR="00F90B0B" w:rsidRPr="008F4CC3">
        <w:rPr>
          <w:lang w:val="en-US"/>
        </w:rPr>
        <w:t>s</w:t>
      </w:r>
      <w:r w:rsidRPr="008F4CC3">
        <w:rPr>
          <w:lang w:val="en-US"/>
        </w:rPr>
        <w:t xml:space="preserve">) the following questions </w:t>
      </w:r>
      <w:r w:rsidR="00F90B0B" w:rsidRPr="008F4CC3">
        <w:rPr>
          <w:lang w:val="en-US"/>
        </w:rPr>
        <w:t xml:space="preserve">to evaluate </w:t>
      </w:r>
      <w:r w:rsidRPr="008F4CC3">
        <w:rPr>
          <w:lang w:val="en-US"/>
        </w:rPr>
        <w:t xml:space="preserve">whether the storage request </w:t>
      </w:r>
      <w:r w:rsidR="00063CCD" w:rsidRPr="008F4CC3">
        <w:rPr>
          <w:lang w:val="en-US"/>
        </w:rPr>
        <w:t xml:space="preserve">can </w:t>
      </w:r>
      <w:r w:rsidRPr="008F4CC3">
        <w:rPr>
          <w:lang w:val="en-US"/>
        </w:rPr>
        <w:t>be accepted and the subsequent further processing of the unit at the terminal</w:t>
      </w:r>
      <w:r w:rsidR="00063CCD" w:rsidRPr="008F4CC3">
        <w:rPr>
          <w:lang w:val="en-US"/>
        </w:rPr>
        <w:t xml:space="preserve"> can be executed</w:t>
      </w:r>
      <w:r w:rsidR="00B60579" w:rsidRPr="008F4CC3">
        <w:rPr>
          <w:lang w:val="en-US"/>
        </w:rPr>
        <w:t>.</w:t>
      </w:r>
    </w:p>
    <w:p w14:paraId="6CCE7D68" w14:textId="77777777" w:rsidR="00CE6663" w:rsidRPr="008F4CC3" w:rsidRDefault="00CE6663" w:rsidP="001A47AC">
      <w:pPr>
        <w:rPr>
          <w:lang w:val="en-US"/>
        </w:rPr>
      </w:pPr>
    </w:p>
    <w:p w14:paraId="48ADE8A8" w14:textId="77777777" w:rsidR="001A47AC" w:rsidRPr="008F4CC3" w:rsidRDefault="001A47AC" w:rsidP="001A47AC">
      <w:pPr>
        <w:rPr>
          <w:u w:val="single"/>
          <w:lang w:val="en-US"/>
        </w:rPr>
      </w:pPr>
      <w:r w:rsidRPr="008F4CC3">
        <w:rPr>
          <w:u w:val="single"/>
          <w:lang w:val="en-US"/>
        </w:rPr>
        <w:t>Chemical properties</w:t>
      </w:r>
      <w:r w:rsidR="00F051D6" w:rsidRPr="008F4CC3">
        <w:rPr>
          <w:u w:val="single"/>
          <w:lang w:val="en-US"/>
        </w:rPr>
        <w:t>:</w:t>
      </w:r>
    </w:p>
    <w:p w14:paraId="52C341D5" w14:textId="77777777" w:rsidR="001A47AC" w:rsidRPr="008F4CC3" w:rsidRDefault="001A47AC" w:rsidP="00264F34">
      <w:pPr>
        <w:pStyle w:val="bullet1"/>
        <w:rPr>
          <w:lang w:val="en-US" w:eastAsia="en-US"/>
        </w:rPr>
      </w:pPr>
      <w:r w:rsidRPr="008F4CC3">
        <w:rPr>
          <w:lang w:val="en-US"/>
        </w:rPr>
        <w:t>Poisonous substance?</w:t>
      </w:r>
    </w:p>
    <w:p w14:paraId="27C16930" w14:textId="77777777" w:rsidR="001A47AC" w:rsidRPr="008F4CC3" w:rsidRDefault="001A47AC" w:rsidP="00264F34">
      <w:pPr>
        <w:pStyle w:val="bullet1"/>
        <w:rPr>
          <w:lang w:val="en-US"/>
        </w:rPr>
      </w:pPr>
      <w:r w:rsidRPr="008F4CC3">
        <w:rPr>
          <w:lang w:val="en-US"/>
        </w:rPr>
        <w:t>Flammable substance?</w:t>
      </w:r>
    </w:p>
    <w:p w14:paraId="41ED23FD" w14:textId="77777777" w:rsidR="001A47AC" w:rsidRPr="008F4CC3" w:rsidRDefault="001A47AC" w:rsidP="00264F34">
      <w:pPr>
        <w:pStyle w:val="bullet1"/>
        <w:rPr>
          <w:lang w:val="en-US"/>
        </w:rPr>
      </w:pPr>
      <w:r w:rsidRPr="008F4CC3">
        <w:rPr>
          <w:lang w:val="en-US"/>
        </w:rPr>
        <w:t>Does it represent a hazard when in contact with extinguishing agent?</w:t>
      </w:r>
    </w:p>
    <w:p w14:paraId="418A7AAD" w14:textId="13EEA11C" w:rsidR="001A47AC" w:rsidRPr="008F4CC3" w:rsidRDefault="001A47AC" w:rsidP="00264F34">
      <w:pPr>
        <w:pStyle w:val="bullet1"/>
        <w:rPr>
          <w:lang w:val="en-US"/>
        </w:rPr>
      </w:pPr>
      <w:r w:rsidRPr="008F4CC3">
        <w:rPr>
          <w:lang w:val="en-US"/>
        </w:rPr>
        <w:t>Specific requirements regarding PP</w:t>
      </w:r>
      <w:r w:rsidR="00F90B0B" w:rsidRPr="008F4CC3">
        <w:rPr>
          <w:lang w:val="en-US"/>
        </w:rPr>
        <w:t>E</w:t>
      </w:r>
      <w:r w:rsidRPr="008F4CC3">
        <w:rPr>
          <w:lang w:val="en-US"/>
        </w:rPr>
        <w:t xml:space="preserve"> in case of a</w:t>
      </w:r>
      <w:r w:rsidR="00ED6F4D" w:rsidRPr="008F4CC3">
        <w:rPr>
          <w:lang w:val="en-US"/>
        </w:rPr>
        <w:t xml:space="preserve"> Loss of Containment </w:t>
      </w:r>
      <w:r w:rsidR="00F529F6" w:rsidRPr="008F4CC3">
        <w:rPr>
          <w:lang w:val="en-US"/>
        </w:rPr>
        <w:t>(LOC</w:t>
      </w:r>
      <w:r w:rsidR="00ED6F4D" w:rsidRPr="008F4CC3">
        <w:rPr>
          <w:lang w:val="en-US"/>
        </w:rPr>
        <w:t>)</w:t>
      </w:r>
      <w:r w:rsidRPr="008F4CC3">
        <w:rPr>
          <w:lang w:val="en-US"/>
        </w:rPr>
        <w:t>?</w:t>
      </w:r>
    </w:p>
    <w:p w14:paraId="7891098C" w14:textId="77777777" w:rsidR="001A47AC" w:rsidRPr="008F4CC3" w:rsidRDefault="001A47AC" w:rsidP="00264F34">
      <w:pPr>
        <w:pStyle w:val="bullet1"/>
        <w:rPr>
          <w:lang w:val="en-US"/>
        </w:rPr>
      </w:pPr>
      <w:r w:rsidRPr="008F4CC3">
        <w:rPr>
          <w:lang w:val="en-US"/>
        </w:rPr>
        <w:t xml:space="preserve">Present </w:t>
      </w:r>
      <w:r w:rsidR="005942BB" w:rsidRPr="008F4CC3">
        <w:rPr>
          <w:lang w:val="en-US"/>
        </w:rPr>
        <w:t>PPE</w:t>
      </w:r>
      <w:r w:rsidRPr="008F4CC3">
        <w:rPr>
          <w:lang w:val="en-US"/>
        </w:rPr>
        <w:t xml:space="preserve"> sufficient?</w:t>
      </w:r>
    </w:p>
    <w:p w14:paraId="6F2843BB" w14:textId="77777777" w:rsidR="001A47AC" w:rsidRPr="008F4CC3" w:rsidRDefault="001A47AC" w:rsidP="00264F34">
      <w:pPr>
        <w:pStyle w:val="bullet1"/>
        <w:rPr>
          <w:lang w:val="en-US"/>
        </w:rPr>
      </w:pPr>
      <w:r w:rsidRPr="008F4CC3">
        <w:rPr>
          <w:lang w:val="en-US"/>
        </w:rPr>
        <w:t>Current means of spill control sufficient?</w:t>
      </w:r>
    </w:p>
    <w:p w14:paraId="0B24EE28" w14:textId="77777777" w:rsidR="001A47AC" w:rsidRPr="008F4CC3" w:rsidRDefault="00E8404A" w:rsidP="001A47AC">
      <w:pPr>
        <w:rPr>
          <w:u w:val="single"/>
          <w:lang w:val="en-US"/>
        </w:rPr>
      </w:pPr>
      <w:r w:rsidRPr="008F4CC3">
        <w:rPr>
          <w:u w:val="single"/>
          <w:lang w:val="en-US"/>
        </w:rPr>
        <w:t>Storage considerations</w:t>
      </w:r>
      <w:r w:rsidR="001A47AC" w:rsidRPr="008F4CC3">
        <w:rPr>
          <w:u w:val="single"/>
          <w:lang w:val="en-US"/>
        </w:rPr>
        <w:t>:</w:t>
      </w:r>
    </w:p>
    <w:p w14:paraId="22D135CC" w14:textId="77777777" w:rsidR="001A47AC" w:rsidRPr="008F4CC3" w:rsidRDefault="001A47AC" w:rsidP="004F4B8C">
      <w:pPr>
        <w:pStyle w:val="bullet1"/>
        <w:rPr>
          <w:lang w:val="en-US" w:eastAsia="en-US"/>
        </w:rPr>
      </w:pPr>
      <w:r w:rsidRPr="008F4CC3">
        <w:rPr>
          <w:lang w:val="en-US"/>
        </w:rPr>
        <w:t>Presence of substance allowed according to permit?</w:t>
      </w:r>
    </w:p>
    <w:p w14:paraId="4F098E9A" w14:textId="77777777" w:rsidR="001A47AC" w:rsidRPr="008F4CC3" w:rsidRDefault="001A47AC" w:rsidP="004F4B8C">
      <w:pPr>
        <w:pStyle w:val="bullet1"/>
        <w:rPr>
          <w:lang w:val="en-US"/>
        </w:rPr>
      </w:pPr>
      <w:r w:rsidRPr="008F4CC3">
        <w:rPr>
          <w:lang w:val="en-US"/>
        </w:rPr>
        <w:t>Limitations in volume according to permit?</w:t>
      </w:r>
    </w:p>
    <w:p w14:paraId="3CB08C54" w14:textId="77777777" w:rsidR="001A47AC" w:rsidRPr="008F4CC3" w:rsidRDefault="001A47AC" w:rsidP="004F4B8C">
      <w:pPr>
        <w:pStyle w:val="bullet1"/>
        <w:rPr>
          <w:rFonts w:cs="Times New Roman"/>
          <w:lang w:val="en-US"/>
        </w:rPr>
      </w:pPr>
      <w:r w:rsidRPr="008F4CC3">
        <w:rPr>
          <w:lang w:val="en-US"/>
        </w:rPr>
        <w:t>Modification generating change in permit, notification to authorities required?</w:t>
      </w:r>
    </w:p>
    <w:p w14:paraId="5C0438F2" w14:textId="77777777" w:rsidR="001A47AC" w:rsidRPr="008F4CC3" w:rsidRDefault="001A47AC" w:rsidP="004F4B8C">
      <w:pPr>
        <w:pStyle w:val="bullet1"/>
        <w:rPr>
          <w:lang w:val="en-US" w:eastAsia="en-US"/>
        </w:rPr>
      </w:pPr>
      <w:r w:rsidRPr="008F4CC3">
        <w:rPr>
          <w:lang w:val="en-US"/>
        </w:rPr>
        <w:t>Logistical modifications needed? (entry- and exit road, transport, stacking area)?</w:t>
      </w:r>
    </w:p>
    <w:p w14:paraId="2909923A" w14:textId="77777777" w:rsidR="001A47AC" w:rsidRPr="008F4CC3" w:rsidRDefault="001A47AC" w:rsidP="004F4B8C">
      <w:pPr>
        <w:pStyle w:val="bullet1"/>
        <w:rPr>
          <w:lang w:val="en-US"/>
        </w:rPr>
      </w:pPr>
      <w:r w:rsidRPr="008F4CC3">
        <w:rPr>
          <w:lang w:val="en-US"/>
        </w:rPr>
        <w:t>Additional separation rules necessary for safe storage?</w:t>
      </w:r>
    </w:p>
    <w:p w14:paraId="6F3B8DA4" w14:textId="77777777" w:rsidR="001A47AC" w:rsidRPr="008F4CC3" w:rsidRDefault="001A47AC" w:rsidP="004F4B8C">
      <w:pPr>
        <w:pStyle w:val="bullet1"/>
        <w:rPr>
          <w:rFonts w:cs="Times New Roman"/>
          <w:b/>
          <w:lang w:val="en-US"/>
        </w:rPr>
      </w:pPr>
      <w:r w:rsidRPr="008F4CC3">
        <w:rPr>
          <w:lang w:val="en-US"/>
        </w:rPr>
        <w:t>Negative health effects in case of exposure?</w:t>
      </w:r>
    </w:p>
    <w:p w14:paraId="06B55D80" w14:textId="77777777" w:rsidR="001A47AC" w:rsidRPr="008F4CC3" w:rsidRDefault="001A47AC" w:rsidP="001A47AC">
      <w:pPr>
        <w:rPr>
          <w:u w:val="single"/>
          <w:lang w:val="en-US"/>
        </w:rPr>
      </w:pPr>
      <w:r w:rsidRPr="008F4CC3">
        <w:rPr>
          <w:u w:val="single"/>
          <w:lang w:val="en-US"/>
        </w:rPr>
        <w:t>Procedures and training:</w:t>
      </w:r>
    </w:p>
    <w:p w14:paraId="76D0A85A" w14:textId="77777777" w:rsidR="001A47AC" w:rsidRPr="008F4CC3" w:rsidRDefault="001A47AC" w:rsidP="004F4B8C">
      <w:pPr>
        <w:pStyle w:val="bullet1"/>
        <w:rPr>
          <w:lang w:val="en-US"/>
        </w:rPr>
      </w:pPr>
      <w:r w:rsidRPr="008F4CC3">
        <w:rPr>
          <w:lang w:val="en-US"/>
        </w:rPr>
        <w:t>Additional controls necessary at entry?</w:t>
      </w:r>
    </w:p>
    <w:p w14:paraId="3DD76F05" w14:textId="77777777" w:rsidR="001A47AC" w:rsidRPr="008F4CC3" w:rsidRDefault="001A47AC" w:rsidP="004F4B8C">
      <w:pPr>
        <w:pStyle w:val="bullet1"/>
        <w:rPr>
          <w:lang w:val="en-US"/>
        </w:rPr>
      </w:pPr>
      <w:r w:rsidRPr="008F4CC3">
        <w:rPr>
          <w:lang w:val="en-US"/>
        </w:rPr>
        <w:t>Modifications to current procedures and/or instructions?</w:t>
      </w:r>
    </w:p>
    <w:p w14:paraId="0CCAE311" w14:textId="2B93832F" w:rsidR="001A47AC" w:rsidRPr="008F4CC3" w:rsidRDefault="001A47AC" w:rsidP="004F4B8C">
      <w:pPr>
        <w:pStyle w:val="bullet1"/>
        <w:rPr>
          <w:lang w:val="en-US"/>
        </w:rPr>
      </w:pPr>
      <w:r w:rsidRPr="008F4CC3">
        <w:rPr>
          <w:lang w:val="en-US"/>
        </w:rPr>
        <w:t>Extra training</w:t>
      </w:r>
      <w:r w:rsidR="005E64B2" w:rsidRPr="008F4CC3">
        <w:rPr>
          <w:lang w:val="en-US"/>
        </w:rPr>
        <w:t xml:space="preserve">/ </w:t>
      </w:r>
      <w:r w:rsidRPr="008F4CC3">
        <w:rPr>
          <w:lang w:val="en-US"/>
        </w:rPr>
        <w:t>instruction needed?</w:t>
      </w:r>
    </w:p>
    <w:p w14:paraId="5E75CB41" w14:textId="77777777" w:rsidR="001A47AC" w:rsidRPr="008F4CC3" w:rsidRDefault="001A47AC" w:rsidP="004F4B8C">
      <w:pPr>
        <w:pStyle w:val="bullet1"/>
        <w:rPr>
          <w:lang w:val="en-US"/>
        </w:rPr>
      </w:pPr>
      <w:r w:rsidRPr="008F4CC3">
        <w:rPr>
          <w:lang w:val="en-US"/>
        </w:rPr>
        <w:t>Is there a need for creating an additional risk scenario?</w:t>
      </w:r>
    </w:p>
    <w:p w14:paraId="675700ED" w14:textId="77777777" w:rsidR="001A47AC" w:rsidRPr="008F4CC3" w:rsidRDefault="001A47AC" w:rsidP="001A47AC">
      <w:pPr>
        <w:rPr>
          <w:rFonts w:cs="Calibri"/>
          <w:szCs w:val="18"/>
          <w:u w:val="single"/>
          <w:lang w:val="en-US"/>
        </w:rPr>
      </w:pPr>
      <w:r w:rsidRPr="008F4CC3">
        <w:rPr>
          <w:rFonts w:cs="Calibri"/>
          <w:szCs w:val="18"/>
          <w:u w:val="single"/>
          <w:lang w:val="en-US"/>
        </w:rPr>
        <w:t>Repressive services:</w:t>
      </w:r>
    </w:p>
    <w:p w14:paraId="0FCB6CA0" w14:textId="77777777" w:rsidR="001A47AC" w:rsidRPr="008F4CC3" w:rsidRDefault="001A47AC" w:rsidP="004F4B8C">
      <w:pPr>
        <w:pStyle w:val="bullet1"/>
        <w:rPr>
          <w:lang w:val="en-US"/>
        </w:rPr>
      </w:pPr>
      <w:r w:rsidRPr="008F4CC3">
        <w:rPr>
          <w:lang w:val="en-US"/>
        </w:rPr>
        <w:t>Are the present extinguishing means sufficient and suitable in case of an emergency (fire or LOC)?</w:t>
      </w:r>
    </w:p>
    <w:p w14:paraId="0A12F884" w14:textId="77777777" w:rsidR="001A47AC" w:rsidRPr="008F4CC3" w:rsidRDefault="001A47AC" w:rsidP="004F4B8C">
      <w:pPr>
        <w:pStyle w:val="bullet1"/>
        <w:rPr>
          <w:lang w:val="en-US"/>
        </w:rPr>
      </w:pPr>
      <w:r w:rsidRPr="008F4CC3">
        <w:rPr>
          <w:lang w:val="en-US"/>
        </w:rPr>
        <w:t>Is there the possibility of a reaction in case of contact with the extinguishing means?</w:t>
      </w:r>
    </w:p>
    <w:p w14:paraId="14D490E2" w14:textId="77777777" w:rsidR="001A47AC" w:rsidRPr="008F4CC3" w:rsidRDefault="001A47AC" w:rsidP="004F4B8C">
      <w:pPr>
        <w:pStyle w:val="bullet1"/>
        <w:rPr>
          <w:lang w:val="en-US"/>
        </w:rPr>
      </w:pPr>
      <w:r w:rsidRPr="008F4CC3">
        <w:rPr>
          <w:lang w:val="en-US"/>
        </w:rPr>
        <w:t>Are the present means of spill control sufficient in case of a LOC?</w:t>
      </w:r>
    </w:p>
    <w:p w14:paraId="39C6F908" w14:textId="77777777" w:rsidR="001A47AC" w:rsidRPr="008F4CC3" w:rsidRDefault="001A47AC" w:rsidP="004F4B8C">
      <w:pPr>
        <w:pStyle w:val="bullet1"/>
        <w:rPr>
          <w:lang w:val="en-US"/>
        </w:rPr>
      </w:pPr>
      <w:r w:rsidRPr="008F4CC3">
        <w:rPr>
          <w:lang w:val="en-US"/>
        </w:rPr>
        <w:t>Emergency plan to be adjusted?</w:t>
      </w:r>
    </w:p>
    <w:p w14:paraId="0D0965DC" w14:textId="127D0752" w:rsidR="001A47AC" w:rsidRPr="008F4CC3" w:rsidRDefault="001A47AC" w:rsidP="001A47AC">
      <w:pPr>
        <w:rPr>
          <w:rFonts w:cs="Calibri"/>
          <w:szCs w:val="18"/>
          <w:u w:val="single"/>
          <w:lang w:val="en-US"/>
        </w:rPr>
      </w:pPr>
      <w:r w:rsidRPr="008F4CC3">
        <w:rPr>
          <w:rFonts w:cs="Calibri"/>
          <w:szCs w:val="18"/>
          <w:u w:val="single"/>
          <w:lang w:val="en-US"/>
        </w:rPr>
        <w:t>Heating</w:t>
      </w:r>
      <w:r w:rsidR="005E64B2" w:rsidRPr="008F4CC3">
        <w:rPr>
          <w:rFonts w:cs="Calibri"/>
          <w:szCs w:val="18"/>
          <w:u w:val="single"/>
          <w:lang w:val="en-US"/>
        </w:rPr>
        <w:t xml:space="preserve">/ </w:t>
      </w:r>
      <w:r w:rsidRPr="008F4CC3">
        <w:rPr>
          <w:rFonts w:cs="Calibri"/>
          <w:szCs w:val="18"/>
          <w:u w:val="single"/>
          <w:lang w:val="en-US"/>
        </w:rPr>
        <w:t>Cooling:</w:t>
      </w:r>
    </w:p>
    <w:p w14:paraId="3C9552F5" w14:textId="3ACF3C63" w:rsidR="001A47AC" w:rsidRPr="008F4CC3" w:rsidRDefault="001A47AC" w:rsidP="004F4B8C">
      <w:pPr>
        <w:pStyle w:val="bullet1"/>
        <w:rPr>
          <w:lang w:val="en-US"/>
        </w:rPr>
      </w:pPr>
      <w:r w:rsidRPr="008F4CC3">
        <w:rPr>
          <w:lang w:val="en-US"/>
        </w:rPr>
        <w:t>Heating</w:t>
      </w:r>
      <w:r w:rsidR="005E64B2" w:rsidRPr="008F4CC3">
        <w:rPr>
          <w:lang w:val="en-US"/>
        </w:rPr>
        <w:t xml:space="preserve">/ </w:t>
      </w:r>
      <w:r w:rsidR="008311B0" w:rsidRPr="008F4CC3">
        <w:rPr>
          <w:lang w:val="en-US"/>
        </w:rPr>
        <w:t xml:space="preserve">cooling </w:t>
      </w:r>
      <w:r w:rsidRPr="008F4CC3">
        <w:rPr>
          <w:lang w:val="en-US"/>
        </w:rPr>
        <w:t>of the product allowed?</w:t>
      </w:r>
    </w:p>
    <w:p w14:paraId="479C5705" w14:textId="4F6E75C1" w:rsidR="001A47AC" w:rsidRPr="008F4CC3" w:rsidRDefault="001A47AC" w:rsidP="004F4B8C">
      <w:pPr>
        <w:pStyle w:val="bullet1"/>
        <w:rPr>
          <w:lang w:val="en-US"/>
        </w:rPr>
      </w:pPr>
      <w:r w:rsidRPr="008F4CC3">
        <w:rPr>
          <w:lang w:val="en-US"/>
        </w:rPr>
        <w:t>Desired</w:t>
      </w:r>
      <w:r w:rsidR="00680CB2">
        <w:rPr>
          <w:lang w:val="en-US"/>
        </w:rPr>
        <w:t xml:space="preserve"> </w:t>
      </w:r>
      <w:r w:rsidRPr="008F4CC3">
        <w:rPr>
          <w:lang w:val="en-US"/>
        </w:rPr>
        <w:t>product temperature?</w:t>
      </w:r>
    </w:p>
    <w:p w14:paraId="53C348BC" w14:textId="6C4E3048" w:rsidR="001119A7" w:rsidRPr="008F4CC3" w:rsidRDefault="001119A7" w:rsidP="004F4B8C">
      <w:pPr>
        <w:pStyle w:val="bullet1"/>
        <w:rPr>
          <w:lang w:val="en-US"/>
        </w:rPr>
      </w:pPr>
      <w:r w:rsidRPr="008F4CC3">
        <w:rPr>
          <w:lang w:val="en-US"/>
        </w:rPr>
        <w:t>Can the required method of cooling</w:t>
      </w:r>
      <w:r w:rsidR="005E64B2" w:rsidRPr="008F4CC3">
        <w:rPr>
          <w:lang w:val="en-US"/>
        </w:rPr>
        <w:t xml:space="preserve">/ </w:t>
      </w:r>
      <w:r w:rsidRPr="008F4CC3">
        <w:rPr>
          <w:lang w:val="en-US"/>
        </w:rPr>
        <w:t>heating be applied?</w:t>
      </w:r>
    </w:p>
    <w:p w14:paraId="3B07C77A" w14:textId="77777777" w:rsidR="001A47AC" w:rsidRPr="008F4CC3" w:rsidRDefault="001A47AC" w:rsidP="001A47AC">
      <w:pPr>
        <w:rPr>
          <w:rFonts w:cs="Calibri"/>
          <w:szCs w:val="18"/>
          <w:u w:val="single"/>
          <w:lang w:val="en-US"/>
        </w:rPr>
      </w:pPr>
      <w:r w:rsidRPr="008F4CC3">
        <w:rPr>
          <w:rFonts w:cs="Calibri"/>
          <w:szCs w:val="18"/>
          <w:u w:val="single"/>
          <w:lang w:val="en-US"/>
        </w:rPr>
        <w:t xml:space="preserve">Transferring product into another </w:t>
      </w:r>
      <w:r w:rsidR="008311B0" w:rsidRPr="008F4CC3">
        <w:rPr>
          <w:rFonts w:cs="Calibri"/>
          <w:szCs w:val="18"/>
          <w:u w:val="single"/>
          <w:lang w:val="en-US"/>
        </w:rPr>
        <w:t>receptacle</w:t>
      </w:r>
      <w:r w:rsidRPr="008F4CC3">
        <w:rPr>
          <w:rFonts w:cs="Calibri"/>
          <w:szCs w:val="18"/>
          <w:u w:val="single"/>
          <w:lang w:val="en-US"/>
        </w:rPr>
        <w:t>:</w:t>
      </w:r>
    </w:p>
    <w:p w14:paraId="347C7939" w14:textId="77777777" w:rsidR="001A47AC" w:rsidRPr="008F4CC3" w:rsidRDefault="001A47AC" w:rsidP="004F4B8C">
      <w:pPr>
        <w:pStyle w:val="bullet1"/>
        <w:rPr>
          <w:lang w:val="en-US"/>
        </w:rPr>
      </w:pPr>
      <w:r w:rsidRPr="008F4CC3">
        <w:rPr>
          <w:lang w:val="en-US"/>
        </w:rPr>
        <w:t>Is it allowed to transfer the product?</w:t>
      </w:r>
    </w:p>
    <w:p w14:paraId="26435ABF" w14:textId="77777777" w:rsidR="00CE6663" w:rsidRPr="008F4CC3" w:rsidRDefault="00CE6663" w:rsidP="001A47AC">
      <w:pPr>
        <w:rPr>
          <w:rFonts w:cs="Calibri"/>
          <w:szCs w:val="18"/>
          <w:lang w:val="en-US"/>
        </w:rPr>
      </w:pPr>
    </w:p>
    <w:p w14:paraId="00FD1F77" w14:textId="1FF00724" w:rsidR="001A47AC" w:rsidRPr="008F4CC3" w:rsidRDefault="001A47AC" w:rsidP="001A47AC">
      <w:pPr>
        <w:rPr>
          <w:rFonts w:cs="Calibri"/>
          <w:szCs w:val="18"/>
          <w:lang w:val="en-US"/>
        </w:rPr>
      </w:pPr>
      <w:r w:rsidRPr="008F4CC3">
        <w:rPr>
          <w:rFonts w:cs="Calibri"/>
          <w:szCs w:val="18"/>
          <w:lang w:val="en-US"/>
        </w:rPr>
        <w:lastRenderedPageBreak/>
        <w:t xml:space="preserve">The </w:t>
      </w:r>
      <w:r w:rsidR="00E708EA" w:rsidRPr="008F4CC3">
        <w:rPr>
          <w:rFonts w:cs="Calibri"/>
          <w:szCs w:val="18"/>
          <w:lang w:val="en-US"/>
        </w:rPr>
        <w:t>s</w:t>
      </w:r>
      <w:r w:rsidRPr="008F4CC3">
        <w:rPr>
          <w:rFonts w:cs="Calibri"/>
          <w:szCs w:val="18"/>
          <w:lang w:val="en-US"/>
        </w:rPr>
        <w:t>ite should have a structured process in place to handle this assessment and predefined roles who are authorized to approve such storage and handling requests (e.g. Director, Site Manager) and who should be consulted in the process (e.g. HSE</w:t>
      </w:r>
      <w:r w:rsidR="00A57967" w:rsidRPr="008F4CC3">
        <w:rPr>
          <w:rFonts w:cs="Calibri"/>
          <w:szCs w:val="18"/>
          <w:lang w:val="en-US"/>
        </w:rPr>
        <w:t xml:space="preserve"> </w:t>
      </w:r>
      <w:r w:rsidR="00826D49" w:rsidRPr="008F4CC3">
        <w:rPr>
          <w:rFonts w:cs="Calibri"/>
          <w:szCs w:val="18"/>
          <w:lang w:val="en-US"/>
        </w:rPr>
        <w:t>Manager</w:t>
      </w:r>
      <w:r w:rsidRPr="008F4CC3">
        <w:rPr>
          <w:rFonts w:cs="Calibri"/>
          <w:szCs w:val="18"/>
          <w:lang w:val="en-US"/>
        </w:rPr>
        <w:t xml:space="preserve">, </w:t>
      </w:r>
      <w:bookmarkStart w:id="23" w:name="_Hlk508281490"/>
      <w:r w:rsidR="00CB570E" w:rsidRPr="008F4CC3">
        <w:rPr>
          <w:rFonts w:cs="Calibri"/>
          <w:szCs w:val="18"/>
          <w:lang w:val="en-US"/>
        </w:rPr>
        <w:t>Dangerous Goods Safety Advisor</w:t>
      </w:r>
      <w:r w:rsidR="008E55A1" w:rsidRPr="008F4CC3">
        <w:rPr>
          <w:rFonts w:cs="Calibri"/>
          <w:szCs w:val="18"/>
          <w:lang w:val="en-US"/>
        </w:rPr>
        <w:t xml:space="preserve"> DGSA</w:t>
      </w:r>
      <w:bookmarkEnd w:id="23"/>
      <w:r w:rsidRPr="008F4CC3">
        <w:rPr>
          <w:rFonts w:cs="Calibri"/>
          <w:szCs w:val="18"/>
          <w:lang w:val="en-US"/>
        </w:rPr>
        <w:t>).</w:t>
      </w:r>
    </w:p>
    <w:p w14:paraId="09ACD60D" w14:textId="27688C59" w:rsidR="001A47AC" w:rsidRPr="008F4CC3" w:rsidRDefault="001A47AC" w:rsidP="001A47AC">
      <w:pPr>
        <w:rPr>
          <w:rFonts w:cs="Calibri"/>
          <w:szCs w:val="18"/>
          <w:lang w:val="en-US"/>
        </w:rPr>
      </w:pPr>
      <w:r w:rsidRPr="008F4CC3">
        <w:rPr>
          <w:rFonts w:cs="Calibri"/>
          <w:szCs w:val="18"/>
          <w:lang w:val="en-US"/>
        </w:rPr>
        <w:t>The storage location to be selected must be suitable for the products to be stored according to the product characteristics and site segregation rules (</w:t>
      </w:r>
      <w:r w:rsidR="00CB570E" w:rsidRPr="008F4CC3">
        <w:rPr>
          <w:rFonts w:cs="Calibri"/>
          <w:szCs w:val="18"/>
          <w:lang w:val="en-US"/>
        </w:rPr>
        <w:t xml:space="preserve">see </w:t>
      </w:r>
      <w:r w:rsidRPr="008F4CC3">
        <w:rPr>
          <w:rFonts w:cs="Calibri"/>
          <w:szCs w:val="18"/>
          <w:lang w:val="en-US"/>
        </w:rPr>
        <w:t xml:space="preserve">section </w:t>
      </w:r>
      <w:r w:rsidR="00826D49" w:rsidRPr="008F4CC3">
        <w:rPr>
          <w:rFonts w:cs="Calibri"/>
          <w:szCs w:val="18"/>
          <w:lang w:val="en-US"/>
        </w:rPr>
        <w:fldChar w:fldCharType="begin"/>
      </w:r>
      <w:r w:rsidR="00826D49" w:rsidRPr="008F4CC3">
        <w:rPr>
          <w:rFonts w:cs="Calibri"/>
          <w:szCs w:val="18"/>
          <w:lang w:val="en-US"/>
        </w:rPr>
        <w:instrText xml:space="preserve"> REF _Ref509667638 \r \h </w:instrText>
      </w:r>
      <w:r w:rsidR="00826D49" w:rsidRPr="008F4CC3">
        <w:rPr>
          <w:rFonts w:cs="Calibri"/>
          <w:szCs w:val="18"/>
          <w:lang w:val="en-US"/>
        </w:rPr>
      </w:r>
      <w:r w:rsidR="00826D49" w:rsidRPr="008F4CC3">
        <w:rPr>
          <w:rFonts w:cs="Calibri"/>
          <w:szCs w:val="18"/>
          <w:lang w:val="en-US"/>
        </w:rPr>
        <w:fldChar w:fldCharType="separate"/>
      </w:r>
      <w:r w:rsidR="006B4A1F">
        <w:rPr>
          <w:rFonts w:cs="Calibri"/>
          <w:szCs w:val="18"/>
          <w:lang w:val="en-US"/>
        </w:rPr>
        <w:t>3.1</w:t>
      </w:r>
      <w:r w:rsidR="00826D49" w:rsidRPr="008F4CC3">
        <w:rPr>
          <w:rFonts w:cs="Calibri"/>
          <w:szCs w:val="18"/>
          <w:lang w:val="en-US"/>
        </w:rPr>
        <w:fldChar w:fldCharType="end"/>
      </w:r>
      <w:r w:rsidRPr="008F4CC3">
        <w:rPr>
          <w:rFonts w:cs="Calibri"/>
          <w:szCs w:val="18"/>
          <w:lang w:val="en-US"/>
        </w:rPr>
        <w:t>)</w:t>
      </w:r>
      <w:r w:rsidR="005A60AB" w:rsidRPr="008F4CC3">
        <w:rPr>
          <w:rFonts w:cs="Calibri"/>
          <w:szCs w:val="18"/>
          <w:lang w:val="en-US"/>
        </w:rPr>
        <w:t>.</w:t>
      </w:r>
    </w:p>
    <w:p w14:paraId="469C5E94" w14:textId="77777777" w:rsidR="009E14C6" w:rsidRPr="008F4CC3" w:rsidRDefault="009E14C6" w:rsidP="00CE6663">
      <w:pPr>
        <w:rPr>
          <w:lang w:val="en-US"/>
        </w:rPr>
      </w:pPr>
    </w:p>
    <w:p w14:paraId="77E53F66" w14:textId="77777777" w:rsidR="001A47AC" w:rsidRPr="008F4CC3" w:rsidRDefault="001A47AC" w:rsidP="007C3C11">
      <w:pPr>
        <w:pStyle w:val="Heading3"/>
      </w:pPr>
      <w:bookmarkStart w:id="24" w:name="_Toc509586420"/>
      <w:bookmarkStart w:id="25" w:name="_Toc512518575"/>
      <w:r w:rsidRPr="008F4CC3">
        <w:t>Entrance Check</w:t>
      </w:r>
      <w:bookmarkEnd w:id="24"/>
      <w:bookmarkEnd w:id="25"/>
    </w:p>
    <w:p w14:paraId="30BE164E" w14:textId="77435B20" w:rsidR="001A47AC" w:rsidRPr="008F4CC3" w:rsidRDefault="00D34130" w:rsidP="001A47AC">
      <w:pPr>
        <w:rPr>
          <w:lang w:val="en-US"/>
        </w:rPr>
      </w:pPr>
      <w:r w:rsidRPr="008F4CC3">
        <w:rPr>
          <w:lang w:val="en-US"/>
        </w:rPr>
        <w:t>Intermodal transport units (ITU</w:t>
      </w:r>
      <w:r w:rsidR="00826D49" w:rsidRPr="008F4CC3">
        <w:rPr>
          <w:lang w:val="en-US"/>
        </w:rPr>
        <w:t>s</w:t>
      </w:r>
      <w:r w:rsidRPr="008F4CC3">
        <w:rPr>
          <w:lang w:val="en-US"/>
        </w:rPr>
        <w:t>) need to be registered with their storage location upon arrival</w:t>
      </w:r>
      <w:r w:rsidR="001A47AC" w:rsidRPr="008F4CC3">
        <w:rPr>
          <w:lang w:val="en-US"/>
        </w:rPr>
        <w:t xml:space="preserve">. </w:t>
      </w:r>
      <w:r w:rsidR="00F41DC3" w:rsidRPr="008F4CC3">
        <w:rPr>
          <w:lang w:val="en-US"/>
        </w:rPr>
        <w:t xml:space="preserve">For terminals that underlie Seveso III </w:t>
      </w:r>
      <w:r w:rsidR="00826D49" w:rsidRPr="008F4CC3">
        <w:rPr>
          <w:lang w:val="en-US"/>
        </w:rPr>
        <w:t xml:space="preserve">Directive </w:t>
      </w:r>
      <w:r w:rsidR="00F41DC3" w:rsidRPr="008F4CC3">
        <w:rPr>
          <w:lang w:val="en-US"/>
        </w:rPr>
        <w:t>this is a legal requirement</w:t>
      </w:r>
      <w:r w:rsidR="00826D49" w:rsidRPr="008F4CC3">
        <w:rPr>
          <w:lang w:val="en-US"/>
        </w:rPr>
        <w:t>,</w:t>
      </w:r>
      <w:r w:rsidR="00F41DC3" w:rsidRPr="008F4CC3">
        <w:rPr>
          <w:lang w:val="en-US"/>
        </w:rPr>
        <w:t xml:space="preserve"> and best practice for all other terminals as a prompt registration is key for an effective emergency response.</w:t>
      </w:r>
    </w:p>
    <w:p w14:paraId="076A77B2" w14:textId="69235CEF" w:rsidR="001A47AC" w:rsidRPr="008F4CC3" w:rsidRDefault="001A47AC" w:rsidP="003F5BC0">
      <w:pPr>
        <w:rPr>
          <w:lang w:val="en-US"/>
        </w:rPr>
      </w:pPr>
      <w:r w:rsidRPr="008F4CC3">
        <w:rPr>
          <w:lang w:val="en-US"/>
        </w:rPr>
        <w:t xml:space="preserve">When the container arrives at the terminal, </w:t>
      </w:r>
      <w:r w:rsidR="006E50E2" w:rsidRPr="008F4CC3">
        <w:rPr>
          <w:lang w:val="en-US"/>
        </w:rPr>
        <w:t>it</w:t>
      </w:r>
      <w:r w:rsidRPr="008F4CC3">
        <w:rPr>
          <w:lang w:val="en-US"/>
        </w:rPr>
        <w:t xml:space="preserve"> must be </w:t>
      </w:r>
      <w:r w:rsidR="006E50E2" w:rsidRPr="008F4CC3">
        <w:rPr>
          <w:lang w:val="en-US"/>
        </w:rPr>
        <w:t xml:space="preserve">first checked whether </w:t>
      </w:r>
      <w:r w:rsidRPr="008F4CC3">
        <w:rPr>
          <w:lang w:val="en-US"/>
        </w:rPr>
        <w:t xml:space="preserve">the </w:t>
      </w:r>
      <w:r w:rsidR="006E50E2" w:rsidRPr="008F4CC3">
        <w:rPr>
          <w:lang w:val="en-US"/>
        </w:rPr>
        <w:t xml:space="preserve">ITU and product is </w:t>
      </w:r>
      <w:r w:rsidRPr="008F4CC3">
        <w:rPr>
          <w:lang w:val="en-US"/>
        </w:rPr>
        <w:t>regist</w:t>
      </w:r>
      <w:r w:rsidR="006E50E2" w:rsidRPr="008F4CC3">
        <w:rPr>
          <w:lang w:val="en-US"/>
        </w:rPr>
        <w:t>ered</w:t>
      </w:r>
      <w:r w:rsidRPr="008F4CC3">
        <w:rPr>
          <w:lang w:val="en-US"/>
        </w:rPr>
        <w:t xml:space="preserve"> in the terminal </w:t>
      </w:r>
      <w:r w:rsidR="00B00389" w:rsidRPr="008F4CC3">
        <w:rPr>
          <w:lang w:val="en-US"/>
        </w:rPr>
        <w:t>(</w:t>
      </w:r>
      <w:r w:rsidRPr="008F4CC3">
        <w:rPr>
          <w:lang w:val="en-US"/>
        </w:rPr>
        <w:t>IT-</w:t>
      </w:r>
      <w:r w:rsidR="00B00389" w:rsidRPr="008F4CC3">
        <w:rPr>
          <w:lang w:val="en-US"/>
        </w:rPr>
        <w:t>)</w:t>
      </w:r>
      <w:r w:rsidRPr="008F4CC3">
        <w:rPr>
          <w:lang w:val="en-US"/>
        </w:rPr>
        <w:t>system and whe</w:t>
      </w:r>
      <w:r w:rsidR="006E50E2" w:rsidRPr="008F4CC3">
        <w:rPr>
          <w:lang w:val="en-US"/>
        </w:rPr>
        <w:t>ther an order for storage exist</w:t>
      </w:r>
      <w:r w:rsidRPr="008F4CC3">
        <w:rPr>
          <w:lang w:val="en-US"/>
        </w:rPr>
        <w:t xml:space="preserve">s. If this is not the </w:t>
      </w:r>
      <w:r w:rsidR="00160904" w:rsidRPr="008F4CC3">
        <w:rPr>
          <w:lang w:val="en-US"/>
        </w:rPr>
        <w:t>case,</w:t>
      </w:r>
      <w:r w:rsidRPr="008F4CC3">
        <w:rPr>
          <w:lang w:val="en-US"/>
        </w:rPr>
        <w:t xml:space="preserve"> the container </w:t>
      </w:r>
      <w:r w:rsidR="006E50E2" w:rsidRPr="008F4CC3">
        <w:rPr>
          <w:lang w:val="en-US"/>
        </w:rPr>
        <w:t>s</w:t>
      </w:r>
      <w:r w:rsidRPr="008F4CC3">
        <w:rPr>
          <w:lang w:val="en-US"/>
        </w:rPr>
        <w:t xml:space="preserve">hould not be allowed to </w:t>
      </w:r>
      <w:r w:rsidR="00F41DC3" w:rsidRPr="008F4CC3">
        <w:rPr>
          <w:lang w:val="en-US"/>
        </w:rPr>
        <w:t xml:space="preserve">progress until the situation is resolved and it is ensured that the review as described under </w:t>
      </w:r>
      <w:r w:rsidR="003F5BC0" w:rsidRPr="008F4CC3">
        <w:rPr>
          <w:lang w:val="en-US"/>
        </w:rPr>
        <w:fldChar w:fldCharType="begin"/>
      </w:r>
      <w:r w:rsidR="003F5BC0" w:rsidRPr="008F4CC3">
        <w:rPr>
          <w:lang w:val="en-US"/>
        </w:rPr>
        <w:instrText xml:space="preserve"> REF _Ref509667804 \r \h </w:instrText>
      </w:r>
      <w:r w:rsidR="003F5BC0" w:rsidRPr="008F4CC3">
        <w:rPr>
          <w:lang w:val="en-US"/>
        </w:rPr>
      </w:r>
      <w:r w:rsidR="003F5BC0" w:rsidRPr="008F4CC3">
        <w:rPr>
          <w:lang w:val="en-US"/>
        </w:rPr>
        <w:fldChar w:fldCharType="separate"/>
      </w:r>
      <w:r w:rsidR="006B4A1F">
        <w:rPr>
          <w:lang w:val="en-US"/>
        </w:rPr>
        <w:t>2.3.1</w:t>
      </w:r>
      <w:r w:rsidR="003F5BC0" w:rsidRPr="008F4CC3">
        <w:rPr>
          <w:lang w:val="en-US"/>
        </w:rPr>
        <w:fldChar w:fldCharType="end"/>
      </w:r>
      <w:r w:rsidR="00F41DC3" w:rsidRPr="008F4CC3">
        <w:rPr>
          <w:lang w:val="en-US"/>
        </w:rPr>
        <w:t xml:space="preserve"> is completed</w:t>
      </w:r>
      <w:r w:rsidR="00CE6663" w:rsidRPr="008F4CC3">
        <w:rPr>
          <w:lang w:val="en-US"/>
        </w:rPr>
        <w:t>.</w:t>
      </w:r>
      <w:r w:rsidRPr="008F4CC3">
        <w:rPr>
          <w:lang w:val="en-US"/>
        </w:rPr>
        <w:t xml:space="preserve"> The </w:t>
      </w:r>
      <w:r w:rsidR="00B00389" w:rsidRPr="008F4CC3">
        <w:rPr>
          <w:lang w:val="en-US"/>
        </w:rPr>
        <w:t>site (</w:t>
      </w:r>
      <w:r w:rsidRPr="008F4CC3">
        <w:rPr>
          <w:lang w:val="en-US"/>
        </w:rPr>
        <w:t>IT-</w:t>
      </w:r>
      <w:r w:rsidR="00B00389" w:rsidRPr="008F4CC3">
        <w:rPr>
          <w:lang w:val="en-US"/>
        </w:rPr>
        <w:t>)</w:t>
      </w:r>
      <w:r w:rsidRPr="008F4CC3">
        <w:rPr>
          <w:lang w:val="en-US"/>
        </w:rPr>
        <w:t>system should contain all relevant information for handling of the</w:t>
      </w:r>
      <w:r w:rsidR="00B00389" w:rsidRPr="008F4CC3">
        <w:rPr>
          <w:lang w:val="en-US"/>
        </w:rPr>
        <w:t xml:space="preserve"> transport</w:t>
      </w:r>
      <w:r w:rsidRPr="008F4CC3">
        <w:rPr>
          <w:lang w:val="en-US"/>
        </w:rPr>
        <w:t xml:space="preserve"> unit.</w:t>
      </w:r>
      <w:r w:rsidR="006E50E2" w:rsidRPr="008F4CC3">
        <w:rPr>
          <w:lang w:val="en-US"/>
        </w:rPr>
        <w:t xml:space="preserve"> Subsequently </w:t>
      </w:r>
      <w:r w:rsidRPr="008F4CC3">
        <w:rPr>
          <w:lang w:val="en-US"/>
        </w:rPr>
        <w:t>a visual check</w:t>
      </w:r>
      <w:r w:rsidR="00B00389" w:rsidRPr="008F4CC3">
        <w:rPr>
          <w:lang w:val="en-US"/>
        </w:rPr>
        <w:t xml:space="preserve"> will need to be done</w:t>
      </w:r>
      <w:r w:rsidRPr="008F4CC3">
        <w:rPr>
          <w:lang w:val="en-US"/>
        </w:rPr>
        <w:t xml:space="preserve">. The </w:t>
      </w:r>
      <w:r w:rsidR="006E50E2" w:rsidRPr="008F4CC3">
        <w:rPr>
          <w:lang w:val="en-US"/>
        </w:rPr>
        <w:t xml:space="preserve">visual </w:t>
      </w:r>
      <w:r w:rsidRPr="008F4CC3">
        <w:rPr>
          <w:lang w:val="en-US"/>
        </w:rPr>
        <w:t xml:space="preserve">check should </w:t>
      </w:r>
      <w:r w:rsidR="00B00389" w:rsidRPr="008F4CC3">
        <w:rPr>
          <w:lang w:val="en-US"/>
        </w:rPr>
        <w:t>contain both a</w:t>
      </w:r>
      <w:r w:rsidRPr="008F4CC3">
        <w:rPr>
          <w:lang w:val="en-US"/>
        </w:rPr>
        <w:t xml:space="preserve"> technical</w:t>
      </w:r>
      <w:r w:rsidR="006E50E2" w:rsidRPr="008F4CC3">
        <w:rPr>
          <w:lang w:val="en-US"/>
        </w:rPr>
        <w:t xml:space="preserve"> </w:t>
      </w:r>
      <w:r w:rsidRPr="008F4CC3">
        <w:rPr>
          <w:lang w:val="en-US"/>
        </w:rPr>
        <w:t>and formal</w:t>
      </w:r>
      <w:r w:rsidR="006E50E2" w:rsidRPr="008F4CC3">
        <w:rPr>
          <w:lang w:val="en-US"/>
        </w:rPr>
        <w:t xml:space="preserve"> check:</w:t>
      </w:r>
      <w:r w:rsidRPr="008F4CC3">
        <w:rPr>
          <w:lang w:val="en-US"/>
        </w:rPr>
        <w:t xml:space="preserve"> </w:t>
      </w:r>
    </w:p>
    <w:p w14:paraId="1A7E9479" w14:textId="77777777" w:rsidR="001A47AC" w:rsidRPr="008F4CC3" w:rsidRDefault="001A47AC" w:rsidP="003F5BC0">
      <w:pPr>
        <w:rPr>
          <w:lang w:val="en-US"/>
        </w:rPr>
      </w:pPr>
    </w:p>
    <w:p w14:paraId="0512B144" w14:textId="7A0DD69F" w:rsidR="001A47AC" w:rsidRPr="008F4CC3" w:rsidRDefault="009E34C0" w:rsidP="003F5BC0">
      <w:pPr>
        <w:pStyle w:val="bullet1"/>
        <w:rPr>
          <w:lang w:val="en-US"/>
        </w:rPr>
      </w:pPr>
      <w:r w:rsidRPr="008F4CC3">
        <w:rPr>
          <w:lang w:val="en-US"/>
        </w:rPr>
        <w:t xml:space="preserve">Visual </w:t>
      </w:r>
      <w:r w:rsidRPr="008F4CC3">
        <w:rPr>
          <w:u w:val="single"/>
          <w:lang w:val="en-US"/>
        </w:rPr>
        <w:t>technical</w:t>
      </w:r>
      <w:r w:rsidRPr="008F4CC3">
        <w:rPr>
          <w:lang w:val="en-US"/>
        </w:rPr>
        <w:t xml:space="preserve"> check</w:t>
      </w:r>
      <w:r w:rsidR="001A47AC" w:rsidRPr="008F4CC3">
        <w:rPr>
          <w:lang w:val="en-US"/>
        </w:rPr>
        <w:t xml:space="preserve"> of the handling unit conditions </w:t>
      </w:r>
      <w:r w:rsidR="00B00389" w:rsidRPr="008F4CC3">
        <w:rPr>
          <w:lang w:val="en-US"/>
        </w:rPr>
        <w:t>on/of:</w:t>
      </w:r>
    </w:p>
    <w:p w14:paraId="39271FDF" w14:textId="77777777" w:rsidR="001A47AC" w:rsidRPr="008F4CC3" w:rsidRDefault="001A47AC" w:rsidP="00CE6663">
      <w:pPr>
        <w:pStyle w:val="bullet2"/>
        <w:rPr>
          <w:lang w:val="en-US"/>
        </w:rPr>
      </w:pPr>
      <w:r w:rsidRPr="008F4CC3">
        <w:rPr>
          <w:lang w:val="en-US"/>
        </w:rPr>
        <w:t>leakage (leaking unit)</w:t>
      </w:r>
    </w:p>
    <w:p w14:paraId="2CFE8142" w14:textId="421607B1" w:rsidR="001A47AC" w:rsidRPr="008F4CC3" w:rsidRDefault="001A47AC" w:rsidP="00CE6663">
      <w:pPr>
        <w:pStyle w:val="bullet2"/>
        <w:rPr>
          <w:lang w:val="en-US"/>
        </w:rPr>
      </w:pPr>
      <w:r w:rsidRPr="008F4CC3">
        <w:rPr>
          <w:lang w:val="en-US"/>
        </w:rPr>
        <w:t xml:space="preserve">visual deformations </w:t>
      </w:r>
      <w:r w:rsidR="000F3550" w:rsidRPr="008F4CC3">
        <w:rPr>
          <w:lang w:val="en-US"/>
        </w:rPr>
        <w:t xml:space="preserve">of </w:t>
      </w:r>
      <w:r w:rsidRPr="008F4CC3">
        <w:rPr>
          <w:lang w:val="en-US"/>
        </w:rPr>
        <w:t xml:space="preserve">the transport unit </w:t>
      </w:r>
    </w:p>
    <w:p w14:paraId="3AB19340" w14:textId="77777777" w:rsidR="001A47AC" w:rsidRPr="008F4CC3" w:rsidRDefault="001A47AC" w:rsidP="00CE6663">
      <w:pPr>
        <w:pStyle w:val="bullet2"/>
        <w:rPr>
          <w:lang w:val="en-US"/>
        </w:rPr>
      </w:pPr>
      <w:r w:rsidRPr="008F4CC3">
        <w:rPr>
          <w:lang w:val="en-US"/>
        </w:rPr>
        <w:t>pressure (depressurized)</w:t>
      </w:r>
    </w:p>
    <w:p w14:paraId="496AC2A9" w14:textId="77777777" w:rsidR="001A47AC" w:rsidRPr="008F4CC3" w:rsidRDefault="001A47AC" w:rsidP="00CE6663">
      <w:pPr>
        <w:pStyle w:val="bullet2"/>
        <w:rPr>
          <w:lang w:val="en-US"/>
        </w:rPr>
      </w:pPr>
      <w:r w:rsidRPr="008F4CC3">
        <w:rPr>
          <w:lang w:val="en-US"/>
        </w:rPr>
        <w:t>temperature</w:t>
      </w:r>
      <w:r w:rsidR="002667F5" w:rsidRPr="008F4CC3">
        <w:rPr>
          <w:lang w:val="en-US"/>
        </w:rPr>
        <w:t xml:space="preserve"> (if necessary)</w:t>
      </w:r>
    </w:p>
    <w:p w14:paraId="1FBAA104" w14:textId="77777777" w:rsidR="001A47AC" w:rsidRPr="008F4CC3" w:rsidRDefault="001A47AC" w:rsidP="00CE6663">
      <w:pPr>
        <w:pStyle w:val="bullet2"/>
        <w:rPr>
          <w:lang w:val="en-US"/>
        </w:rPr>
      </w:pPr>
      <w:r w:rsidRPr="008F4CC3">
        <w:rPr>
          <w:lang w:val="en-US"/>
        </w:rPr>
        <w:t>used container type</w:t>
      </w:r>
    </w:p>
    <w:p w14:paraId="3DC8D20F" w14:textId="77777777" w:rsidR="001A47AC" w:rsidRPr="008F4CC3" w:rsidRDefault="009E34C0" w:rsidP="003F5BC0">
      <w:pPr>
        <w:pStyle w:val="bullet1"/>
        <w:rPr>
          <w:lang w:val="en-US"/>
        </w:rPr>
      </w:pPr>
      <w:r w:rsidRPr="008F4CC3">
        <w:rPr>
          <w:lang w:val="en-US"/>
        </w:rPr>
        <w:t xml:space="preserve">Visual </w:t>
      </w:r>
      <w:r w:rsidRPr="008F4CC3">
        <w:rPr>
          <w:u w:val="single"/>
          <w:lang w:val="en-US"/>
        </w:rPr>
        <w:t>formal</w:t>
      </w:r>
      <w:r w:rsidRPr="008F4CC3">
        <w:rPr>
          <w:lang w:val="en-US"/>
        </w:rPr>
        <w:t xml:space="preserve"> check </w:t>
      </w:r>
      <w:r w:rsidR="001A47AC" w:rsidRPr="008F4CC3">
        <w:rPr>
          <w:lang w:val="en-US"/>
        </w:rPr>
        <w:t>of the handling unit conditions</w:t>
      </w:r>
      <w:r w:rsidRPr="008F4CC3">
        <w:rPr>
          <w:lang w:val="en-US"/>
        </w:rPr>
        <w:t xml:space="preserve"> on/of:</w:t>
      </w:r>
    </w:p>
    <w:p w14:paraId="5C2F5EF1" w14:textId="238F45E6" w:rsidR="00D636B2" w:rsidRPr="008F4CC3" w:rsidRDefault="009E34C0" w:rsidP="00CE6663">
      <w:pPr>
        <w:pStyle w:val="bullet2"/>
        <w:rPr>
          <w:lang w:val="en-US"/>
        </w:rPr>
      </w:pPr>
      <w:r w:rsidRPr="008F4CC3">
        <w:rPr>
          <w:lang w:val="en-US"/>
        </w:rPr>
        <w:t>c</w:t>
      </w:r>
      <w:r w:rsidR="00D636B2" w:rsidRPr="008F4CC3">
        <w:rPr>
          <w:lang w:val="en-US"/>
        </w:rPr>
        <w:t>ontainer state (loaded</w:t>
      </w:r>
      <w:r w:rsidR="005E64B2" w:rsidRPr="008F4CC3">
        <w:rPr>
          <w:lang w:val="en-US"/>
        </w:rPr>
        <w:t xml:space="preserve">/ </w:t>
      </w:r>
      <w:r w:rsidR="00D636B2" w:rsidRPr="008F4CC3">
        <w:rPr>
          <w:lang w:val="en-US"/>
        </w:rPr>
        <w:t>unloaded</w:t>
      </w:r>
      <w:r w:rsidR="005E64B2" w:rsidRPr="008F4CC3">
        <w:rPr>
          <w:lang w:val="en-US"/>
        </w:rPr>
        <w:t xml:space="preserve">/ </w:t>
      </w:r>
      <w:r w:rsidR="00D636B2" w:rsidRPr="008F4CC3">
        <w:rPr>
          <w:lang w:val="en-US"/>
        </w:rPr>
        <w:t>cleaned)</w:t>
      </w:r>
    </w:p>
    <w:p w14:paraId="205A270F" w14:textId="02A233B5" w:rsidR="001A47AC" w:rsidRPr="008F4CC3" w:rsidRDefault="001A47AC" w:rsidP="00CE6663">
      <w:pPr>
        <w:pStyle w:val="bullet2"/>
        <w:rPr>
          <w:lang w:val="en-US"/>
        </w:rPr>
      </w:pPr>
      <w:r w:rsidRPr="008F4CC3">
        <w:rPr>
          <w:lang w:val="en-US"/>
        </w:rPr>
        <w:t>properly lab</w:t>
      </w:r>
      <w:r w:rsidR="002667F5" w:rsidRPr="008F4CC3">
        <w:rPr>
          <w:lang w:val="en-US"/>
        </w:rPr>
        <w:t>e</w:t>
      </w:r>
      <w:r w:rsidRPr="008F4CC3">
        <w:rPr>
          <w:lang w:val="en-US"/>
        </w:rPr>
        <w:t>led and marked according to legislation</w:t>
      </w:r>
      <w:r w:rsidR="005E64B2" w:rsidRPr="008F4CC3">
        <w:rPr>
          <w:lang w:val="en-US"/>
        </w:rPr>
        <w:t xml:space="preserve">/ </w:t>
      </w:r>
      <w:r w:rsidRPr="008F4CC3">
        <w:rPr>
          <w:lang w:val="en-US"/>
        </w:rPr>
        <w:t>regulations (</w:t>
      </w:r>
      <w:r w:rsidR="00A44B2B" w:rsidRPr="008F4CC3">
        <w:rPr>
          <w:lang w:val="en-US"/>
        </w:rPr>
        <w:t>ADR/ IMDG</w:t>
      </w:r>
      <w:r w:rsidRPr="008F4CC3">
        <w:rPr>
          <w:lang w:val="en-US"/>
        </w:rPr>
        <w:t>)</w:t>
      </w:r>
      <w:r w:rsidR="00BF5CC2" w:rsidRPr="008F4CC3">
        <w:rPr>
          <w:lang w:val="en-US"/>
        </w:rPr>
        <w:t xml:space="preserve"> (see section </w:t>
      </w:r>
      <w:r w:rsidR="005E64B2" w:rsidRPr="008F4CC3">
        <w:rPr>
          <w:lang w:val="en-US"/>
        </w:rPr>
        <w:fldChar w:fldCharType="begin"/>
      </w:r>
      <w:r w:rsidR="005E64B2" w:rsidRPr="008F4CC3">
        <w:rPr>
          <w:lang w:val="en-US"/>
        </w:rPr>
        <w:instrText xml:space="preserve"> REF _Ref509667993 \r \h </w:instrText>
      </w:r>
      <w:r w:rsidR="005E64B2" w:rsidRPr="008F4CC3">
        <w:rPr>
          <w:lang w:val="en-US"/>
        </w:rPr>
      </w:r>
      <w:r w:rsidR="005E64B2" w:rsidRPr="008F4CC3">
        <w:rPr>
          <w:lang w:val="en-US"/>
        </w:rPr>
        <w:fldChar w:fldCharType="separate"/>
      </w:r>
      <w:r w:rsidR="006B4A1F">
        <w:rPr>
          <w:lang w:val="en-US"/>
        </w:rPr>
        <w:t>2.4</w:t>
      </w:r>
      <w:r w:rsidR="005E64B2" w:rsidRPr="008F4CC3">
        <w:rPr>
          <w:lang w:val="en-US"/>
        </w:rPr>
        <w:fldChar w:fldCharType="end"/>
      </w:r>
      <w:r w:rsidR="00BF5CC2" w:rsidRPr="008F4CC3">
        <w:rPr>
          <w:lang w:val="en-US"/>
        </w:rPr>
        <w:t>)</w:t>
      </w:r>
    </w:p>
    <w:p w14:paraId="3D992651" w14:textId="77777777" w:rsidR="001A47AC" w:rsidRPr="008F4CC3" w:rsidRDefault="00D636B2" w:rsidP="00CE6663">
      <w:pPr>
        <w:pStyle w:val="bullet2"/>
        <w:rPr>
          <w:lang w:val="en-US"/>
        </w:rPr>
      </w:pPr>
      <w:r w:rsidRPr="008F4CC3">
        <w:rPr>
          <w:lang w:val="en-US"/>
        </w:rPr>
        <w:t>seals</w:t>
      </w:r>
      <w:r w:rsidR="001A47AC" w:rsidRPr="008F4CC3">
        <w:rPr>
          <w:lang w:val="en-US"/>
        </w:rPr>
        <w:t xml:space="preserve"> </w:t>
      </w:r>
    </w:p>
    <w:p w14:paraId="375FD049" w14:textId="64D353F7" w:rsidR="001A47AC" w:rsidRPr="008F4CC3" w:rsidRDefault="001A47AC" w:rsidP="00CE6663">
      <w:pPr>
        <w:pStyle w:val="bullet2"/>
        <w:rPr>
          <w:lang w:val="en-US"/>
        </w:rPr>
      </w:pPr>
      <w:r w:rsidRPr="008F4CC3">
        <w:rPr>
          <w:lang w:val="en-US"/>
        </w:rPr>
        <w:t>seal number</w:t>
      </w:r>
    </w:p>
    <w:p w14:paraId="71C658B5" w14:textId="27EAAC45" w:rsidR="001A47AC" w:rsidRPr="008F4CC3" w:rsidRDefault="001A47AC" w:rsidP="00CE6663">
      <w:pPr>
        <w:pStyle w:val="bullet2"/>
        <w:rPr>
          <w:lang w:val="en-US"/>
        </w:rPr>
      </w:pPr>
      <w:r w:rsidRPr="008F4CC3">
        <w:rPr>
          <w:lang w:val="en-US"/>
        </w:rPr>
        <w:t xml:space="preserve">Container </w:t>
      </w:r>
      <w:r w:rsidR="005E64B2" w:rsidRPr="008F4CC3">
        <w:rPr>
          <w:lang w:val="en-US"/>
        </w:rPr>
        <w:t>number</w:t>
      </w:r>
    </w:p>
    <w:p w14:paraId="61460FF0" w14:textId="305176E8" w:rsidR="008E3771" w:rsidRPr="008F4CC3" w:rsidRDefault="008E3771" w:rsidP="00CE6663">
      <w:pPr>
        <w:pStyle w:val="bullet2"/>
        <w:rPr>
          <w:lang w:val="en-US"/>
        </w:rPr>
      </w:pPr>
      <w:r w:rsidRPr="008F4CC3">
        <w:rPr>
          <w:lang w:val="en-US"/>
        </w:rPr>
        <w:t>CSC</w:t>
      </w:r>
      <w:r w:rsidR="005E64B2" w:rsidRPr="008F4CC3">
        <w:rPr>
          <w:lang w:val="en-US"/>
        </w:rPr>
        <w:t xml:space="preserve">/ </w:t>
      </w:r>
      <w:r w:rsidRPr="008F4CC3">
        <w:rPr>
          <w:lang w:val="en-US"/>
        </w:rPr>
        <w:t>ACEP</w:t>
      </w:r>
      <w:r w:rsidR="005E64B2" w:rsidRPr="008F4CC3">
        <w:rPr>
          <w:lang w:val="en-US"/>
        </w:rPr>
        <w:t xml:space="preserve">/ </w:t>
      </w:r>
      <w:r w:rsidR="003C5EF0" w:rsidRPr="008F4CC3">
        <w:rPr>
          <w:lang w:val="en-US"/>
        </w:rPr>
        <w:t>ITCO</w:t>
      </w:r>
    </w:p>
    <w:p w14:paraId="57DE5183" w14:textId="77777777" w:rsidR="008E3771" w:rsidRPr="008F4CC3" w:rsidRDefault="008E3771" w:rsidP="00CE6663">
      <w:pPr>
        <w:pStyle w:val="bullet2"/>
        <w:rPr>
          <w:lang w:val="en-US"/>
        </w:rPr>
      </w:pPr>
      <w:r w:rsidRPr="008F4CC3">
        <w:rPr>
          <w:lang w:val="en-US"/>
        </w:rPr>
        <w:t>Driver documents</w:t>
      </w:r>
      <w:r w:rsidR="00A57967" w:rsidRPr="008F4CC3">
        <w:rPr>
          <w:lang w:val="en-US"/>
        </w:rPr>
        <w:t xml:space="preserve"> </w:t>
      </w:r>
    </w:p>
    <w:p w14:paraId="439D08E5" w14:textId="77777777" w:rsidR="00B63295" w:rsidRDefault="00B63295" w:rsidP="00CE6663">
      <w:pPr>
        <w:rPr>
          <w:lang w:val="en-US"/>
        </w:rPr>
      </w:pPr>
    </w:p>
    <w:p w14:paraId="594C95B0" w14:textId="6AD9E116" w:rsidR="001A47AC" w:rsidRPr="008F4CC3" w:rsidRDefault="006E50E2" w:rsidP="00CE6663">
      <w:pPr>
        <w:rPr>
          <w:lang w:val="en-US"/>
        </w:rPr>
      </w:pPr>
      <w:r w:rsidRPr="008F4CC3">
        <w:rPr>
          <w:lang w:val="en-US"/>
        </w:rPr>
        <w:t>Only if</w:t>
      </w:r>
      <w:r w:rsidR="001A47AC" w:rsidRPr="008F4CC3">
        <w:rPr>
          <w:lang w:val="en-US"/>
        </w:rPr>
        <w:t xml:space="preserve"> the checks are in line with </w:t>
      </w:r>
      <w:r w:rsidRPr="008F4CC3">
        <w:rPr>
          <w:lang w:val="en-US"/>
        </w:rPr>
        <w:t xml:space="preserve">site rules and </w:t>
      </w:r>
      <w:r w:rsidR="001A47AC" w:rsidRPr="008F4CC3">
        <w:rPr>
          <w:lang w:val="en-US"/>
        </w:rPr>
        <w:t xml:space="preserve">expectations the </w:t>
      </w:r>
      <w:r w:rsidR="009E34C0" w:rsidRPr="008F4CC3">
        <w:rPr>
          <w:lang w:val="en-US"/>
        </w:rPr>
        <w:t xml:space="preserve">ITU </w:t>
      </w:r>
      <w:r w:rsidR="001A47AC" w:rsidRPr="008F4CC3">
        <w:rPr>
          <w:lang w:val="en-US"/>
        </w:rPr>
        <w:t>should be allowed on site.</w:t>
      </w:r>
      <w:r w:rsidR="002A067B" w:rsidRPr="008F4CC3">
        <w:rPr>
          <w:lang w:val="en-US"/>
        </w:rPr>
        <w:t xml:space="preserve"> </w:t>
      </w:r>
    </w:p>
    <w:p w14:paraId="1F7BF963" w14:textId="77777777" w:rsidR="00EE541B" w:rsidRPr="008F4CC3" w:rsidRDefault="00EE541B" w:rsidP="00EE541B">
      <w:pPr>
        <w:rPr>
          <w:lang w:val="en-US"/>
        </w:rPr>
      </w:pPr>
    </w:p>
    <w:p w14:paraId="1FA017D6" w14:textId="705841D1" w:rsidR="00F024A4" w:rsidRPr="008F4CC3" w:rsidRDefault="006573B0" w:rsidP="00747989">
      <w:pPr>
        <w:jc w:val="center"/>
        <w:rPr>
          <w:lang w:val="en-US"/>
        </w:rPr>
      </w:pPr>
      <w:r w:rsidRPr="008F4CC3">
        <w:rPr>
          <w:noProof/>
          <w:lang w:val="en-GB" w:eastAsia="en-GB"/>
        </w:rPr>
        <w:lastRenderedPageBreak/>
        <w:drawing>
          <wp:inline distT="0" distB="0" distL="0" distR="0" wp14:anchorId="48E499F9" wp14:editId="1AC2FCDC">
            <wp:extent cx="5482547" cy="7920000"/>
            <wp:effectExtent l="0" t="0" r="4445"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ussels.cefic\dfs\CEFIC\Dept\SUSTAINABILITY\2 - LOGISTICS\peng\2.22 IT Intermodal Terminals\GUIDANCE\171213 EPO flowchart.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82547" cy="7920000"/>
                    </a:xfrm>
                    <a:prstGeom prst="rect">
                      <a:avLst/>
                    </a:prstGeom>
                    <a:noFill/>
                    <a:ln>
                      <a:noFill/>
                    </a:ln>
                  </pic:spPr>
                </pic:pic>
              </a:graphicData>
            </a:graphic>
          </wp:inline>
        </w:drawing>
      </w:r>
    </w:p>
    <w:p w14:paraId="04E1D0C9" w14:textId="6A968A6D" w:rsidR="00C92917" w:rsidRPr="009452F3" w:rsidRDefault="000700AE" w:rsidP="000700AE">
      <w:pPr>
        <w:pStyle w:val="Caption"/>
        <w:rPr>
          <w:szCs w:val="20"/>
          <w:lang w:val="en-US"/>
        </w:rPr>
      </w:pPr>
      <w:bookmarkStart w:id="26" w:name="_Ref509666198"/>
      <w:bookmarkStart w:id="27" w:name="_Toc512518638"/>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2</w:t>
      </w:r>
      <w:r w:rsidRPr="009452F3">
        <w:rPr>
          <w:b/>
          <w:szCs w:val="20"/>
          <w:lang w:val="en-US"/>
        </w:rPr>
        <w:fldChar w:fldCharType="end"/>
      </w:r>
      <w:r w:rsidRPr="009452F3">
        <w:rPr>
          <w:szCs w:val="20"/>
          <w:lang w:val="en-US"/>
        </w:rPr>
        <w:t xml:space="preserve"> - Flowchart</w:t>
      </w:r>
      <w:r w:rsidR="00AE12C4" w:rsidRPr="009452F3">
        <w:rPr>
          <w:szCs w:val="20"/>
          <w:lang w:val="en-US"/>
        </w:rPr>
        <w:t>:</w:t>
      </w:r>
      <w:r w:rsidRPr="009452F3">
        <w:rPr>
          <w:szCs w:val="20"/>
          <w:lang w:val="en-US"/>
        </w:rPr>
        <w:t xml:space="preserve"> Product Registration</w:t>
      </w:r>
      <w:bookmarkEnd w:id="26"/>
      <w:bookmarkEnd w:id="27"/>
    </w:p>
    <w:p w14:paraId="4E0778BB" w14:textId="77777777" w:rsidR="00BF5CC2" w:rsidRPr="008F4CC3" w:rsidRDefault="00BF5CC2" w:rsidP="00270F5C">
      <w:pPr>
        <w:pStyle w:val="Heading2"/>
        <w:rPr>
          <w:lang w:eastAsia="de-DE"/>
        </w:rPr>
      </w:pPr>
      <w:bookmarkStart w:id="28" w:name="_Toc509585332"/>
      <w:bookmarkStart w:id="29" w:name="_Toc509586421"/>
      <w:bookmarkStart w:id="30" w:name="_Ref509667993"/>
      <w:bookmarkStart w:id="31" w:name="_Toc512518576"/>
      <w:r w:rsidRPr="008F4CC3">
        <w:rPr>
          <w:lang w:eastAsia="de-DE"/>
        </w:rPr>
        <w:lastRenderedPageBreak/>
        <w:t>Marking and Labeling</w:t>
      </w:r>
      <w:bookmarkEnd w:id="28"/>
      <w:bookmarkEnd w:id="29"/>
      <w:bookmarkEnd w:id="30"/>
      <w:bookmarkEnd w:id="31"/>
    </w:p>
    <w:p w14:paraId="3E658E8E" w14:textId="36942722" w:rsidR="00270F5C" w:rsidRPr="008F4CC3" w:rsidRDefault="00893A12" w:rsidP="00270F5C">
      <w:pPr>
        <w:rPr>
          <w:lang w:val="en-US" w:eastAsia="de-DE"/>
        </w:rPr>
      </w:pPr>
      <w:r w:rsidRPr="008F4CC3">
        <w:rPr>
          <w:lang w:val="en-US" w:eastAsia="de-DE"/>
        </w:rPr>
        <w:t>Special attention should be paid to Marking and Labeling during the entrance check, in order to prevent typical errors, which are</w:t>
      </w:r>
      <w:r w:rsidR="00270F5C" w:rsidRPr="008F4CC3">
        <w:rPr>
          <w:lang w:val="en-US" w:eastAsia="de-DE"/>
        </w:rPr>
        <w:t xml:space="preserve"> placards, marks or labels that are:</w:t>
      </w:r>
    </w:p>
    <w:p w14:paraId="5AFA086F" w14:textId="77777777" w:rsidR="00893A12" w:rsidRPr="008F4CC3" w:rsidRDefault="00893A12" w:rsidP="00270F5C">
      <w:pPr>
        <w:pStyle w:val="bullet1"/>
        <w:rPr>
          <w:lang w:val="en-US" w:eastAsia="de-DE"/>
        </w:rPr>
      </w:pPr>
      <w:r w:rsidRPr="008F4CC3">
        <w:rPr>
          <w:lang w:val="en-US" w:eastAsia="de-DE"/>
        </w:rPr>
        <w:t xml:space="preserve">not visible </w:t>
      </w:r>
    </w:p>
    <w:p w14:paraId="452279AB" w14:textId="77777777" w:rsidR="00893A12" w:rsidRPr="008F4CC3" w:rsidRDefault="00893A12" w:rsidP="00893A12">
      <w:pPr>
        <w:pStyle w:val="bullet1"/>
        <w:rPr>
          <w:lang w:val="en-US" w:eastAsia="de-DE"/>
        </w:rPr>
      </w:pPr>
      <w:r w:rsidRPr="008F4CC3">
        <w:rPr>
          <w:lang w:val="en-US" w:eastAsia="de-DE"/>
        </w:rPr>
        <w:t>wrongly placed</w:t>
      </w:r>
    </w:p>
    <w:p w14:paraId="56A26BD0" w14:textId="77777777" w:rsidR="00893A12" w:rsidRPr="008F4CC3" w:rsidRDefault="00893A12" w:rsidP="00893A12">
      <w:pPr>
        <w:pStyle w:val="bullet1"/>
        <w:rPr>
          <w:lang w:val="en-US" w:eastAsia="de-DE"/>
        </w:rPr>
      </w:pPr>
      <w:r w:rsidRPr="008F4CC3">
        <w:rPr>
          <w:lang w:val="en-US" w:eastAsia="de-DE"/>
        </w:rPr>
        <w:t>damaged</w:t>
      </w:r>
    </w:p>
    <w:p w14:paraId="300EEA79" w14:textId="77777777" w:rsidR="00893A12" w:rsidRPr="008F4CC3" w:rsidRDefault="00893A12" w:rsidP="00893A12">
      <w:pPr>
        <w:pStyle w:val="bullet1"/>
        <w:rPr>
          <w:lang w:val="en-US" w:eastAsia="de-DE"/>
        </w:rPr>
      </w:pPr>
      <w:r w:rsidRPr="008F4CC3">
        <w:rPr>
          <w:lang w:val="en-US" w:eastAsia="de-DE"/>
        </w:rPr>
        <w:t>missing</w:t>
      </w:r>
    </w:p>
    <w:p w14:paraId="4745EA9D" w14:textId="77777777" w:rsidR="00893A12" w:rsidRPr="008F4CC3" w:rsidRDefault="00893A12" w:rsidP="00893A12">
      <w:pPr>
        <w:pStyle w:val="bullet1"/>
        <w:rPr>
          <w:lang w:val="en-US" w:eastAsia="de-DE"/>
        </w:rPr>
      </w:pPr>
      <w:r w:rsidRPr="008F4CC3">
        <w:rPr>
          <w:lang w:val="en-US" w:eastAsia="de-DE"/>
        </w:rPr>
        <w:t>incomplete</w:t>
      </w:r>
    </w:p>
    <w:p w14:paraId="60466DE3" w14:textId="7FE156C2" w:rsidR="007C126E" w:rsidRPr="008F4CC3" w:rsidRDefault="00893A12" w:rsidP="007C126E">
      <w:pPr>
        <w:pStyle w:val="bullet1"/>
        <w:rPr>
          <w:lang w:val="en-US" w:eastAsia="de-DE"/>
        </w:rPr>
      </w:pPr>
      <w:r w:rsidRPr="008F4CC3">
        <w:rPr>
          <w:lang w:val="en-US" w:eastAsia="de-DE"/>
        </w:rPr>
        <w:t>incorrect*</w:t>
      </w:r>
      <w:r w:rsidR="00270F5C" w:rsidRPr="008F4CC3">
        <w:rPr>
          <w:lang w:val="en-US" w:eastAsia="de-DE"/>
        </w:rPr>
        <w:t>.</w:t>
      </w:r>
    </w:p>
    <w:p w14:paraId="183E37C9" w14:textId="6B240637" w:rsidR="00893A12" w:rsidRPr="008F4CC3" w:rsidRDefault="007C126E" w:rsidP="00893A12">
      <w:pPr>
        <w:rPr>
          <w:lang w:val="en-US" w:eastAsia="de-DE"/>
        </w:rPr>
      </w:pPr>
      <w:r w:rsidRPr="008F4CC3">
        <w:rPr>
          <w:lang w:val="en-US" w:eastAsia="de-DE"/>
        </w:rPr>
        <w:t>In case of an incident t</w:t>
      </w:r>
      <w:r w:rsidR="00893A12" w:rsidRPr="008F4CC3">
        <w:rPr>
          <w:lang w:val="en-US" w:eastAsia="de-DE"/>
        </w:rPr>
        <w:t xml:space="preserve">he consequences </w:t>
      </w:r>
      <w:r w:rsidRPr="008F4CC3">
        <w:rPr>
          <w:lang w:val="en-US" w:eastAsia="de-DE"/>
        </w:rPr>
        <w:t xml:space="preserve">of poor marking and labelling </w:t>
      </w:r>
      <w:r w:rsidR="00893A12" w:rsidRPr="008F4CC3">
        <w:rPr>
          <w:lang w:val="en-US" w:eastAsia="de-DE"/>
        </w:rPr>
        <w:t>can be</w:t>
      </w:r>
    </w:p>
    <w:p w14:paraId="25EED2D1" w14:textId="77777777" w:rsidR="00893A12" w:rsidRPr="008F4CC3" w:rsidRDefault="00893A12" w:rsidP="00893A12">
      <w:pPr>
        <w:pStyle w:val="bullet1"/>
        <w:rPr>
          <w:lang w:val="en-US" w:eastAsia="de-DE"/>
        </w:rPr>
      </w:pPr>
      <w:r w:rsidRPr="008F4CC3">
        <w:rPr>
          <w:lang w:val="en-US" w:eastAsia="de-DE"/>
        </w:rPr>
        <w:t>exposure to dangerous (reaction) product(s) due to wrong separation.</w:t>
      </w:r>
    </w:p>
    <w:p w14:paraId="561A69A0" w14:textId="1AA7CB0D" w:rsidR="00893A12" w:rsidRPr="008F4CC3" w:rsidRDefault="00893A12" w:rsidP="00893A12">
      <w:pPr>
        <w:pStyle w:val="bullet1"/>
        <w:rPr>
          <w:lang w:val="en-US" w:eastAsia="de-DE"/>
        </w:rPr>
      </w:pPr>
      <w:r w:rsidRPr="008F4CC3">
        <w:rPr>
          <w:lang w:val="en-US" w:eastAsia="de-DE"/>
        </w:rPr>
        <w:t xml:space="preserve">injuries or </w:t>
      </w:r>
      <w:r w:rsidR="007C126E" w:rsidRPr="008F4CC3">
        <w:rPr>
          <w:lang w:val="en-US" w:eastAsia="de-DE"/>
        </w:rPr>
        <w:t xml:space="preserve">even fatalities </w:t>
      </w:r>
      <w:r w:rsidRPr="008F4CC3">
        <w:rPr>
          <w:lang w:val="en-US" w:eastAsia="de-DE"/>
        </w:rPr>
        <w:t xml:space="preserve">due to </w:t>
      </w:r>
      <w:r w:rsidR="007C126E" w:rsidRPr="008F4CC3">
        <w:rPr>
          <w:lang w:val="en-US" w:eastAsia="de-DE"/>
        </w:rPr>
        <w:t>unknowingly</w:t>
      </w:r>
      <w:r w:rsidRPr="008F4CC3">
        <w:rPr>
          <w:lang w:val="en-US" w:eastAsia="de-DE"/>
        </w:rPr>
        <w:t xml:space="preserve"> fumigated containers.</w:t>
      </w:r>
    </w:p>
    <w:p w14:paraId="4E5306D3" w14:textId="77777777" w:rsidR="00893A12" w:rsidRPr="008F4CC3" w:rsidRDefault="00893A12" w:rsidP="00893A12">
      <w:pPr>
        <w:pStyle w:val="bullet1"/>
        <w:rPr>
          <w:lang w:val="en-US" w:eastAsia="de-DE"/>
        </w:rPr>
      </w:pPr>
      <w:r w:rsidRPr="008F4CC3">
        <w:rPr>
          <w:lang w:val="en-US" w:eastAsia="de-DE"/>
        </w:rPr>
        <w:t>delays because of misconceptions.</w:t>
      </w:r>
    </w:p>
    <w:p w14:paraId="6239B57A" w14:textId="77777777" w:rsidR="00893A12" w:rsidRPr="008F4CC3" w:rsidRDefault="00893A12" w:rsidP="00893A12">
      <w:pPr>
        <w:pStyle w:val="bullet1"/>
        <w:rPr>
          <w:lang w:val="en-US" w:eastAsia="de-DE"/>
        </w:rPr>
      </w:pPr>
      <w:r w:rsidRPr="008F4CC3">
        <w:rPr>
          <w:lang w:val="en-US" w:eastAsia="de-DE"/>
        </w:rPr>
        <w:t>costs of correcting the placards.</w:t>
      </w:r>
    </w:p>
    <w:p w14:paraId="5AF3E794" w14:textId="77777777" w:rsidR="00893A12" w:rsidRPr="008F4CC3" w:rsidRDefault="00893A12" w:rsidP="00893A12">
      <w:pPr>
        <w:pStyle w:val="bullet1"/>
        <w:numPr>
          <w:ilvl w:val="0"/>
          <w:numId w:val="0"/>
        </w:numPr>
        <w:rPr>
          <w:lang w:val="en-US" w:eastAsia="de-DE"/>
        </w:rPr>
      </w:pPr>
    </w:p>
    <w:p w14:paraId="5A0805EF" w14:textId="3E814F14" w:rsidR="00893A12" w:rsidRPr="008F4CC3" w:rsidRDefault="00270F5C" w:rsidP="00893A12">
      <w:pPr>
        <w:rPr>
          <w:lang w:val="en-US" w:eastAsia="de-DE"/>
        </w:rPr>
      </w:pPr>
      <w:r w:rsidRPr="008F4CC3">
        <w:rPr>
          <w:lang w:val="en-US" w:eastAsia="de-DE"/>
        </w:rPr>
        <w:t>(</w:t>
      </w:r>
      <w:r w:rsidR="00893A12" w:rsidRPr="008F4CC3">
        <w:rPr>
          <w:lang w:val="en-US" w:eastAsia="de-DE"/>
        </w:rPr>
        <w:t>*</w:t>
      </w:r>
      <w:r w:rsidRPr="008F4CC3">
        <w:rPr>
          <w:lang w:val="en-US" w:eastAsia="de-DE"/>
        </w:rPr>
        <w:t xml:space="preserve">) </w:t>
      </w:r>
      <w:r w:rsidR="00893A12" w:rsidRPr="008F4CC3">
        <w:rPr>
          <w:lang w:val="en-US" w:eastAsia="de-DE"/>
        </w:rPr>
        <w:t xml:space="preserve">Be aware of </w:t>
      </w:r>
      <w:r w:rsidR="000F3550" w:rsidRPr="008F4CC3">
        <w:rPr>
          <w:lang w:val="en-US" w:eastAsia="de-DE"/>
        </w:rPr>
        <w:t>unknown</w:t>
      </w:r>
      <w:r w:rsidR="007C126E" w:rsidRPr="008F4CC3">
        <w:rPr>
          <w:lang w:val="en-US" w:eastAsia="de-DE"/>
        </w:rPr>
        <w:t xml:space="preserve"> </w:t>
      </w:r>
      <w:r w:rsidR="00893A12" w:rsidRPr="008F4CC3">
        <w:rPr>
          <w:lang w:val="en-US" w:eastAsia="de-DE"/>
        </w:rPr>
        <w:t xml:space="preserve">or </w:t>
      </w:r>
      <w:proofErr w:type="spellStart"/>
      <w:r w:rsidR="00893A12" w:rsidRPr="008F4CC3">
        <w:rPr>
          <w:lang w:val="en-US" w:eastAsia="de-DE"/>
        </w:rPr>
        <w:t>misdeclared</w:t>
      </w:r>
      <w:proofErr w:type="spellEnd"/>
      <w:r w:rsidR="00893A12" w:rsidRPr="008F4CC3">
        <w:rPr>
          <w:lang w:val="en-US" w:eastAsia="de-DE"/>
        </w:rPr>
        <w:t xml:space="preserve"> dangerous goods. There could be a mismatch between the content of a container and the safety data sheet. This could lead to wrong emergency procedures resulting in catastrophic events.</w:t>
      </w:r>
    </w:p>
    <w:p w14:paraId="01C395D9" w14:textId="77777777" w:rsidR="00B25767" w:rsidRPr="008F4CC3" w:rsidRDefault="00B25767" w:rsidP="00893A12">
      <w:pPr>
        <w:rPr>
          <w:lang w:val="en-US" w:eastAsia="de-DE"/>
        </w:rPr>
      </w:pPr>
    </w:p>
    <w:p w14:paraId="00D8949E" w14:textId="5C488883" w:rsidR="004B7333" w:rsidRPr="008F4CC3" w:rsidRDefault="004B7333" w:rsidP="007C3C11">
      <w:pPr>
        <w:pStyle w:val="Heading2"/>
      </w:pPr>
      <w:bookmarkStart w:id="32" w:name="_Toc509585333"/>
      <w:bookmarkStart w:id="33" w:name="_Toc509586422"/>
      <w:bookmarkStart w:id="34" w:name="_Toc512518577"/>
      <w:r w:rsidRPr="008F4CC3">
        <w:t xml:space="preserve">Working </w:t>
      </w:r>
      <w:r w:rsidR="00BE7EAA" w:rsidRPr="008F4CC3">
        <w:t>Conditions</w:t>
      </w:r>
      <w:bookmarkEnd w:id="32"/>
      <w:bookmarkEnd w:id="33"/>
      <w:bookmarkEnd w:id="34"/>
      <w:r w:rsidR="00BE7EAA" w:rsidRPr="008F4CC3">
        <w:t xml:space="preserve"> </w:t>
      </w:r>
    </w:p>
    <w:p w14:paraId="0FCA2F5E" w14:textId="77777777" w:rsidR="004B7333" w:rsidRPr="008F4CC3" w:rsidRDefault="004B7333" w:rsidP="004B7333">
      <w:pPr>
        <w:rPr>
          <w:sz w:val="20"/>
          <w:lang w:val="en-US"/>
        </w:rPr>
      </w:pPr>
      <w:r w:rsidRPr="008F4CC3">
        <w:rPr>
          <w:lang w:val="en-US"/>
        </w:rPr>
        <w:t xml:space="preserve">Working conditions are an important aspect for the quality of work and the relationship between the staff and management. The working conditions cover a </w:t>
      </w:r>
      <w:r w:rsidR="003677F0" w:rsidRPr="008F4CC3">
        <w:rPr>
          <w:lang w:val="en-US"/>
        </w:rPr>
        <w:t xml:space="preserve">large </w:t>
      </w:r>
      <w:r w:rsidRPr="008F4CC3">
        <w:rPr>
          <w:lang w:val="en-US"/>
        </w:rPr>
        <w:t>range of topics e.g. physical conditions and mental demands that exists in the workplace.</w:t>
      </w:r>
    </w:p>
    <w:p w14:paraId="5A87E4F1" w14:textId="77777777" w:rsidR="004B7333" w:rsidRPr="008F4CC3" w:rsidRDefault="004B7333" w:rsidP="00D42CFA">
      <w:pPr>
        <w:rPr>
          <w:lang w:val="en-US"/>
        </w:rPr>
      </w:pPr>
      <w:r w:rsidRPr="008F4CC3">
        <w:rPr>
          <w:lang w:val="en-US"/>
        </w:rPr>
        <w:t xml:space="preserve">Working on </w:t>
      </w:r>
      <w:r w:rsidR="00A15896" w:rsidRPr="008F4CC3">
        <w:rPr>
          <w:lang w:val="en-US"/>
        </w:rPr>
        <w:t xml:space="preserve">container terminals </w:t>
      </w:r>
      <w:r w:rsidRPr="008F4CC3">
        <w:rPr>
          <w:lang w:val="en-US"/>
        </w:rPr>
        <w:t>is always bound to strict safety rules. Working with or nearby cranes, reach-stacker</w:t>
      </w:r>
      <w:r w:rsidR="00F008B9" w:rsidRPr="008F4CC3">
        <w:rPr>
          <w:lang w:val="en-US"/>
        </w:rPr>
        <w:t>s</w:t>
      </w:r>
      <w:r w:rsidRPr="008F4CC3">
        <w:rPr>
          <w:lang w:val="en-US"/>
        </w:rPr>
        <w:t xml:space="preserve"> or forklifts has specific risks that must be carefully and specifically handled.</w:t>
      </w:r>
    </w:p>
    <w:p w14:paraId="2A66D4F2" w14:textId="0981E9C6" w:rsidR="004B7333" w:rsidRDefault="004B7333" w:rsidP="004B7333">
      <w:pPr>
        <w:rPr>
          <w:lang w:val="en-US"/>
        </w:rPr>
      </w:pPr>
      <w:r w:rsidRPr="008F4CC3">
        <w:rPr>
          <w:lang w:val="en-US"/>
        </w:rPr>
        <w:t xml:space="preserve">To get and maintain transparency in the working conditions a risk assessment should </w:t>
      </w:r>
      <w:r w:rsidR="00A15896" w:rsidRPr="008F4CC3">
        <w:rPr>
          <w:lang w:val="en-US"/>
        </w:rPr>
        <w:t>be</w:t>
      </w:r>
      <w:r w:rsidRPr="008F4CC3">
        <w:rPr>
          <w:lang w:val="en-US"/>
        </w:rPr>
        <w:t xml:space="preserve"> part of the management of change process </w:t>
      </w:r>
      <w:r w:rsidR="00A15896" w:rsidRPr="008F4CC3">
        <w:rPr>
          <w:lang w:val="en-US"/>
        </w:rPr>
        <w:t>(</w:t>
      </w:r>
      <w:r w:rsidRPr="008F4CC3">
        <w:rPr>
          <w:lang w:val="en-US"/>
        </w:rPr>
        <w:t xml:space="preserve">see section </w:t>
      </w:r>
      <w:r w:rsidR="00D42CFA" w:rsidRPr="008F4CC3">
        <w:rPr>
          <w:lang w:val="en-US"/>
        </w:rPr>
        <w:fldChar w:fldCharType="begin"/>
      </w:r>
      <w:r w:rsidR="00D42CFA" w:rsidRPr="008F4CC3">
        <w:rPr>
          <w:lang w:val="en-US"/>
        </w:rPr>
        <w:instrText xml:space="preserve"> REF _Ref509669142 \r \h </w:instrText>
      </w:r>
      <w:r w:rsidR="00D42CFA" w:rsidRPr="008F4CC3">
        <w:rPr>
          <w:lang w:val="en-US"/>
        </w:rPr>
      </w:r>
      <w:r w:rsidR="00D42CFA" w:rsidRPr="008F4CC3">
        <w:rPr>
          <w:lang w:val="en-US"/>
        </w:rPr>
        <w:fldChar w:fldCharType="separate"/>
      </w:r>
      <w:r w:rsidR="006B4A1F">
        <w:rPr>
          <w:lang w:val="en-US"/>
        </w:rPr>
        <w:t>2.7</w:t>
      </w:r>
      <w:r w:rsidR="00D42CFA" w:rsidRPr="008F4CC3">
        <w:rPr>
          <w:lang w:val="en-US"/>
        </w:rPr>
        <w:fldChar w:fldCharType="end"/>
      </w:r>
      <w:r w:rsidRPr="008F4CC3">
        <w:rPr>
          <w:lang w:val="en-US"/>
        </w:rPr>
        <w:t xml:space="preserve">) that should take </w:t>
      </w:r>
      <w:r w:rsidR="00A15896" w:rsidRPr="008F4CC3">
        <w:rPr>
          <w:lang w:val="en-US"/>
        </w:rPr>
        <w:t xml:space="preserve">place </w:t>
      </w:r>
      <w:r w:rsidRPr="008F4CC3">
        <w:rPr>
          <w:lang w:val="en-US"/>
        </w:rPr>
        <w:t xml:space="preserve">before starting new on-site terminal activities. Risk assessments should be renewed on regular basis or after a change. </w:t>
      </w:r>
      <w:r w:rsidR="008D4351" w:rsidRPr="008F4CC3">
        <w:rPr>
          <w:lang w:val="en-US"/>
        </w:rPr>
        <w:t xml:space="preserve">The </w:t>
      </w:r>
      <w:r w:rsidR="009F7886">
        <w:rPr>
          <w:lang w:val="en-US"/>
        </w:rPr>
        <w:t>M</w:t>
      </w:r>
      <w:r w:rsidR="008D4351" w:rsidRPr="008F4CC3">
        <w:rPr>
          <w:lang w:val="en-US"/>
        </w:rPr>
        <w:t xml:space="preserve">odel </w:t>
      </w:r>
      <w:r w:rsidR="009F7886">
        <w:rPr>
          <w:lang w:val="en-US"/>
        </w:rPr>
        <w:t>C</w:t>
      </w:r>
      <w:r w:rsidR="00A902D6" w:rsidRPr="008F4CC3">
        <w:rPr>
          <w:lang w:val="en-US"/>
        </w:rPr>
        <w:t xml:space="preserve">ontainer </w:t>
      </w:r>
      <w:r w:rsidR="009F7886">
        <w:rPr>
          <w:lang w:val="en-US"/>
        </w:rPr>
        <w:t>T</w:t>
      </w:r>
      <w:r w:rsidR="00A902D6" w:rsidRPr="008F4CC3">
        <w:rPr>
          <w:lang w:val="en-US"/>
        </w:rPr>
        <w:t xml:space="preserve">erminal </w:t>
      </w:r>
      <w:r w:rsidR="009F7886">
        <w:rPr>
          <w:lang w:val="en-US"/>
        </w:rPr>
        <w:t>R</w:t>
      </w:r>
      <w:r w:rsidR="008D4351" w:rsidRPr="008F4CC3">
        <w:rPr>
          <w:lang w:val="en-US"/>
        </w:rPr>
        <w:t xml:space="preserve">isk </w:t>
      </w:r>
      <w:r w:rsidR="009F7886">
        <w:rPr>
          <w:lang w:val="en-US"/>
        </w:rPr>
        <w:t>A</w:t>
      </w:r>
      <w:r w:rsidR="008D4351" w:rsidRPr="008F4CC3">
        <w:rPr>
          <w:lang w:val="en-US"/>
        </w:rPr>
        <w:t xml:space="preserve">ssessment in Appendix 1 also addresses several risks that are associated with working conditions and can therefore be used as a starting point. Additionally, </w:t>
      </w:r>
      <w:r w:rsidR="00EF0E1B" w:rsidRPr="008718CD">
        <w:rPr>
          <w:b/>
          <w:lang w:val="en-US"/>
        </w:rPr>
        <w:fldChar w:fldCharType="begin"/>
      </w:r>
      <w:r w:rsidR="00EF0E1B" w:rsidRPr="008718CD">
        <w:rPr>
          <w:b/>
          <w:lang w:val="en-US"/>
        </w:rPr>
        <w:instrText xml:space="preserve"> REF _Ref509828124 \h </w:instrText>
      </w:r>
      <w:r w:rsidR="00F44F01" w:rsidRPr="008718CD">
        <w:rPr>
          <w:b/>
          <w:lang w:val="en-US"/>
        </w:rPr>
        <w:instrText xml:space="preserve"> \* MERGEFORMAT </w:instrText>
      </w:r>
      <w:r w:rsidR="00EF0E1B" w:rsidRPr="008718CD">
        <w:rPr>
          <w:b/>
          <w:lang w:val="en-US"/>
        </w:rPr>
      </w:r>
      <w:r w:rsidR="00EF0E1B" w:rsidRPr="008718CD">
        <w:rPr>
          <w:b/>
          <w:lang w:val="en-US"/>
        </w:rPr>
        <w:fldChar w:fldCharType="separate"/>
      </w:r>
      <w:r w:rsidR="006B4A1F" w:rsidRPr="006B4A1F">
        <w:rPr>
          <w:b/>
          <w:szCs w:val="20"/>
          <w:lang w:val="en-GB"/>
        </w:rPr>
        <w:t xml:space="preserve">Table </w:t>
      </w:r>
      <w:r w:rsidR="006B4A1F" w:rsidRPr="006B4A1F">
        <w:rPr>
          <w:b/>
          <w:noProof/>
          <w:szCs w:val="20"/>
          <w:lang w:val="en-GB"/>
        </w:rPr>
        <w:t>1</w:t>
      </w:r>
      <w:r w:rsidR="00EF0E1B" w:rsidRPr="008718CD">
        <w:rPr>
          <w:b/>
          <w:lang w:val="en-US"/>
        </w:rPr>
        <w:fldChar w:fldCharType="end"/>
      </w:r>
      <w:r w:rsidR="008D4351" w:rsidRPr="008F4CC3">
        <w:rPr>
          <w:lang w:val="en-US"/>
        </w:rPr>
        <w:t xml:space="preserve"> displays further </w:t>
      </w:r>
      <w:r w:rsidR="00D42CFA" w:rsidRPr="008F4CC3">
        <w:rPr>
          <w:lang w:val="en-US"/>
        </w:rPr>
        <w:t>considerations that</w:t>
      </w:r>
      <w:r w:rsidR="008D4351" w:rsidRPr="008F4CC3">
        <w:rPr>
          <w:lang w:val="en-US"/>
        </w:rPr>
        <w:t xml:space="preserve"> are relevant to working conditions too.</w:t>
      </w:r>
      <w:r w:rsidR="000F3550" w:rsidRPr="008F4CC3">
        <w:rPr>
          <w:lang w:val="en-US"/>
        </w:rPr>
        <w:t xml:space="preserve"> </w:t>
      </w:r>
      <w:r w:rsidR="002A067B" w:rsidRPr="008F4CC3">
        <w:rPr>
          <w:lang w:val="en-US"/>
        </w:rPr>
        <w:t>It should be noted that</w:t>
      </w:r>
      <w:r w:rsidRPr="008F4CC3">
        <w:rPr>
          <w:lang w:val="en-US"/>
        </w:rPr>
        <w:t xml:space="preserve"> this table should not be considered as an exhaustive list of all risks or activities on intermodal</w:t>
      </w:r>
      <w:r w:rsidR="005E64B2" w:rsidRPr="008F4CC3">
        <w:rPr>
          <w:lang w:val="en-US"/>
        </w:rPr>
        <w:t xml:space="preserve">/ </w:t>
      </w:r>
      <w:r w:rsidR="00A15896" w:rsidRPr="008F4CC3">
        <w:rPr>
          <w:lang w:val="en-US"/>
        </w:rPr>
        <w:t>storage</w:t>
      </w:r>
      <w:r w:rsidRPr="008F4CC3">
        <w:rPr>
          <w:lang w:val="en-US"/>
        </w:rPr>
        <w:t xml:space="preserve"> terminals</w:t>
      </w:r>
      <w:r w:rsidR="00A15896" w:rsidRPr="008F4CC3">
        <w:rPr>
          <w:lang w:val="en-US"/>
        </w:rPr>
        <w:t xml:space="preserve"> and should be adapted for the local conditions</w:t>
      </w:r>
      <w:r w:rsidRPr="008F4CC3">
        <w:rPr>
          <w:lang w:val="en-US"/>
        </w:rPr>
        <w:t>.</w:t>
      </w:r>
    </w:p>
    <w:p w14:paraId="41D955D6" w14:textId="038F4A7A" w:rsidR="009F7886" w:rsidRDefault="009F7886" w:rsidP="009F7886">
      <w:pPr>
        <w:rPr>
          <w:lang w:val="en-US"/>
        </w:rPr>
      </w:pPr>
      <w:r w:rsidRPr="008F4CC3">
        <w:rPr>
          <w:lang w:val="en-US"/>
        </w:rPr>
        <w:t>Various of these areas of attention will be further addressed in the next sections.</w:t>
      </w:r>
    </w:p>
    <w:p w14:paraId="2B28DE52" w14:textId="4CDD3E95" w:rsidR="00C0307D" w:rsidRDefault="00C0307D" w:rsidP="009F7886">
      <w:pPr>
        <w:rPr>
          <w:lang w:val="en-US"/>
        </w:rPr>
      </w:pPr>
    </w:p>
    <w:p w14:paraId="5EB6AE32" w14:textId="20BF75AC" w:rsidR="00C0307D" w:rsidRDefault="00C0307D" w:rsidP="009F7886">
      <w:pPr>
        <w:rPr>
          <w:lang w:val="en-US"/>
        </w:rPr>
      </w:pPr>
    </w:p>
    <w:p w14:paraId="6C121508" w14:textId="3EF744A4" w:rsidR="00C0307D" w:rsidRDefault="00C0307D" w:rsidP="009F7886">
      <w:pPr>
        <w:rPr>
          <w:lang w:val="en-US"/>
        </w:rPr>
      </w:pPr>
    </w:p>
    <w:p w14:paraId="2F110B17" w14:textId="44B44E57" w:rsidR="00C0307D" w:rsidRDefault="00C0307D" w:rsidP="009F7886">
      <w:pPr>
        <w:rPr>
          <w:lang w:val="en-US"/>
        </w:rPr>
      </w:pPr>
    </w:p>
    <w:p w14:paraId="542E3B3E" w14:textId="77777777" w:rsidR="00C0307D" w:rsidRDefault="00C0307D" w:rsidP="009F7886">
      <w:pPr>
        <w:rPr>
          <w:lang w:val="en-US"/>
        </w:rPr>
      </w:pPr>
    </w:p>
    <w:p w14:paraId="5FBB529B" w14:textId="54464A22" w:rsidR="0027176F" w:rsidRPr="009452F3" w:rsidRDefault="006C48AC" w:rsidP="006C48AC">
      <w:pPr>
        <w:pStyle w:val="Caption"/>
        <w:jc w:val="left"/>
        <w:rPr>
          <w:i w:val="0"/>
          <w:szCs w:val="20"/>
          <w:lang w:val="en-US" w:eastAsia="de-DE"/>
        </w:rPr>
      </w:pPr>
      <w:bookmarkStart w:id="35" w:name="_Ref509828124"/>
      <w:bookmarkStart w:id="36" w:name="_Toc512518652"/>
      <w:r w:rsidRPr="009452F3">
        <w:rPr>
          <w:b/>
          <w:i w:val="0"/>
          <w:szCs w:val="20"/>
          <w:lang w:val="en-GB"/>
        </w:rPr>
        <w:lastRenderedPageBreak/>
        <w:t xml:space="preserve">Table </w:t>
      </w:r>
      <w:r w:rsidRPr="009452F3">
        <w:rPr>
          <w:b/>
          <w:i w:val="0"/>
          <w:szCs w:val="20"/>
        </w:rPr>
        <w:fldChar w:fldCharType="begin"/>
      </w:r>
      <w:r w:rsidRPr="009452F3">
        <w:rPr>
          <w:b/>
          <w:i w:val="0"/>
          <w:szCs w:val="20"/>
          <w:lang w:val="en-GB"/>
        </w:rPr>
        <w:instrText xml:space="preserve"> SEQ Table \* ARABIC </w:instrText>
      </w:r>
      <w:r w:rsidRPr="009452F3">
        <w:rPr>
          <w:b/>
          <w:i w:val="0"/>
          <w:szCs w:val="20"/>
        </w:rPr>
        <w:fldChar w:fldCharType="separate"/>
      </w:r>
      <w:r w:rsidR="006B4A1F">
        <w:rPr>
          <w:b/>
          <w:i w:val="0"/>
          <w:noProof/>
          <w:szCs w:val="20"/>
          <w:lang w:val="en-GB"/>
        </w:rPr>
        <w:t>1</w:t>
      </w:r>
      <w:r w:rsidRPr="009452F3">
        <w:rPr>
          <w:b/>
          <w:i w:val="0"/>
          <w:szCs w:val="20"/>
        </w:rPr>
        <w:fldChar w:fldCharType="end"/>
      </w:r>
      <w:bookmarkEnd w:id="35"/>
      <w:r w:rsidRPr="009452F3">
        <w:rPr>
          <w:b/>
          <w:i w:val="0"/>
          <w:szCs w:val="20"/>
          <w:lang w:val="en-US" w:eastAsia="de-DE"/>
        </w:rPr>
        <w:t xml:space="preserve"> </w:t>
      </w:r>
      <w:r w:rsidRPr="009452F3">
        <w:rPr>
          <w:i w:val="0"/>
          <w:szCs w:val="20"/>
          <w:lang w:val="en-US" w:eastAsia="de-DE"/>
        </w:rPr>
        <w:t xml:space="preserve">- </w:t>
      </w:r>
      <w:r w:rsidR="009F7886" w:rsidRPr="009452F3">
        <w:rPr>
          <w:i w:val="0"/>
          <w:szCs w:val="20"/>
          <w:lang w:val="en-US" w:eastAsia="de-DE"/>
        </w:rPr>
        <w:t xml:space="preserve">Guidance on working conditions at a </w:t>
      </w:r>
      <w:r w:rsidR="009F7886" w:rsidRPr="009452F3">
        <w:rPr>
          <w:i w:val="0"/>
          <w:szCs w:val="20"/>
          <w:lang w:val="en-GB"/>
        </w:rPr>
        <w:t>container</w:t>
      </w:r>
      <w:r w:rsidR="009F7886" w:rsidRPr="009452F3">
        <w:rPr>
          <w:i w:val="0"/>
          <w:szCs w:val="20"/>
          <w:lang w:val="en-US" w:eastAsia="de-DE"/>
        </w:rPr>
        <w:t xml:space="preserve"> terminal</w:t>
      </w:r>
      <w:bookmarkEnd w:id="36"/>
      <w:r w:rsidR="009F7886" w:rsidRPr="009452F3">
        <w:rPr>
          <w:i w:val="0"/>
          <w:szCs w:val="20"/>
          <w:lang w:val="en-US" w:eastAsia="de-DE"/>
        </w:rPr>
        <w:t xml:space="preserve"> </w:t>
      </w:r>
    </w:p>
    <w:tbl>
      <w:tblPr>
        <w:tblStyle w:val="GridTable4-Accent2"/>
        <w:tblW w:w="9776" w:type="dxa"/>
        <w:tblLook w:val="04A0" w:firstRow="1" w:lastRow="0" w:firstColumn="1" w:lastColumn="0" w:noHBand="0" w:noVBand="1"/>
      </w:tblPr>
      <w:tblGrid>
        <w:gridCol w:w="2552"/>
        <w:gridCol w:w="7224"/>
      </w:tblGrid>
      <w:tr w:rsidR="00EF3255" w:rsidRPr="008F4CC3" w14:paraId="548C8EC5" w14:textId="77777777" w:rsidTr="00C325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305CF826" w14:textId="77777777" w:rsidR="00EF3255" w:rsidRPr="008F4CC3" w:rsidRDefault="0027176F" w:rsidP="00C32514">
            <w:pPr>
              <w:pStyle w:val="bullet1"/>
              <w:numPr>
                <w:ilvl w:val="0"/>
                <w:numId w:val="0"/>
              </w:numPr>
              <w:ind w:left="39"/>
              <w:jc w:val="center"/>
              <w:rPr>
                <w:b w:val="0"/>
                <w:sz w:val="24"/>
                <w:szCs w:val="24"/>
                <w:lang w:val="en-US" w:eastAsia="de-DE"/>
              </w:rPr>
            </w:pPr>
            <w:r w:rsidRPr="008F4CC3">
              <w:rPr>
                <w:sz w:val="24"/>
                <w:szCs w:val="24"/>
                <w:lang w:val="en-US" w:eastAsia="de-DE"/>
              </w:rPr>
              <w:t>Working Condition</w:t>
            </w:r>
          </w:p>
        </w:tc>
        <w:tc>
          <w:tcPr>
            <w:tcW w:w="7224" w:type="dxa"/>
            <w:vAlign w:val="center"/>
          </w:tcPr>
          <w:p w14:paraId="79A89C99" w14:textId="77777777" w:rsidR="00EF3255" w:rsidRPr="008F4CC3" w:rsidRDefault="0027176F" w:rsidP="00C32514">
            <w:pPr>
              <w:pStyle w:val="bullet2"/>
              <w:numPr>
                <w:ilvl w:val="0"/>
                <w:numId w:val="0"/>
              </w:numPr>
              <w:jc w:val="center"/>
              <w:cnfStyle w:val="100000000000" w:firstRow="1" w:lastRow="0" w:firstColumn="0" w:lastColumn="0" w:oddVBand="0" w:evenVBand="0" w:oddHBand="0" w:evenHBand="0" w:firstRowFirstColumn="0" w:firstRowLastColumn="0" w:lastRowFirstColumn="0" w:lastRowLastColumn="0"/>
              <w:rPr>
                <w:b w:val="0"/>
                <w:sz w:val="24"/>
                <w:szCs w:val="24"/>
                <w:lang w:val="en-US" w:eastAsia="de-DE"/>
              </w:rPr>
            </w:pPr>
            <w:r w:rsidRPr="008F4CC3">
              <w:rPr>
                <w:sz w:val="24"/>
                <w:szCs w:val="24"/>
                <w:lang w:val="en-US" w:eastAsia="de-DE"/>
              </w:rPr>
              <w:t>Guidance</w:t>
            </w:r>
          </w:p>
        </w:tc>
      </w:tr>
      <w:tr w:rsidR="00EF3255" w:rsidRPr="009161F8" w14:paraId="60420F8D" w14:textId="77777777" w:rsidTr="00DE2A42">
        <w:trPr>
          <w:cnfStyle w:val="000000100000" w:firstRow="0" w:lastRow="0" w:firstColumn="0" w:lastColumn="0" w:oddVBand="0" w:evenVBand="0" w:oddHBand="1"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2552" w:type="dxa"/>
          </w:tcPr>
          <w:p w14:paraId="2F4DF8B4" w14:textId="77777777" w:rsidR="00EF3255" w:rsidRPr="008F4CC3" w:rsidRDefault="00EF3255" w:rsidP="00264F34">
            <w:pPr>
              <w:rPr>
                <w:lang w:val="en-US" w:eastAsia="de-DE"/>
              </w:rPr>
            </w:pPr>
            <w:r w:rsidRPr="008F4CC3">
              <w:rPr>
                <w:lang w:val="en-US" w:eastAsia="de-DE"/>
              </w:rPr>
              <w:t>Maintenance</w:t>
            </w:r>
          </w:p>
          <w:p w14:paraId="5D4AE2C3" w14:textId="77777777" w:rsidR="00EF3255" w:rsidRPr="008F4CC3" w:rsidRDefault="00EF3255" w:rsidP="00264F34">
            <w:pPr>
              <w:pStyle w:val="table"/>
              <w:rPr>
                <w:lang w:eastAsia="de-DE"/>
              </w:rPr>
            </w:pPr>
          </w:p>
        </w:tc>
        <w:tc>
          <w:tcPr>
            <w:tcW w:w="7224" w:type="dxa"/>
          </w:tcPr>
          <w:p w14:paraId="1CEA36B9" w14:textId="77777777" w:rsidR="00EF3255" w:rsidRPr="008F4CC3" w:rsidRDefault="003D2D77" w:rsidP="00264F34">
            <w:pPr>
              <w:cnfStyle w:val="000000100000" w:firstRow="0" w:lastRow="0" w:firstColumn="0" w:lastColumn="0" w:oddVBand="0" w:evenVBand="0" w:oddHBand="1" w:evenHBand="0" w:firstRowFirstColumn="0" w:firstRowLastColumn="0" w:lastRowFirstColumn="0" w:lastRowLastColumn="0"/>
              <w:rPr>
                <w:lang w:val="en-US" w:eastAsia="de-DE"/>
              </w:rPr>
            </w:pPr>
            <w:r w:rsidRPr="008F4CC3">
              <w:rPr>
                <w:lang w:val="en-US" w:eastAsia="de-DE"/>
              </w:rPr>
              <w:t>All equipment (e.g. Reach Stacker, cranes) should be maintained according to the legal regulations, manufacturer’s instructions and according to the signs of wear and tear.</w:t>
            </w:r>
          </w:p>
        </w:tc>
      </w:tr>
      <w:tr w:rsidR="00EF3255" w:rsidRPr="009161F8" w14:paraId="0E4159F0" w14:textId="77777777" w:rsidTr="00DE2A42">
        <w:tc>
          <w:tcPr>
            <w:cnfStyle w:val="001000000000" w:firstRow="0" w:lastRow="0" w:firstColumn="1" w:lastColumn="0" w:oddVBand="0" w:evenVBand="0" w:oddHBand="0" w:evenHBand="0" w:firstRowFirstColumn="0" w:firstRowLastColumn="0" w:lastRowFirstColumn="0" w:lastRowLastColumn="0"/>
            <w:tcW w:w="2552" w:type="dxa"/>
          </w:tcPr>
          <w:p w14:paraId="615B84D7" w14:textId="77777777" w:rsidR="003D2D77" w:rsidRPr="008F4CC3" w:rsidRDefault="003D2D77" w:rsidP="00264F34">
            <w:pPr>
              <w:rPr>
                <w:lang w:val="en-US" w:eastAsia="de-DE"/>
              </w:rPr>
            </w:pPr>
            <w:r w:rsidRPr="008F4CC3">
              <w:rPr>
                <w:lang w:val="en-US" w:eastAsia="de-DE"/>
              </w:rPr>
              <w:t>Lighting</w:t>
            </w:r>
          </w:p>
          <w:p w14:paraId="0F04062C" w14:textId="77777777" w:rsidR="00EF3255" w:rsidRPr="008F4CC3" w:rsidRDefault="00EF3255" w:rsidP="00264F34">
            <w:pPr>
              <w:pStyle w:val="table"/>
              <w:rPr>
                <w:lang w:eastAsia="de-DE"/>
              </w:rPr>
            </w:pPr>
          </w:p>
        </w:tc>
        <w:tc>
          <w:tcPr>
            <w:tcW w:w="7224" w:type="dxa"/>
          </w:tcPr>
          <w:p w14:paraId="286D8633" w14:textId="77777777" w:rsidR="003D2D77" w:rsidRPr="008F4CC3" w:rsidRDefault="003D2D77" w:rsidP="00264F34">
            <w:pPr>
              <w:cnfStyle w:val="000000000000" w:firstRow="0" w:lastRow="0" w:firstColumn="0" w:lastColumn="0" w:oddVBand="0" w:evenVBand="0" w:oddHBand="0" w:evenHBand="0" w:firstRowFirstColumn="0" w:firstRowLastColumn="0" w:lastRowFirstColumn="0" w:lastRowLastColumn="0"/>
              <w:rPr>
                <w:lang w:val="en-US" w:eastAsia="de-DE"/>
              </w:rPr>
            </w:pPr>
            <w:r w:rsidRPr="008F4CC3">
              <w:rPr>
                <w:lang w:val="en-US" w:eastAsia="de-DE"/>
              </w:rPr>
              <w:t>The lighting conditions should be sufficiently designed according to the circumstances.</w:t>
            </w:r>
          </w:p>
          <w:p w14:paraId="0CC21F8F" w14:textId="77777777" w:rsidR="00EF3255" w:rsidRPr="008F4CC3" w:rsidRDefault="00EF3255" w:rsidP="00264F34">
            <w:pPr>
              <w:pStyle w:val="table"/>
              <w:cnfStyle w:val="000000000000" w:firstRow="0" w:lastRow="0" w:firstColumn="0" w:lastColumn="0" w:oddVBand="0" w:evenVBand="0" w:oddHBand="0" w:evenHBand="0" w:firstRowFirstColumn="0" w:firstRowLastColumn="0" w:lastRowFirstColumn="0" w:lastRowLastColumn="0"/>
              <w:rPr>
                <w:lang w:eastAsia="de-DE"/>
              </w:rPr>
            </w:pPr>
          </w:p>
        </w:tc>
      </w:tr>
      <w:tr w:rsidR="00EF3255" w:rsidRPr="009161F8" w14:paraId="6F4C3EE5" w14:textId="77777777" w:rsidTr="00DE2A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7C240D5F" w14:textId="77777777" w:rsidR="003D2D77" w:rsidRPr="008F4CC3" w:rsidRDefault="003D2D77" w:rsidP="00264F34">
            <w:pPr>
              <w:rPr>
                <w:lang w:val="en-US" w:eastAsia="de-DE"/>
              </w:rPr>
            </w:pPr>
            <w:r w:rsidRPr="008F4CC3">
              <w:rPr>
                <w:lang w:val="en-US" w:eastAsia="de-DE"/>
              </w:rPr>
              <w:t>Traffic</w:t>
            </w:r>
          </w:p>
          <w:p w14:paraId="0E21F6C4" w14:textId="77777777" w:rsidR="00EF3255" w:rsidRPr="008F4CC3" w:rsidRDefault="00EF3255" w:rsidP="00264F34">
            <w:pPr>
              <w:pStyle w:val="table"/>
              <w:rPr>
                <w:lang w:eastAsia="de-DE"/>
              </w:rPr>
            </w:pPr>
          </w:p>
        </w:tc>
        <w:tc>
          <w:tcPr>
            <w:tcW w:w="7224" w:type="dxa"/>
          </w:tcPr>
          <w:p w14:paraId="48047D6B" w14:textId="77777777" w:rsidR="00EF3255" w:rsidRPr="008F4CC3" w:rsidRDefault="003D2D77" w:rsidP="00264F34">
            <w:pPr>
              <w:cnfStyle w:val="000000100000" w:firstRow="0" w:lastRow="0" w:firstColumn="0" w:lastColumn="0" w:oddVBand="0" w:evenVBand="0" w:oddHBand="1" w:evenHBand="0" w:firstRowFirstColumn="0" w:firstRowLastColumn="0" w:lastRowFirstColumn="0" w:lastRowLastColumn="0"/>
              <w:rPr>
                <w:lang w:val="en-US" w:eastAsia="de-DE"/>
              </w:rPr>
            </w:pPr>
            <w:r w:rsidRPr="008F4CC3">
              <w:rPr>
                <w:lang w:val="en-US" w:eastAsia="de-DE"/>
              </w:rPr>
              <w:t>The traffic and the traffic routes on the terminal should be clearly regulated in order to avoid accidents.</w:t>
            </w:r>
            <w:r w:rsidR="0027176F" w:rsidRPr="008F4CC3">
              <w:rPr>
                <w:lang w:val="en-US" w:eastAsia="de-DE"/>
              </w:rPr>
              <w:t xml:space="preserve"> </w:t>
            </w:r>
          </w:p>
        </w:tc>
      </w:tr>
      <w:tr w:rsidR="00EF3255" w:rsidRPr="009161F8" w14:paraId="12AAE63B" w14:textId="77777777" w:rsidTr="00DE2A42">
        <w:tc>
          <w:tcPr>
            <w:cnfStyle w:val="001000000000" w:firstRow="0" w:lastRow="0" w:firstColumn="1" w:lastColumn="0" w:oddVBand="0" w:evenVBand="0" w:oddHBand="0" w:evenHBand="0" w:firstRowFirstColumn="0" w:firstRowLastColumn="0" w:lastRowFirstColumn="0" w:lastRowLastColumn="0"/>
            <w:tcW w:w="2552" w:type="dxa"/>
          </w:tcPr>
          <w:p w14:paraId="5B15CCE7" w14:textId="77777777" w:rsidR="00B00995" w:rsidRPr="008F4CC3" w:rsidRDefault="00B00995" w:rsidP="00264F34">
            <w:pPr>
              <w:rPr>
                <w:lang w:val="en-US" w:eastAsia="de-DE"/>
              </w:rPr>
            </w:pPr>
            <w:r w:rsidRPr="008F4CC3">
              <w:rPr>
                <w:lang w:val="en-US" w:eastAsia="de-DE"/>
              </w:rPr>
              <w:t>PPE</w:t>
            </w:r>
          </w:p>
          <w:p w14:paraId="6E62A18B" w14:textId="77777777" w:rsidR="00EF3255" w:rsidRPr="008F4CC3" w:rsidRDefault="00EF3255" w:rsidP="00264F34">
            <w:pPr>
              <w:pStyle w:val="table"/>
              <w:rPr>
                <w:lang w:eastAsia="de-DE"/>
              </w:rPr>
            </w:pPr>
          </w:p>
        </w:tc>
        <w:tc>
          <w:tcPr>
            <w:tcW w:w="7224" w:type="dxa"/>
          </w:tcPr>
          <w:p w14:paraId="58DC335A" w14:textId="77777777" w:rsidR="00EF3255" w:rsidRPr="008F4CC3" w:rsidRDefault="00B00995" w:rsidP="00264F34">
            <w:pPr>
              <w:cnfStyle w:val="000000000000" w:firstRow="0" w:lastRow="0" w:firstColumn="0" w:lastColumn="0" w:oddVBand="0" w:evenVBand="0" w:oddHBand="0" w:evenHBand="0" w:firstRowFirstColumn="0" w:firstRowLastColumn="0" w:lastRowFirstColumn="0" w:lastRowLastColumn="0"/>
              <w:rPr>
                <w:lang w:val="en-US" w:eastAsia="de-DE"/>
              </w:rPr>
            </w:pPr>
            <w:r w:rsidRPr="008F4CC3">
              <w:rPr>
                <w:lang w:val="en-US" w:eastAsia="de-DE"/>
              </w:rPr>
              <w:t>The personal protective equipment should be selected according to the products or substances to be stored</w:t>
            </w:r>
            <w:r w:rsidR="00F008B9" w:rsidRPr="008F4CC3">
              <w:rPr>
                <w:lang w:val="en-US" w:eastAsia="de-DE"/>
              </w:rPr>
              <w:t xml:space="preserve"> and the work executed</w:t>
            </w:r>
            <w:r w:rsidRPr="008F4CC3">
              <w:rPr>
                <w:lang w:val="en-US" w:eastAsia="de-DE"/>
              </w:rPr>
              <w:t>.</w:t>
            </w:r>
          </w:p>
        </w:tc>
      </w:tr>
      <w:tr w:rsidR="00EF3255" w:rsidRPr="009161F8" w14:paraId="3315EECC" w14:textId="77777777" w:rsidTr="00DE2A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14F1371" w14:textId="77777777" w:rsidR="00EF3255" w:rsidRPr="008F4CC3" w:rsidRDefault="00B00995" w:rsidP="00264F34">
            <w:pPr>
              <w:rPr>
                <w:lang w:val="en-US" w:eastAsia="de-DE"/>
              </w:rPr>
            </w:pPr>
            <w:r w:rsidRPr="008F4CC3">
              <w:rPr>
                <w:lang w:val="en-US" w:eastAsia="de-DE"/>
              </w:rPr>
              <w:t>Falls</w:t>
            </w:r>
          </w:p>
        </w:tc>
        <w:tc>
          <w:tcPr>
            <w:tcW w:w="7224" w:type="dxa"/>
          </w:tcPr>
          <w:p w14:paraId="11A99DC3" w14:textId="77777777" w:rsidR="00EF3255" w:rsidRPr="008F4CC3" w:rsidRDefault="00B00995" w:rsidP="00264F34">
            <w:pPr>
              <w:cnfStyle w:val="000000100000" w:firstRow="0" w:lastRow="0" w:firstColumn="0" w:lastColumn="0" w:oddVBand="0" w:evenVBand="0" w:oddHBand="1" w:evenHBand="0" w:firstRowFirstColumn="0" w:firstRowLastColumn="0" w:lastRowFirstColumn="0" w:lastRowLastColumn="0"/>
              <w:rPr>
                <w:lang w:val="en-US" w:eastAsia="de-DE"/>
              </w:rPr>
            </w:pPr>
            <w:r w:rsidRPr="008F4CC3">
              <w:rPr>
                <w:lang w:val="en-US" w:eastAsia="de-DE"/>
              </w:rPr>
              <w:t>Sufficient and appropriate measures should be taken to prevent persons falling or being hit by falling objects.</w:t>
            </w:r>
          </w:p>
        </w:tc>
      </w:tr>
      <w:tr w:rsidR="00EF3255" w:rsidRPr="009161F8" w14:paraId="54F1BB77" w14:textId="77777777" w:rsidTr="00DE2A42">
        <w:tc>
          <w:tcPr>
            <w:cnfStyle w:val="001000000000" w:firstRow="0" w:lastRow="0" w:firstColumn="1" w:lastColumn="0" w:oddVBand="0" w:evenVBand="0" w:oddHBand="0" w:evenHBand="0" w:firstRowFirstColumn="0" w:firstRowLastColumn="0" w:lastRowFirstColumn="0" w:lastRowLastColumn="0"/>
            <w:tcW w:w="2552" w:type="dxa"/>
          </w:tcPr>
          <w:p w14:paraId="6B76E159" w14:textId="77777777" w:rsidR="00EF3255" w:rsidRPr="008F4CC3" w:rsidRDefault="00B00995" w:rsidP="00264F34">
            <w:pPr>
              <w:rPr>
                <w:lang w:val="en-US" w:eastAsia="de-DE"/>
              </w:rPr>
            </w:pPr>
            <w:r w:rsidRPr="008F4CC3">
              <w:rPr>
                <w:lang w:val="en-US" w:eastAsia="de-DE"/>
              </w:rPr>
              <w:t>Climatic conditions</w:t>
            </w:r>
          </w:p>
        </w:tc>
        <w:tc>
          <w:tcPr>
            <w:tcW w:w="7224" w:type="dxa"/>
          </w:tcPr>
          <w:p w14:paraId="4AAFF9FC" w14:textId="52D1C9C9" w:rsidR="00B00995" w:rsidRPr="008F4CC3" w:rsidRDefault="00B00995" w:rsidP="00264F34">
            <w:pPr>
              <w:cnfStyle w:val="000000000000" w:firstRow="0" w:lastRow="0" w:firstColumn="0" w:lastColumn="0" w:oddVBand="0" w:evenVBand="0" w:oddHBand="0" w:evenHBand="0" w:firstRowFirstColumn="0" w:firstRowLastColumn="0" w:lastRowFirstColumn="0" w:lastRowLastColumn="0"/>
              <w:rPr>
                <w:lang w:val="en-US" w:eastAsia="de-DE"/>
              </w:rPr>
            </w:pPr>
            <w:r w:rsidRPr="008F4CC3">
              <w:rPr>
                <w:lang w:val="en-US" w:eastAsia="de-DE"/>
              </w:rPr>
              <w:t>All workstations (Reach Stacker, forklift</w:t>
            </w:r>
            <w:r w:rsidR="00D055A0" w:rsidRPr="008F4CC3">
              <w:rPr>
                <w:lang w:val="en-US" w:eastAsia="de-DE"/>
              </w:rPr>
              <w:t>,</w:t>
            </w:r>
            <w:r w:rsidRPr="008F4CC3">
              <w:rPr>
                <w:lang w:val="en-US" w:eastAsia="de-DE"/>
              </w:rPr>
              <w:t xml:space="preserve"> etc.) should be air-conditioned according to the temperature and the climatic conditions.</w:t>
            </w:r>
          </w:p>
          <w:p w14:paraId="5C160CB1" w14:textId="77777777" w:rsidR="00EF3255" w:rsidRPr="008F4CC3" w:rsidRDefault="00B00995" w:rsidP="00264F34">
            <w:pPr>
              <w:cnfStyle w:val="000000000000" w:firstRow="0" w:lastRow="0" w:firstColumn="0" w:lastColumn="0" w:oddVBand="0" w:evenVBand="0" w:oddHBand="0" w:evenHBand="0" w:firstRowFirstColumn="0" w:firstRowLastColumn="0" w:lastRowFirstColumn="0" w:lastRowLastColumn="0"/>
              <w:rPr>
                <w:lang w:val="en-US" w:eastAsia="de-DE"/>
              </w:rPr>
            </w:pPr>
            <w:r w:rsidRPr="008F4CC3">
              <w:rPr>
                <w:lang w:val="en-US" w:eastAsia="de-DE"/>
              </w:rPr>
              <w:t>Use proper clothing while moving between areas of different temperatures</w:t>
            </w:r>
            <w:r w:rsidR="009A2D16" w:rsidRPr="008F4CC3">
              <w:rPr>
                <w:lang w:val="en-US" w:eastAsia="de-DE"/>
              </w:rPr>
              <w:t>.</w:t>
            </w:r>
          </w:p>
        </w:tc>
      </w:tr>
      <w:tr w:rsidR="00EF3255" w:rsidRPr="009161F8" w14:paraId="7DDF367A" w14:textId="77777777" w:rsidTr="00DE2A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58B1A3EA" w14:textId="77777777" w:rsidR="00EF3255" w:rsidRPr="008F4CC3" w:rsidRDefault="00B00995" w:rsidP="00264F34">
            <w:pPr>
              <w:rPr>
                <w:lang w:val="en-US" w:eastAsia="de-DE"/>
              </w:rPr>
            </w:pPr>
            <w:r w:rsidRPr="008F4CC3">
              <w:rPr>
                <w:lang w:val="en-US" w:eastAsia="de-DE"/>
              </w:rPr>
              <w:t>Shift working times</w:t>
            </w:r>
          </w:p>
        </w:tc>
        <w:tc>
          <w:tcPr>
            <w:tcW w:w="7224" w:type="dxa"/>
          </w:tcPr>
          <w:p w14:paraId="31EA2020" w14:textId="77777777" w:rsidR="00EF3255" w:rsidRPr="008F4CC3" w:rsidRDefault="00B00995" w:rsidP="00264F34">
            <w:pPr>
              <w:cnfStyle w:val="000000100000" w:firstRow="0" w:lastRow="0" w:firstColumn="0" w:lastColumn="0" w:oddVBand="0" w:evenVBand="0" w:oddHBand="1" w:evenHBand="0" w:firstRowFirstColumn="0" w:firstRowLastColumn="0" w:lastRowFirstColumn="0" w:lastRowLastColumn="0"/>
              <w:rPr>
                <w:lang w:val="en-US" w:eastAsia="de-DE"/>
              </w:rPr>
            </w:pPr>
            <w:r w:rsidRPr="008F4CC3">
              <w:rPr>
                <w:lang w:val="en-US" w:eastAsia="de-DE"/>
              </w:rPr>
              <w:t xml:space="preserve">Ensure </w:t>
            </w:r>
            <w:r w:rsidR="00F008B9" w:rsidRPr="008F4CC3">
              <w:rPr>
                <w:lang w:val="en-US" w:eastAsia="de-DE"/>
              </w:rPr>
              <w:t xml:space="preserve">that </w:t>
            </w:r>
            <w:r w:rsidRPr="008F4CC3">
              <w:rPr>
                <w:lang w:val="en-US" w:eastAsia="de-DE"/>
              </w:rPr>
              <w:t>normal industry standards in shift hours are respected</w:t>
            </w:r>
            <w:r w:rsidR="009A2D16" w:rsidRPr="008F4CC3">
              <w:rPr>
                <w:lang w:val="en-US" w:eastAsia="de-DE"/>
              </w:rPr>
              <w:t>.</w:t>
            </w:r>
          </w:p>
        </w:tc>
      </w:tr>
      <w:tr w:rsidR="00EF3255" w:rsidRPr="009161F8" w14:paraId="7B4AA62F" w14:textId="77777777" w:rsidTr="00DE2A42">
        <w:trPr>
          <w:trHeight w:val="505"/>
        </w:trPr>
        <w:tc>
          <w:tcPr>
            <w:cnfStyle w:val="001000000000" w:firstRow="0" w:lastRow="0" w:firstColumn="1" w:lastColumn="0" w:oddVBand="0" w:evenVBand="0" w:oddHBand="0" w:evenHBand="0" w:firstRowFirstColumn="0" w:firstRowLastColumn="0" w:lastRowFirstColumn="0" w:lastRowLastColumn="0"/>
            <w:tcW w:w="2552" w:type="dxa"/>
          </w:tcPr>
          <w:p w14:paraId="7739D1C4" w14:textId="77777777" w:rsidR="00EF3255" w:rsidRPr="008F4CC3" w:rsidRDefault="00B00995" w:rsidP="00264F34">
            <w:pPr>
              <w:rPr>
                <w:lang w:val="en-US" w:eastAsia="de-DE"/>
              </w:rPr>
            </w:pPr>
            <w:r w:rsidRPr="008F4CC3">
              <w:rPr>
                <w:lang w:val="en-US" w:eastAsia="de-DE"/>
              </w:rPr>
              <w:t>Musculoskeletal issues</w:t>
            </w:r>
          </w:p>
        </w:tc>
        <w:tc>
          <w:tcPr>
            <w:tcW w:w="7224" w:type="dxa"/>
          </w:tcPr>
          <w:p w14:paraId="00313854" w14:textId="77777777" w:rsidR="00EF3255" w:rsidRPr="008F4CC3" w:rsidRDefault="0027176F" w:rsidP="00264F34">
            <w:pPr>
              <w:cnfStyle w:val="000000000000" w:firstRow="0" w:lastRow="0" w:firstColumn="0" w:lastColumn="0" w:oddVBand="0" w:evenVBand="0" w:oddHBand="0" w:evenHBand="0" w:firstRowFirstColumn="0" w:firstRowLastColumn="0" w:lastRowFirstColumn="0" w:lastRowLastColumn="0"/>
              <w:rPr>
                <w:lang w:val="en-US" w:eastAsia="de-DE"/>
              </w:rPr>
            </w:pPr>
            <w:r w:rsidRPr="008F4CC3">
              <w:rPr>
                <w:lang w:val="en-US" w:eastAsia="de-DE"/>
              </w:rPr>
              <w:t>Limit exposure time on heavy machinery</w:t>
            </w:r>
            <w:r w:rsidR="009A2D16" w:rsidRPr="008F4CC3">
              <w:rPr>
                <w:lang w:val="en-US" w:eastAsia="de-DE"/>
              </w:rPr>
              <w:t>.</w:t>
            </w:r>
          </w:p>
        </w:tc>
      </w:tr>
      <w:tr w:rsidR="00EF3255" w:rsidRPr="009161F8" w14:paraId="34644829" w14:textId="77777777" w:rsidTr="00DE2A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79D657B4" w14:textId="77777777" w:rsidR="00EF3255" w:rsidRPr="008F4CC3" w:rsidRDefault="0027176F" w:rsidP="00264F34">
            <w:pPr>
              <w:rPr>
                <w:lang w:val="en-US" w:eastAsia="de-DE"/>
              </w:rPr>
            </w:pPr>
            <w:r w:rsidRPr="008F4CC3">
              <w:rPr>
                <w:lang w:val="en-US" w:eastAsia="de-DE"/>
              </w:rPr>
              <w:t>Cleanliness</w:t>
            </w:r>
          </w:p>
        </w:tc>
        <w:tc>
          <w:tcPr>
            <w:tcW w:w="7224" w:type="dxa"/>
          </w:tcPr>
          <w:p w14:paraId="2EEF7B91" w14:textId="77777777" w:rsidR="00EF3255" w:rsidRPr="008F4CC3" w:rsidRDefault="0027176F" w:rsidP="00264F34">
            <w:pPr>
              <w:cnfStyle w:val="000000100000" w:firstRow="0" w:lastRow="0" w:firstColumn="0" w:lastColumn="0" w:oddVBand="0" w:evenVBand="0" w:oddHBand="1" w:evenHBand="0" w:firstRowFirstColumn="0" w:firstRowLastColumn="0" w:lastRowFirstColumn="0" w:lastRowLastColumn="0"/>
              <w:rPr>
                <w:lang w:val="en-US" w:eastAsia="de-DE"/>
              </w:rPr>
            </w:pPr>
            <w:r w:rsidRPr="008F4CC3">
              <w:rPr>
                <w:lang w:val="en-US" w:eastAsia="de-DE"/>
              </w:rPr>
              <w:t>The workplaces and resources used should be kept clean.</w:t>
            </w:r>
          </w:p>
        </w:tc>
      </w:tr>
    </w:tbl>
    <w:p w14:paraId="163465A5" w14:textId="5EACE79D" w:rsidR="009B3937" w:rsidRDefault="009B3937" w:rsidP="00C0307D">
      <w:pPr>
        <w:rPr>
          <w:lang w:val="en-US"/>
        </w:rPr>
      </w:pPr>
    </w:p>
    <w:p w14:paraId="532919C0" w14:textId="77777777" w:rsidR="002A067B" w:rsidRPr="008F4CC3" w:rsidRDefault="002A067B" w:rsidP="007C3C11">
      <w:pPr>
        <w:pStyle w:val="Heading2"/>
      </w:pPr>
      <w:bookmarkStart w:id="37" w:name="_Toc509585334"/>
      <w:bookmarkStart w:id="38" w:name="_Toc509586423"/>
      <w:bookmarkStart w:id="39" w:name="_Toc512518578"/>
      <w:r w:rsidRPr="008F4CC3">
        <w:t>Housekeeping</w:t>
      </w:r>
      <w:bookmarkEnd w:id="37"/>
      <w:bookmarkEnd w:id="38"/>
      <w:bookmarkEnd w:id="39"/>
      <w:r w:rsidRPr="008F4CC3">
        <w:t xml:space="preserve"> </w:t>
      </w:r>
    </w:p>
    <w:p w14:paraId="70018578" w14:textId="77777777" w:rsidR="00876E4B" w:rsidRPr="008F4CC3" w:rsidRDefault="00876E4B" w:rsidP="00876E4B">
      <w:pPr>
        <w:spacing w:before="100" w:beforeAutospacing="1" w:after="100" w:afterAutospacing="1"/>
        <w:rPr>
          <w:rFonts w:cstheme="minorHAnsi"/>
          <w:lang w:val="en-US"/>
        </w:rPr>
      </w:pPr>
      <w:r w:rsidRPr="008F4CC3">
        <w:rPr>
          <w:rFonts w:cstheme="minorHAnsi"/>
          <w:lang w:val="en-US"/>
        </w:rPr>
        <w:t>Good housekeeping practices are an important part of general operations because they can reduce workplace hazards resulting in a safer and better job. Poor housekeeping practices on the other hand, can have severe consequences for example resulting in</w:t>
      </w:r>
    </w:p>
    <w:p w14:paraId="056A3DAA" w14:textId="35DC0254" w:rsidR="00876E4B" w:rsidRPr="008F4CC3" w:rsidRDefault="00DE2A42" w:rsidP="00876E4B">
      <w:pPr>
        <w:pStyle w:val="bullet1"/>
        <w:rPr>
          <w:lang w:val="en-US" w:eastAsia="de-DE"/>
        </w:rPr>
      </w:pPr>
      <w:r w:rsidRPr="008F4CC3">
        <w:rPr>
          <w:lang w:val="en-US" w:eastAsia="de-DE"/>
        </w:rPr>
        <w:t xml:space="preserve">an </w:t>
      </w:r>
      <w:r w:rsidR="00876E4B" w:rsidRPr="008F4CC3">
        <w:rPr>
          <w:lang w:val="en-US" w:eastAsia="de-DE"/>
        </w:rPr>
        <w:t>obstructed view on safety equipment and signs,</w:t>
      </w:r>
    </w:p>
    <w:p w14:paraId="57CC59FB" w14:textId="1CB813D1" w:rsidR="00876E4B" w:rsidRPr="008F4CC3" w:rsidRDefault="00DE2A42" w:rsidP="00876E4B">
      <w:pPr>
        <w:pStyle w:val="bullet1"/>
        <w:rPr>
          <w:lang w:val="en-US" w:eastAsia="de-DE"/>
        </w:rPr>
      </w:pPr>
      <w:r w:rsidRPr="008F4CC3">
        <w:rPr>
          <w:lang w:val="en-US" w:eastAsia="de-DE"/>
        </w:rPr>
        <w:t xml:space="preserve">equipment </w:t>
      </w:r>
      <w:r w:rsidR="00876E4B" w:rsidRPr="008F4CC3">
        <w:rPr>
          <w:lang w:val="en-US" w:eastAsia="de-DE"/>
        </w:rPr>
        <w:t>damage or slipping and tripping accidents due to objects left lying around,</w:t>
      </w:r>
    </w:p>
    <w:p w14:paraId="55A4C700" w14:textId="13B3B703" w:rsidR="00876E4B" w:rsidRPr="008F4CC3" w:rsidRDefault="00DE2A42" w:rsidP="00876E4B">
      <w:pPr>
        <w:pStyle w:val="bullet1"/>
        <w:rPr>
          <w:lang w:val="en-US" w:eastAsia="de-DE"/>
        </w:rPr>
      </w:pPr>
      <w:r w:rsidRPr="008F4CC3">
        <w:rPr>
          <w:lang w:val="en-US" w:eastAsia="de-DE"/>
        </w:rPr>
        <w:t xml:space="preserve">as </w:t>
      </w:r>
      <w:r w:rsidR="00876E4B" w:rsidRPr="008F4CC3">
        <w:rPr>
          <w:lang w:val="en-US" w:eastAsia="de-DE"/>
        </w:rPr>
        <w:t>well as contamination of working devices and staff members.</w:t>
      </w:r>
    </w:p>
    <w:p w14:paraId="2D733C85" w14:textId="77777777" w:rsidR="00876E4B" w:rsidRPr="008F4CC3" w:rsidRDefault="00876E4B" w:rsidP="00876E4B">
      <w:pPr>
        <w:pStyle w:val="bullet1"/>
        <w:numPr>
          <w:ilvl w:val="0"/>
          <w:numId w:val="0"/>
        </w:numPr>
        <w:rPr>
          <w:lang w:val="en-US"/>
        </w:rPr>
      </w:pPr>
    </w:p>
    <w:p w14:paraId="38E574E9" w14:textId="65EA97CB" w:rsidR="00876E4B" w:rsidRPr="008F4CC3" w:rsidRDefault="00876E4B" w:rsidP="00876E4B">
      <w:pPr>
        <w:pStyle w:val="bullet1"/>
        <w:numPr>
          <w:ilvl w:val="0"/>
          <w:numId w:val="0"/>
        </w:numPr>
        <w:rPr>
          <w:lang w:val="en-US"/>
        </w:rPr>
      </w:pPr>
      <w:r w:rsidRPr="008F4CC3">
        <w:rPr>
          <w:lang w:val="en-US"/>
        </w:rPr>
        <w:t xml:space="preserve">The most probable consequences are easy to prevent. Employees should be responsible for cleaning up small spills during normal execution of work, while being mindful of the nature of the product. It is important to implement a duty to report, use maintenance and cleaning protocols. For critical situations, an emergency </w:t>
      </w:r>
      <w:r w:rsidRPr="008F4CC3">
        <w:rPr>
          <w:lang w:val="en-US"/>
        </w:rPr>
        <w:lastRenderedPageBreak/>
        <w:t xml:space="preserve">procedure is necessary, medical assistance, </w:t>
      </w:r>
      <w:r w:rsidR="00BB1D52" w:rsidRPr="008F4CC3">
        <w:rPr>
          <w:lang w:val="en-US"/>
        </w:rPr>
        <w:t>neighborhood</w:t>
      </w:r>
      <w:r w:rsidRPr="008F4CC3">
        <w:rPr>
          <w:lang w:val="en-US"/>
        </w:rPr>
        <w:t xml:space="preserve"> communication and a fire brigade has to be in place (</w:t>
      </w:r>
      <w:r w:rsidR="00BB1D52" w:rsidRPr="008F4CC3">
        <w:rPr>
          <w:lang w:val="en-US"/>
        </w:rPr>
        <w:t xml:space="preserve">see </w:t>
      </w:r>
      <w:r w:rsidRPr="008F4CC3">
        <w:rPr>
          <w:lang w:val="en-US"/>
        </w:rPr>
        <w:t xml:space="preserve">section </w:t>
      </w:r>
      <w:r w:rsidR="00BB1D52" w:rsidRPr="008F4CC3">
        <w:rPr>
          <w:lang w:val="en-US"/>
        </w:rPr>
        <w:fldChar w:fldCharType="begin"/>
      </w:r>
      <w:r w:rsidR="00BB1D52" w:rsidRPr="008F4CC3">
        <w:rPr>
          <w:lang w:val="en-US"/>
        </w:rPr>
        <w:instrText xml:space="preserve"> REF _Ref509670161 \r \h </w:instrText>
      </w:r>
      <w:r w:rsidR="00BB1D52" w:rsidRPr="008F4CC3">
        <w:rPr>
          <w:lang w:val="en-US"/>
        </w:rPr>
      </w:r>
      <w:r w:rsidR="00BB1D52" w:rsidRPr="008F4CC3">
        <w:rPr>
          <w:lang w:val="en-US"/>
        </w:rPr>
        <w:fldChar w:fldCharType="separate"/>
      </w:r>
      <w:r w:rsidR="006B4A1F">
        <w:rPr>
          <w:lang w:val="en-US"/>
        </w:rPr>
        <w:t>6</w:t>
      </w:r>
      <w:r w:rsidR="00BB1D52" w:rsidRPr="008F4CC3">
        <w:rPr>
          <w:lang w:val="en-US"/>
        </w:rPr>
        <w:fldChar w:fldCharType="end"/>
      </w:r>
      <w:r w:rsidRPr="008F4CC3">
        <w:rPr>
          <w:lang w:val="en-US"/>
        </w:rPr>
        <w:t>).</w:t>
      </w:r>
    </w:p>
    <w:p w14:paraId="55C2EA22" w14:textId="77777777" w:rsidR="00876E4B" w:rsidRPr="008F4CC3" w:rsidRDefault="00876E4B" w:rsidP="00876E4B">
      <w:pPr>
        <w:rPr>
          <w:lang w:val="en-US" w:eastAsia="de-DE"/>
        </w:rPr>
      </w:pPr>
      <w:r w:rsidRPr="008F4CC3">
        <w:rPr>
          <w:lang w:val="en-US" w:eastAsia="de-DE"/>
        </w:rPr>
        <w:t xml:space="preserve">To forestall tripping and slipping, workplaces should never be cluttered, giving workers enough space to move. General waste as well as damaged parts such as broken pallets are to be properly disposed. </w:t>
      </w:r>
    </w:p>
    <w:p w14:paraId="319CEBE0" w14:textId="75E75ACA" w:rsidR="00876E4B" w:rsidRPr="008F4CC3" w:rsidRDefault="00876E4B" w:rsidP="00876E4B">
      <w:pPr>
        <w:pStyle w:val="bullet1"/>
        <w:numPr>
          <w:ilvl w:val="0"/>
          <w:numId w:val="0"/>
        </w:numPr>
        <w:rPr>
          <w:rFonts w:eastAsia="Times New Roman"/>
          <w:color w:val="000000"/>
          <w:lang w:val="en-US" w:eastAsia="de-DE"/>
        </w:rPr>
      </w:pPr>
      <w:r w:rsidRPr="008F4CC3">
        <w:rPr>
          <w:rFonts w:eastAsia="Times New Roman"/>
          <w:color w:val="000000"/>
          <w:lang w:val="en-US" w:eastAsia="de-DE"/>
        </w:rPr>
        <w:t>It</w:t>
      </w:r>
      <w:r w:rsidR="00BB1D52" w:rsidRPr="008F4CC3">
        <w:rPr>
          <w:rFonts w:eastAsia="Times New Roman"/>
          <w:color w:val="000000"/>
          <w:lang w:val="en-US" w:eastAsia="de-DE"/>
        </w:rPr>
        <w:t xml:space="preserve"> is</w:t>
      </w:r>
      <w:r w:rsidRPr="008F4CC3">
        <w:rPr>
          <w:rFonts w:eastAsia="Times New Roman"/>
          <w:color w:val="000000"/>
          <w:lang w:val="en-US" w:eastAsia="de-DE"/>
        </w:rPr>
        <w:t xml:space="preserve"> important to store flammable, quick-burning </w:t>
      </w:r>
      <w:r w:rsidRPr="008F4CC3">
        <w:rPr>
          <w:rFonts w:eastAsia="Times New Roman"/>
          <w:lang w:val="en-US" w:eastAsia="de-DE"/>
        </w:rPr>
        <w:t xml:space="preserve">materials (e.g. pallets) in </w:t>
      </w:r>
      <w:r w:rsidRPr="008F4CC3">
        <w:rPr>
          <w:rFonts w:eastAsia="Times New Roman"/>
          <w:color w:val="000000"/>
          <w:lang w:val="en-US" w:eastAsia="de-DE"/>
        </w:rPr>
        <w:t>designated locations away from ignition sources. Additionally, it has to be regarded that the storage of pallets does not heighten the fire load of buildings, e.g. by stacking them up against walls.</w:t>
      </w:r>
    </w:p>
    <w:p w14:paraId="7F5F8A7B" w14:textId="487BCF83" w:rsidR="00876E4B" w:rsidRPr="008F4CC3" w:rsidRDefault="00876E4B" w:rsidP="008F5BA0">
      <w:pPr>
        <w:rPr>
          <w:lang w:val="en-US"/>
        </w:rPr>
      </w:pPr>
      <w:r w:rsidRPr="008F4CC3">
        <w:rPr>
          <w:lang w:val="en-US"/>
        </w:rPr>
        <w:t xml:space="preserve">All safety devices such as fire extinguishers or safety showers as well as road signs and floor signaling must remain visible at all times. </w:t>
      </w:r>
    </w:p>
    <w:p w14:paraId="50D4ADAE" w14:textId="77777777" w:rsidR="00DA129D" w:rsidRPr="008F4CC3" w:rsidRDefault="00DA129D" w:rsidP="008F5BA0">
      <w:pPr>
        <w:rPr>
          <w:lang w:val="en-US"/>
        </w:rPr>
      </w:pPr>
    </w:p>
    <w:p w14:paraId="60DFBADB" w14:textId="77777777" w:rsidR="006078EF" w:rsidRPr="008F4CC3" w:rsidRDefault="006078EF" w:rsidP="007C3C11">
      <w:pPr>
        <w:pStyle w:val="Heading2"/>
      </w:pPr>
      <w:bookmarkStart w:id="40" w:name="_Toc509585335"/>
      <w:bookmarkStart w:id="41" w:name="_Toc509586424"/>
      <w:bookmarkStart w:id="42" w:name="_Ref509665755"/>
      <w:bookmarkStart w:id="43" w:name="_Ref509669142"/>
      <w:bookmarkStart w:id="44" w:name="_Ref509672779"/>
      <w:bookmarkStart w:id="45" w:name="_Toc512518579"/>
      <w:r w:rsidRPr="008F4CC3">
        <w:t>Management of Change</w:t>
      </w:r>
      <w:bookmarkEnd w:id="40"/>
      <w:bookmarkEnd w:id="41"/>
      <w:bookmarkEnd w:id="42"/>
      <w:bookmarkEnd w:id="43"/>
      <w:bookmarkEnd w:id="44"/>
      <w:bookmarkEnd w:id="45"/>
      <w:r w:rsidRPr="008F4CC3">
        <w:t xml:space="preserve"> </w:t>
      </w:r>
    </w:p>
    <w:p w14:paraId="02105C1F" w14:textId="3298CC47" w:rsidR="006078EF" w:rsidRDefault="006078EF" w:rsidP="003F3ED5">
      <w:pPr>
        <w:rPr>
          <w:lang w:val="en-US"/>
        </w:rPr>
      </w:pPr>
      <w:r w:rsidRPr="008F4CC3">
        <w:rPr>
          <w:lang w:val="en-US"/>
        </w:rPr>
        <w:t xml:space="preserve">As described in the </w:t>
      </w:r>
      <w:r w:rsidRPr="008F4CC3">
        <w:rPr>
          <w:i/>
          <w:lang w:val="en-US"/>
        </w:rPr>
        <w:t>CEFIC</w:t>
      </w:r>
      <w:r w:rsidR="005E64B2" w:rsidRPr="008F4CC3">
        <w:rPr>
          <w:i/>
          <w:lang w:val="en-US"/>
        </w:rPr>
        <w:t xml:space="preserve">/ </w:t>
      </w:r>
      <w:r w:rsidRPr="008F4CC3">
        <w:rPr>
          <w:i/>
          <w:lang w:val="en-US"/>
        </w:rPr>
        <w:t>ECTA Guideline on Managing Change in a Chemicals Supply Chain</w:t>
      </w:r>
      <w:r w:rsidRPr="008F4CC3">
        <w:rPr>
          <w:rStyle w:val="FootnoteReference"/>
          <w:lang w:val="en-US"/>
        </w:rPr>
        <w:footnoteReference w:id="6"/>
      </w:r>
      <w:r w:rsidR="00DC6505" w:rsidRPr="008F4CC3">
        <w:rPr>
          <w:lang w:val="en-US"/>
        </w:rPr>
        <w:t xml:space="preserve">, </w:t>
      </w:r>
      <w:r w:rsidRPr="008F4CC3">
        <w:rPr>
          <w:lang w:val="en-US"/>
        </w:rPr>
        <w:t>investigations into some of the major incidents in the Chemical Industry and Supply Chain identified a lack of proper Management of Change (MOC) as one of the root causes of those incidents. In most cases, it is either not recognized that something critical is being changed or the impact of the change is not understood. Typical changes are:</w:t>
      </w:r>
    </w:p>
    <w:p w14:paraId="2AE19AFB" w14:textId="77777777" w:rsidR="00C0307D" w:rsidRPr="008F4CC3" w:rsidRDefault="00C0307D" w:rsidP="003F3ED5">
      <w:pPr>
        <w:rPr>
          <w:lang w:val="en-US"/>
        </w:rPr>
      </w:pPr>
    </w:p>
    <w:p w14:paraId="2FD89707" w14:textId="61DB4381" w:rsidR="005D47D3" w:rsidRPr="009452F3" w:rsidRDefault="005D47D3" w:rsidP="005D47D3">
      <w:pPr>
        <w:pStyle w:val="Caption"/>
        <w:jc w:val="left"/>
        <w:rPr>
          <w:i w:val="0"/>
          <w:szCs w:val="20"/>
          <w:lang w:val="en-US"/>
        </w:rPr>
      </w:pPr>
      <w:bookmarkStart w:id="46" w:name="_Toc512518653"/>
      <w:r w:rsidRPr="009452F3">
        <w:rPr>
          <w:b/>
          <w:i w:val="0"/>
          <w:szCs w:val="20"/>
          <w:lang w:val="en-US"/>
        </w:rPr>
        <w:t xml:space="preserve">Table </w:t>
      </w:r>
      <w:r w:rsidRPr="009452F3">
        <w:rPr>
          <w:b/>
          <w:i w:val="0"/>
          <w:szCs w:val="20"/>
          <w:lang w:val="en-US"/>
        </w:rPr>
        <w:fldChar w:fldCharType="begin"/>
      </w:r>
      <w:r w:rsidRPr="009452F3">
        <w:rPr>
          <w:b/>
          <w:i w:val="0"/>
          <w:szCs w:val="20"/>
          <w:lang w:val="en-US"/>
        </w:rPr>
        <w:instrText xml:space="preserve"> SEQ Table \* ARABIC </w:instrText>
      </w:r>
      <w:r w:rsidRPr="009452F3">
        <w:rPr>
          <w:b/>
          <w:i w:val="0"/>
          <w:szCs w:val="20"/>
          <w:lang w:val="en-US"/>
        </w:rPr>
        <w:fldChar w:fldCharType="separate"/>
      </w:r>
      <w:r w:rsidR="006B4A1F">
        <w:rPr>
          <w:b/>
          <w:i w:val="0"/>
          <w:noProof/>
          <w:szCs w:val="20"/>
          <w:lang w:val="en-US"/>
        </w:rPr>
        <w:t>2</w:t>
      </w:r>
      <w:r w:rsidRPr="009452F3">
        <w:rPr>
          <w:b/>
          <w:i w:val="0"/>
          <w:szCs w:val="20"/>
          <w:lang w:val="en-US"/>
        </w:rPr>
        <w:fldChar w:fldCharType="end"/>
      </w:r>
      <w:r w:rsidRPr="009452F3">
        <w:rPr>
          <w:i w:val="0"/>
          <w:szCs w:val="20"/>
          <w:lang w:val="en-US"/>
        </w:rPr>
        <w:t xml:space="preserve"> - Overview and examples of typical changes</w:t>
      </w:r>
      <w:bookmarkEnd w:id="46"/>
    </w:p>
    <w:tbl>
      <w:tblPr>
        <w:tblStyle w:val="GridTable4-Accent2"/>
        <w:tblW w:w="9776" w:type="dxa"/>
        <w:tblLook w:val="04A0" w:firstRow="1" w:lastRow="0" w:firstColumn="1" w:lastColumn="0" w:noHBand="0" w:noVBand="1"/>
      </w:tblPr>
      <w:tblGrid>
        <w:gridCol w:w="335"/>
        <w:gridCol w:w="4720"/>
        <w:gridCol w:w="4721"/>
      </w:tblGrid>
      <w:tr w:rsidR="006078EF" w:rsidRPr="008F4CC3" w14:paraId="5309D4C8" w14:textId="77777777" w:rsidTr="00C32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 w:type="dxa"/>
          </w:tcPr>
          <w:p w14:paraId="3BC0A8BB" w14:textId="77777777" w:rsidR="006078EF" w:rsidRPr="008F4CC3" w:rsidRDefault="006078EF" w:rsidP="00146E02">
            <w:pPr>
              <w:pStyle w:val="table"/>
            </w:pPr>
          </w:p>
        </w:tc>
        <w:tc>
          <w:tcPr>
            <w:tcW w:w="4720" w:type="dxa"/>
            <w:vAlign w:val="center"/>
          </w:tcPr>
          <w:p w14:paraId="6915DE8E" w14:textId="77777777" w:rsidR="006078EF" w:rsidRPr="008F4CC3" w:rsidRDefault="006078EF" w:rsidP="00C32514">
            <w:pPr>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Typical Changes</w:t>
            </w:r>
          </w:p>
        </w:tc>
        <w:tc>
          <w:tcPr>
            <w:tcW w:w="4721" w:type="dxa"/>
            <w:vAlign w:val="center"/>
          </w:tcPr>
          <w:p w14:paraId="0707D883" w14:textId="77777777" w:rsidR="006078EF" w:rsidRPr="008F4CC3" w:rsidRDefault="006078EF" w:rsidP="00C32514">
            <w:pPr>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Examples</w:t>
            </w:r>
          </w:p>
        </w:tc>
      </w:tr>
      <w:tr w:rsidR="006078EF" w:rsidRPr="009161F8" w14:paraId="26FA15DA" w14:textId="77777777" w:rsidTr="00C32514">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335" w:type="dxa"/>
          </w:tcPr>
          <w:p w14:paraId="3B34E987" w14:textId="77777777" w:rsidR="006078EF" w:rsidRPr="008F4CC3" w:rsidRDefault="006078EF" w:rsidP="00C32514">
            <w:pPr>
              <w:pStyle w:val="table"/>
            </w:pPr>
            <w:r w:rsidRPr="008F4CC3">
              <w:t>a</w:t>
            </w:r>
          </w:p>
        </w:tc>
        <w:tc>
          <w:tcPr>
            <w:tcW w:w="4720" w:type="dxa"/>
          </w:tcPr>
          <w:p w14:paraId="77EFB6F5" w14:textId="77777777" w:rsidR="006078EF" w:rsidRPr="008F4CC3" w:rsidRDefault="006078EF" w:rsidP="00DC6505">
            <w:pPr>
              <w:pStyle w:val="table"/>
              <w:cnfStyle w:val="000000100000" w:firstRow="0" w:lastRow="0" w:firstColumn="0" w:lastColumn="0" w:oddVBand="0" w:evenVBand="0" w:oddHBand="1" w:evenHBand="0" w:firstRowFirstColumn="0" w:firstRowLastColumn="0" w:lastRowFirstColumn="0" w:lastRowLastColumn="0"/>
            </w:pPr>
            <w:r w:rsidRPr="008F4CC3">
              <w:t>Changes to any type of technology, equipment or physical asset</w:t>
            </w:r>
          </w:p>
          <w:p w14:paraId="424AC9D1" w14:textId="77777777" w:rsidR="006078EF" w:rsidRPr="008F4CC3" w:rsidRDefault="006078EF" w:rsidP="00DC6505">
            <w:pPr>
              <w:pStyle w:val="table"/>
              <w:cnfStyle w:val="000000100000" w:firstRow="0" w:lastRow="0" w:firstColumn="0" w:lastColumn="0" w:oddVBand="0" w:evenVBand="0" w:oddHBand="1" w:evenHBand="0" w:firstRowFirstColumn="0" w:firstRowLastColumn="0" w:lastRowFirstColumn="0" w:lastRowLastColumn="0"/>
            </w:pPr>
          </w:p>
        </w:tc>
        <w:tc>
          <w:tcPr>
            <w:tcW w:w="4721" w:type="dxa"/>
          </w:tcPr>
          <w:p w14:paraId="4A2D37A8" w14:textId="77777777" w:rsidR="006078EF" w:rsidRPr="008F4CC3" w:rsidRDefault="006078EF" w:rsidP="00DC6505">
            <w:pPr>
              <w:pStyle w:val="table"/>
              <w:cnfStyle w:val="000000100000" w:firstRow="0" w:lastRow="0" w:firstColumn="0" w:lastColumn="0" w:oddVBand="0" w:evenVBand="0" w:oddHBand="1" w:evenHBand="0" w:firstRowFirstColumn="0" w:firstRowLastColumn="0" w:lastRowFirstColumn="0" w:lastRowLastColumn="0"/>
            </w:pPr>
            <w:r w:rsidRPr="008F4CC3">
              <w:t>New lifting equipment</w:t>
            </w:r>
          </w:p>
          <w:p w14:paraId="43BD14FA" w14:textId="77777777" w:rsidR="006078EF" w:rsidRPr="008F4CC3" w:rsidRDefault="006078EF" w:rsidP="00DC6505">
            <w:pPr>
              <w:pStyle w:val="table"/>
              <w:cnfStyle w:val="000000100000" w:firstRow="0" w:lastRow="0" w:firstColumn="0" w:lastColumn="0" w:oddVBand="0" w:evenVBand="0" w:oddHBand="1" w:evenHBand="0" w:firstRowFirstColumn="0" w:firstRowLastColumn="0" w:lastRowFirstColumn="0" w:lastRowLastColumn="0"/>
            </w:pPr>
            <w:r w:rsidRPr="008F4CC3">
              <w:t xml:space="preserve">New </w:t>
            </w:r>
            <w:r w:rsidR="00A67EA6" w:rsidRPr="008F4CC3">
              <w:t>PPE</w:t>
            </w:r>
          </w:p>
          <w:p w14:paraId="47DA98B5" w14:textId="77777777" w:rsidR="006078EF" w:rsidRPr="008F4CC3" w:rsidRDefault="006078EF" w:rsidP="00DC6505">
            <w:pPr>
              <w:pStyle w:val="table"/>
              <w:cnfStyle w:val="000000100000" w:firstRow="0" w:lastRow="0" w:firstColumn="0" w:lastColumn="0" w:oddVBand="0" w:evenVBand="0" w:oddHBand="1" w:evenHBand="0" w:firstRowFirstColumn="0" w:firstRowLastColumn="0" w:lastRowFirstColumn="0" w:lastRowLastColumn="0"/>
            </w:pPr>
            <w:r w:rsidRPr="008F4CC3">
              <w:t>New Emergency Response Equipment</w:t>
            </w:r>
          </w:p>
          <w:p w14:paraId="28212216" w14:textId="77777777" w:rsidR="006078EF" w:rsidRPr="008F4CC3" w:rsidRDefault="006078EF" w:rsidP="00DC6505">
            <w:pPr>
              <w:pStyle w:val="table"/>
              <w:cnfStyle w:val="000000100000" w:firstRow="0" w:lastRow="0" w:firstColumn="0" w:lastColumn="0" w:oddVBand="0" w:evenVBand="0" w:oddHBand="1" w:evenHBand="0" w:firstRowFirstColumn="0" w:firstRowLastColumn="0" w:lastRowFirstColumn="0" w:lastRowLastColumn="0"/>
            </w:pPr>
            <w:r w:rsidRPr="008F4CC3">
              <w:t>New product on site</w:t>
            </w:r>
          </w:p>
          <w:p w14:paraId="1A2560AA" w14:textId="77777777" w:rsidR="006078EF" w:rsidRPr="008F4CC3" w:rsidRDefault="006078EF" w:rsidP="00DC6505">
            <w:pPr>
              <w:pStyle w:val="table"/>
              <w:cnfStyle w:val="000000100000" w:firstRow="0" w:lastRow="0" w:firstColumn="0" w:lastColumn="0" w:oddVBand="0" w:evenVBand="0" w:oddHBand="1" w:evenHBand="0" w:firstRowFirstColumn="0" w:firstRowLastColumn="0" w:lastRowFirstColumn="0" w:lastRowLastColumn="0"/>
            </w:pPr>
            <w:r w:rsidRPr="008F4CC3">
              <w:t>Changes in traffic flow</w:t>
            </w:r>
          </w:p>
        </w:tc>
      </w:tr>
      <w:tr w:rsidR="006078EF" w:rsidRPr="009161F8" w14:paraId="2A555BCD" w14:textId="77777777" w:rsidTr="00C32514">
        <w:tc>
          <w:tcPr>
            <w:cnfStyle w:val="001000000000" w:firstRow="0" w:lastRow="0" w:firstColumn="1" w:lastColumn="0" w:oddVBand="0" w:evenVBand="0" w:oddHBand="0" w:evenHBand="0" w:firstRowFirstColumn="0" w:firstRowLastColumn="0" w:lastRowFirstColumn="0" w:lastRowLastColumn="0"/>
            <w:tcW w:w="335" w:type="dxa"/>
          </w:tcPr>
          <w:p w14:paraId="63251998" w14:textId="77777777" w:rsidR="006078EF" w:rsidRPr="008F4CC3" w:rsidRDefault="006078EF" w:rsidP="00C32514">
            <w:pPr>
              <w:pStyle w:val="table"/>
            </w:pPr>
            <w:r w:rsidRPr="008F4CC3">
              <w:t>b</w:t>
            </w:r>
          </w:p>
        </w:tc>
        <w:tc>
          <w:tcPr>
            <w:tcW w:w="4720" w:type="dxa"/>
          </w:tcPr>
          <w:p w14:paraId="2153CE69" w14:textId="77777777" w:rsidR="006078EF" w:rsidRPr="008F4CC3" w:rsidRDefault="006078EF" w:rsidP="00DC6505">
            <w:pPr>
              <w:pStyle w:val="table"/>
              <w:cnfStyle w:val="000000000000" w:firstRow="0" w:lastRow="0" w:firstColumn="0" w:lastColumn="0" w:oddVBand="0" w:evenVBand="0" w:oddHBand="0" w:evenHBand="0" w:firstRowFirstColumn="0" w:firstRowLastColumn="0" w:lastRowFirstColumn="0" w:lastRowLastColumn="0"/>
            </w:pPr>
            <w:r w:rsidRPr="008F4CC3">
              <w:t>Changes to procedures, policies, standards, etc.</w:t>
            </w:r>
          </w:p>
          <w:p w14:paraId="27226518" w14:textId="77777777" w:rsidR="006078EF" w:rsidRPr="008F4CC3" w:rsidRDefault="006078EF" w:rsidP="00DC6505">
            <w:pPr>
              <w:pStyle w:val="table"/>
              <w:cnfStyle w:val="000000000000" w:firstRow="0" w:lastRow="0" w:firstColumn="0" w:lastColumn="0" w:oddVBand="0" w:evenVBand="0" w:oddHBand="0" w:evenHBand="0" w:firstRowFirstColumn="0" w:firstRowLastColumn="0" w:lastRowFirstColumn="0" w:lastRowLastColumn="0"/>
            </w:pPr>
          </w:p>
        </w:tc>
        <w:tc>
          <w:tcPr>
            <w:tcW w:w="4721" w:type="dxa"/>
          </w:tcPr>
          <w:p w14:paraId="6D8D001D" w14:textId="77777777" w:rsidR="006078EF" w:rsidRPr="008F4CC3" w:rsidRDefault="006078EF" w:rsidP="00DC6505">
            <w:pPr>
              <w:pStyle w:val="table"/>
              <w:cnfStyle w:val="000000000000" w:firstRow="0" w:lastRow="0" w:firstColumn="0" w:lastColumn="0" w:oddVBand="0" w:evenVBand="0" w:oddHBand="0" w:evenHBand="0" w:firstRowFirstColumn="0" w:firstRowLastColumn="0" w:lastRowFirstColumn="0" w:lastRowLastColumn="0"/>
            </w:pPr>
            <w:r w:rsidRPr="008F4CC3">
              <w:t>New heating procedure</w:t>
            </w:r>
          </w:p>
          <w:p w14:paraId="554A53CB" w14:textId="77777777" w:rsidR="006078EF" w:rsidRPr="008F4CC3" w:rsidRDefault="006078EF" w:rsidP="00DC6505">
            <w:pPr>
              <w:pStyle w:val="table"/>
              <w:cnfStyle w:val="000000000000" w:firstRow="0" w:lastRow="0" w:firstColumn="0" w:lastColumn="0" w:oddVBand="0" w:evenVBand="0" w:oddHBand="0" w:evenHBand="0" w:firstRowFirstColumn="0" w:firstRowLastColumn="0" w:lastRowFirstColumn="0" w:lastRowLastColumn="0"/>
            </w:pPr>
            <w:r w:rsidRPr="008F4CC3">
              <w:t>New entrance check</w:t>
            </w:r>
          </w:p>
          <w:p w14:paraId="1F7D64F2" w14:textId="77777777" w:rsidR="006078EF" w:rsidRPr="008F4CC3" w:rsidRDefault="006078EF" w:rsidP="00DC6505">
            <w:pPr>
              <w:pStyle w:val="table"/>
              <w:cnfStyle w:val="000000000000" w:firstRow="0" w:lastRow="0" w:firstColumn="0" w:lastColumn="0" w:oddVBand="0" w:evenVBand="0" w:oddHBand="0" w:evenHBand="0" w:firstRowFirstColumn="0" w:firstRowLastColumn="0" w:lastRowFirstColumn="0" w:lastRowLastColumn="0"/>
            </w:pPr>
            <w:r w:rsidRPr="008F4CC3">
              <w:t>New permit</w:t>
            </w:r>
          </w:p>
          <w:p w14:paraId="2896555B" w14:textId="77777777" w:rsidR="006078EF" w:rsidRPr="008F4CC3" w:rsidRDefault="006078EF" w:rsidP="00DC6505">
            <w:pPr>
              <w:pStyle w:val="table"/>
              <w:cnfStyle w:val="000000000000" w:firstRow="0" w:lastRow="0" w:firstColumn="0" w:lastColumn="0" w:oddVBand="0" w:evenVBand="0" w:oddHBand="0" w:evenHBand="0" w:firstRowFirstColumn="0" w:firstRowLastColumn="0" w:lastRowFirstColumn="0" w:lastRowLastColumn="0"/>
            </w:pPr>
            <w:r w:rsidRPr="008F4CC3">
              <w:t>New stacking requirements</w:t>
            </w:r>
          </w:p>
        </w:tc>
      </w:tr>
      <w:tr w:rsidR="006078EF" w:rsidRPr="008F4CC3" w14:paraId="3E33F16D" w14:textId="77777777" w:rsidTr="00C3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 w:type="dxa"/>
          </w:tcPr>
          <w:p w14:paraId="27AF95D9" w14:textId="77777777" w:rsidR="006078EF" w:rsidRPr="008F4CC3" w:rsidRDefault="006078EF" w:rsidP="00C32514">
            <w:pPr>
              <w:pStyle w:val="table"/>
            </w:pPr>
            <w:r w:rsidRPr="008F4CC3">
              <w:t>c</w:t>
            </w:r>
          </w:p>
        </w:tc>
        <w:tc>
          <w:tcPr>
            <w:tcW w:w="4720" w:type="dxa"/>
          </w:tcPr>
          <w:p w14:paraId="16147F86" w14:textId="77777777" w:rsidR="006078EF" w:rsidRPr="008F4CC3" w:rsidRDefault="006078EF" w:rsidP="00DC6505">
            <w:pPr>
              <w:pStyle w:val="table"/>
              <w:cnfStyle w:val="000000100000" w:firstRow="0" w:lastRow="0" w:firstColumn="0" w:lastColumn="0" w:oddVBand="0" w:evenVBand="0" w:oddHBand="1" w:evenHBand="0" w:firstRowFirstColumn="0" w:firstRowLastColumn="0" w:lastRowFirstColumn="0" w:lastRowLastColumn="0"/>
            </w:pPr>
            <w:r w:rsidRPr="008F4CC3">
              <w:t>Changes to a work process</w:t>
            </w:r>
          </w:p>
          <w:p w14:paraId="2B6CFB6B" w14:textId="77777777" w:rsidR="006078EF" w:rsidRPr="008F4CC3" w:rsidRDefault="006078EF" w:rsidP="00DC6505">
            <w:pPr>
              <w:pStyle w:val="table"/>
              <w:cnfStyle w:val="000000100000" w:firstRow="0" w:lastRow="0" w:firstColumn="0" w:lastColumn="0" w:oddVBand="0" w:evenVBand="0" w:oddHBand="1" w:evenHBand="0" w:firstRowFirstColumn="0" w:firstRowLastColumn="0" w:lastRowFirstColumn="0" w:lastRowLastColumn="0"/>
            </w:pPr>
          </w:p>
        </w:tc>
        <w:tc>
          <w:tcPr>
            <w:tcW w:w="4721" w:type="dxa"/>
          </w:tcPr>
          <w:p w14:paraId="0EF5F325" w14:textId="77777777" w:rsidR="006078EF" w:rsidRPr="008F4CC3" w:rsidRDefault="006078EF" w:rsidP="00DC6505">
            <w:pPr>
              <w:pStyle w:val="table"/>
              <w:cnfStyle w:val="000000100000" w:firstRow="0" w:lastRow="0" w:firstColumn="0" w:lastColumn="0" w:oddVBand="0" w:evenVBand="0" w:oddHBand="1" w:evenHBand="0" w:firstRowFirstColumn="0" w:firstRowLastColumn="0" w:lastRowFirstColumn="0" w:lastRowLastColumn="0"/>
            </w:pPr>
            <w:r w:rsidRPr="008F4CC3">
              <w:t>Modification work instruction on heating</w:t>
            </w:r>
          </w:p>
          <w:p w14:paraId="0C7D798F" w14:textId="77777777" w:rsidR="006078EF" w:rsidRPr="008F4CC3" w:rsidRDefault="006078EF" w:rsidP="00DC6505">
            <w:pPr>
              <w:pStyle w:val="table"/>
              <w:cnfStyle w:val="000000100000" w:firstRow="0" w:lastRow="0" w:firstColumn="0" w:lastColumn="0" w:oddVBand="0" w:evenVBand="0" w:oddHBand="1" w:evenHBand="0" w:firstRowFirstColumn="0" w:firstRowLastColumn="0" w:lastRowFirstColumn="0" w:lastRowLastColumn="0"/>
            </w:pPr>
            <w:r w:rsidRPr="008F4CC3">
              <w:t>Change in instructions at the gate</w:t>
            </w:r>
          </w:p>
          <w:p w14:paraId="44AD0F62" w14:textId="77777777" w:rsidR="006078EF" w:rsidRPr="008F4CC3" w:rsidRDefault="006078EF" w:rsidP="00DC6505">
            <w:pPr>
              <w:pStyle w:val="table"/>
              <w:cnfStyle w:val="000000100000" w:firstRow="0" w:lastRow="0" w:firstColumn="0" w:lastColumn="0" w:oddVBand="0" w:evenVBand="0" w:oddHBand="1" w:evenHBand="0" w:firstRowFirstColumn="0" w:firstRowLastColumn="0" w:lastRowFirstColumn="0" w:lastRowLastColumn="0"/>
            </w:pPr>
            <w:r w:rsidRPr="008F4CC3">
              <w:t>Changes in inspection rounds</w:t>
            </w:r>
          </w:p>
        </w:tc>
      </w:tr>
      <w:tr w:rsidR="006078EF" w:rsidRPr="008F4CC3" w14:paraId="369A75FB" w14:textId="77777777" w:rsidTr="00C32514">
        <w:tc>
          <w:tcPr>
            <w:cnfStyle w:val="001000000000" w:firstRow="0" w:lastRow="0" w:firstColumn="1" w:lastColumn="0" w:oddVBand="0" w:evenVBand="0" w:oddHBand="0" w:evenHBand="0" w:firstRowFirstColumn="0" w:firstRowLastColumn="0" w:lastRowFirstColumn="0" w:lastRowLastColumn="0"/>
            <w:tcW w:w="335" w:type="dxa"/>
          </w:tcPr>
          <w:p w14:paraId="69C1BFBB" w14:textId="77777777" w:rsidR="006078EF" w:rsidRPr="008F4CC3" w:rsidRDefault="006078EF" w:rsidP="00C32514">
            <w:pPr>
              <w:pStyle w:val="table"/>
            </w:pPr>
            <w:r w:rsidRPr="008F4CC3">
              <w:t>d</w:t>
            </w:r>
          </w:p>
        </w:tc>
        <w:tc>
          <w:tcPr>
            <w:tcW w:w="4720" w:type="dxa"/>
          </w:tcPr>
          <w:p w14:paraId="48E560AB" w14:textId="77777777" w:rsidR="006078EF" w:rsidRPr="008F4CC3" w:rsidRDefault="006078EF" w:rsidP="00DC6505">
            <w:pPr>
              <w:pStyle w:val="table"/>
              <w:cnfStyle w:val="000000000000" w:firstRow="0" w:lastRow="0" w:firstColumn="0" w:lastColumn="0" w:oddVBand="0" w:evenVBand="0" w:oddHBand="0" w:evenHBand="0" w:firstRowFirstColumn="0" w:firstRowLastColumn="0" w:lastRowFirstColumn="0" w:lastRowLastColumn="0"/>
            </w:pPr>
            <w:r w:rsidRPr="008F4CC3">
              <w:t>Changes to people's roles or responsibilities</w:t>
            </w:r>
          </w:p>
          <w:p w14:paraId="22BA6401" w14:textId="77777777" w:rsidR="006078EF" w:rsidRPr="008F4CC3" w:rsidRDefault="006078EF" w:rsidP="00DC6505">
            <w:pPr>
              <w:pStyle w:val="table"/>
              <w:cnfStyle w:val="000000000000" w:firstRow="0" w:lastRow="0" w:firstColumn="0" w:lastColumn="0" w:oddVBand="0" w:evenVBand="0" w:oddHBand="0" w:evenHBand="0" w:firstRowFirstColumn="0" w:firstRowLastColumn="0" w:lastRowFirstColumn="0" w:lastRowLastColumn="0"/>
            </w:pPr>
          </w:p>
        </w:tc>
        <w:tc>
          <w:tcPr>
            <w:tcW w:w="4721" w:type="dxa"/>
          </w:tcPr>
          <w:p w14:paraId="639B32B5" w14:textId="77777777" w:rsidR="006078EF" w:rsidRPr="008F4CC3" w:rsidRDefault="006078EF" w:rsidP="00DC6505">
            <w:pPr>
              <w:pStyle w:val="table"/>
              <w:cnfStyle w:val="000000000000" w:firstRow="0" w:lastRow="0" w:firstColumn="0" w:lastColumn="0" w:oddVBand="0" w:evenVBand="0" w:oddHBand="0" w:evenHBand="0" w:firstRowFirstColumn="0" w:firstRowLastColumn="0" w:lastRowFirstColumn="0" w:lastRowLastColumn="0"/>
            </w:pPr>
            <w:r w:rsidRPr="008F4CC3">
              <w:t>New advisor on dangerous goods</w:t>
            </w:r>
          </w:p>
          <w:p w14:paraId="53F53A5F" w14:textId="77777777" w:rsidR="006078EF" w:rsidRPr="008F4CC3" w:rsidRDefault="006078EF" w:rsidP="00DC6505">
            <w:pPr>
              <w:pStyle w:val="table"/>
              <w:cnfStyle w:val="000000000000" w:firstRow="0" w:lastRow="0" w:firstColumn="0" w:lastColumn="0" w:oddVBand="0" w:evenVBand="0" w:oddHBand="0" w:evenHBand="0" w:firstRowFirstColumn="0" w:firstRowLastColumn="0" w:lastRowFirstColumn="0" w:lastRowLastColumn="0"/>
            </w:pPr>
            <w:r w:rsidRPr="008F4CC3">
              <w:t>Someone becoming team lead</w:t>
            </w:r>
          </w:p>
          <w:p w14:paraId="01CD2894" w14:textId="77777777" w:rsidR="006078EF" w:rsidRPr="008F4CC3" w:rsidRDefault="006078EF" w:rsidP="00DC6505">
            <w:pPr>
              <w:pStyle w:val="table"/>
              <w:cnfStyle w:val="000000000000" w:firstRow="0" w:lastRow="0" w:firstColumn="0" w:lastColumn="0" w:oddVBand="0" w:evenVBand="0" w:oddHBand="0" w:evenHBand="0" w:firstRowFirstColumn="0" w:firstRowLastColumn="0" w:lastRowFirstColumn="0" w:lastRowLastColumn="0"/>
            </w:pPr>
            <w:r w:rsidRPr="008F4CC3">
              <w:t>New contractor</w:t>
            </w:r>
          </w:p>
        </w:tc>
      </w:tr>
    </w:tbl>
    <w:p w14:paraId="0B94D878" w14:textId="77777777" w:rsidR="00DC6505" w:rsidRPr="008F4CC3" w:rsidRDefault="00DC6505" w:rsidP="00DC6505">
      <w:pPr>
        <w:rPr>
          <w:lang w:val="en-US"/>
        </w:rPr>
      </w:pPr>
    </w:p>
    <w:p w14:paraId="2AC85CF9" w14:textId="372299D4" w:rsidR="006078EF" w:rsidRPr="008F4CC3" w:rsidRDefault="006078EF" w:rsidP="003F3ED5">
      <w:pPr>
        <w:rPr>
          <w:lang w:val="en-US"/>
        </w:rPr>
      </w:pPr>
      <w:r w:rsidRPr="008F4CC3">
        <w:rPr>
          <w:lang w:val="en-US"/>
        </w:rPr>
        <w:t>The terminal should have a process in place that structurally reviews these changes, assesses the risks associated with the change and define the corrective actions to mitigate the new risks.</w:t>
      </w:r>
      <w:r w:rsidR="009C59FF" w:rsidRPr="008F4CC3">
        <w:rPr>
          <w:lang w:val="en-US"/>
        </w:rPr>
        <w:t xml:space="preserve"> </w:t>
      </w:r>
      <w:r w:rsidRPr="008F4CC3">
        <w:rPr>
          <w:lang w:val="en-US"/>
        </w:rPr>
        <w:t>The MOC process typically has the following</w:t>
      </w:r>
      <w:r w:rsidR="000C48B6" w:rsidRPr="008F4CC3">
        <w:rPr>
          <w:lang w:val="en-US"/>
        </w:rPr>
        <w:t xml:space="preserve"> 6 </w:t>
      </w:r>
      <w:r w:rsidRPr="008F4CC3">
        <w:rPr>
          <w:lang w:val="en-US"/>
        </w:rPr>
        <w:t xml:space="preserve">formal steps and </w:t>
      </w:r>
      <w:r w:rsidR="001665E1">
        <w:rPr>
          <w:lang w:val="en-US"/>
        </w:rPr>
        <w:t xml:space="preserve">the </w:t>
      </w:r>
      <w:r w:rsidR="000C48B6" w:rsidRPr="008F4CC3">
        <w:rPr>
          <w:lang w:val="en-US"/>
        </w:rPr>
        <w:t xml:space="preserve">people </w:t>
      </w:r>
      <w:r w:rsidRPr="008F4CC3">
        <w:rPr>
          <w:lang w:val="en-US"/>
        </w:rPr>
        <w:t xml:space="preserve">that have role in it. The formal review steps by the person who ultimately is accountable means that the right level of overview is brought in, including the challenge, and that this person formally accepts all the risk associated with the change. </w:t>
      </w:r>
    </w:p>
    <w:p w14:paraId="63A37494" w14:textId="77777777" w:rsidR="003F3ED5" w:rsidRPr="008F4CC3" w:rsidRDefault="003F3ED5" w:rsidP="00C0307D">
      <w:pPr>
        <w:rPr>
          <w:lang w:val="en-US"/>
        </w:rPr>
      </w:pPr>
    </w:p>
    <w:p w14:paraId="10BC2D7B" w14:textId="5ACD7013" w:rsidR="006078EF" w:rsidRPr="009452F3" w:rsidRDefault="00DB18C9" w:rsidP="00DB18C9">
      <w:pPr>
        <w:pStyle w:val="Caption"/>
        <w:keepNext/>
        <w:jc w:val="both"/>
        <w:rPr>
          <w:i w:val="0"/>
          <w:szCs w:val="20"/>
          <w:vertAlign w:val="superscript"/>
          <w:lang w:val="en-US"/>
        </w:rPr>
      </w:pPr>
      <w:bookmarkStart w:id="47" w:name="_Toc512518654"/>
      <w:r w:rsidRPr="009452F3">
        <w:rPr>
          <w:b/>
          <w:i w:val="0"/>
          <w:szCs w:val="20"/>
          <w:lang w:val="en-GB"/>
        </w:rPr>
        <w:t xml:space="preserve">Table </w:t>
      </w:r>
      <w:r w:rsidRPr="009452F3">
        <w:rPr>
          <w:b/>
          <w:i w:val="0"/>
          <w:szCs w:val="20"/>
        </w:rPr>
        <w:fldChar w:fldCharType="begin"/>
      </w:r>
      <w:r w:rsidRPr="009452F3">
        <w:rPr>
          <w:b/>
          <w:i w:val="0"/>
          <w:szCs w:val="20"/>
          <w:lang w:val="en-GB"/>
        </w:rPr>
        <w:instrText xml:space="preserve"> SEQ Table \* ARABIC </w:instrText>
      </w:r>
      <w:r w:rsidRPr="009452F3">
        <w:rPr>
          <w:b/>
          <w:i w:val="0"/>
          <w:szCs w:val="20"/>
        </w:rPr>
        <w:fldChar w:fldCharType="separate"/>
      </w:r>
      <w:r w:rsidR="006B4A1F">
        <w:rPr>
          <w:b/>
          <w:i w:val="0"/>
          <w:noProof/>
          <w:szCs w:val="20"/>
          <w:lang w:val="en-GB"/>
        </w:rPr>
        <w:t>3</w:t>
      </w:r>
      <w:r w:rsidRPr="009452F3">
        <w:rPr>
          <w:b/>
          <w:i w:val="0"/>
          <w:szCs w:val="20"/>
        </w:rPr>
        <w:fldChar w:fldCharType="end"/>
      </w:r>
      <w:r w:rsidRPr="009452F3">
        <w:rPr>
          <w:i w:val="0"/>
          <w:szCs w:val="20"/>
          <w:lang w:val="en-GB"/>
        </w:rPr>
        <w:t xml:space="preserve"> </w:t>
      </w:r>
      <w:r w:rsidRPr="009452F3">
        <w:rPr>
          <w:i w:val="0"/>
          <w:szCs w:val="20"/>
          <w:lang w:val="en-US"/>
        </w:rPr>
        <w:t>- T</w:t>
      </w:r>
      <w:r w:rsidR="006078EF" w:rsidRPr="009452F3">
        <w:rPr>
          <w:i w:val="0"/>
          <w:szCs w:val="20"/>
          <w:lang w:val="en-US"/>
        </w:rPr>
        <w:t>ypical Management of Change (MOC) process</w:t>
      </w:r>
      <w:r w:rsidR="00C05BF7" w:rsidRPr="009452F3">
        <w:rPr>
          <w:i w:val="0"/>
          <w:szCs w:val="20"/>
          <w:vertAlign w:val="superscript"/>
          <w:lang w:val="en-US"/>
        </w:rPr>
        <w:t>6</w:t>
      </w:r>
      <w:bookmarkEnd w:id="47"/>
    </w:p>
    <w:tbl>
      <w:tblPr>
        <w:tblStyle w:val="GridTable4-Accent2"/>
        <w:tblW w:w="9776" w:type="dxa"/>
        <w:tblLook w:val="04A0" w:firstRow="1" w:lastRow="0" w:firstColumn="1" w:lastColumn="0" w:noHBand="0" w:noVBand="1"/>
      </w:tblPr>
      <w:tblGrid>
        <w:gridCol w:w="390"/>
        <w:gridCol w:w="5134"/>
        <w:gridCol w:w="4252"/>
      </w:tblGrid>
      <w:tr w:rsidR="006078EF" w:rsidRPr="008F4CC3" w14:paraId="1BECB02A" w14:textId="77777777" w:rsidTr="00E17CF3">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90" w:type="dxa"/>
          </w:tcPr>
          <w:p w14:paraId="3A498FD7" w14:textId="77777777" w:rsidR="006078EF" w:rsidRPr="008F4CC3" w:rsidRDefault="006078EF" w:rsidP="006078EF">
            <w:pPr>
              <w:rPr>
                <w:lang w:val="en-US"/>
              </w:rPr>
            </w:pPr>
          </w:p>
        </w:tc>
        <w:tc>
          <w:tcPr>
            <w:tcW w:w="5134" w:type="dxa"/>
            <w:vAlign w:val="center"/>
          </w:tcPr>
          <w:p w14:paraId="332002B3" w14:textId="77777777" w:rsidR="006078EF" w:rsidRPr="008F4CC3" w:rsidRDefault="006078EF" w:rsidP="009500D8">
            <w:pPr>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MOC Process Step</w:t>
            </w:r>
          </w:p>
        </w:tc>
        <w:tc>
          <w:tcPr>
            <w:tcW w:w="4252" w:type="dxa"/>
            <w:vAlign w:val="center"/>
          </w:tcPr>
          <w:p w14:paraId="6E144D77" w14:textId="77777777" w:rsidR="006078EF" w:rsidRPr="008F4CC3" w:rsidRDefault="006078EF" w:rsidP="009500D8">
            <w:pPr>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Who</w:t>
            </w:r>
          </w:p>
        </w:tc>
      </w:tr>
      <w:tr w:rsidR="006078EF" w:rsidRPr="008F4CC3" w14:paraId="2E8FEF73" w14:textId="77777777" w:rsidTr="00E17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dxa"/>
          </w:tcPr>
          <w:p w14:paraId="622EFE51" w14:textId="77777777" w:rsidR="006078EF" w:rsidRPr="008F4CC3" w:rsidRDefault="006078EF" w:rsidP="009500D8">
            <w:pPr>
              <w:pStyle w:val="table"/>
            </w:pPr>
            <w:r w:rsidRPr="008F4CC3">
              <w:t>1</w:t>
            </w:r>
          </w:p>
        </w:tc>
        <w:tc>
          <w:tcPr>
            <w:tcW w:w="5134" w:type="dxa"/>
          </w:tcPr>
          <w:p w14:paraId="3FDF5912" w14:textId="77777777" w:rsidR="006078EF" w:rsidRPr="008F4CC3" w:rsidRDefault="006078EF" w:rsidP="009500D8">
            <w:pPr>
              <w:pStyle w:val="table"/>
              <w:cnfStyle w:val="000000100000" w:firstRow="0" w:lastRow="0" w:firstColumn="0" w:lastColumn="0" w:oddVBand="0" w:evenVBand="0" w:oddHBand="1" w:evenHBand="0" w:firstRowFirstColumn="0" w:firstRowLastColumn="0" w:lastRowFirstColumn="0" w:lastRowLastColumn="0"/>
            </w:pPr>
            <w:r w:rsidRPr="008F4CC3">
              <w:t>Identify and describe the Change, including a proposal and justification</w:t>
            </w:r>
          </w:p>
        </w:tc>
        <w:tc>
          <w:tcPr>
            <w:tcW w:w="4252" w:type="dxa"/>
          </w:tcPr>
          <w:p w14:paraId="7668D3BD" w14:textId="77777777" w:rsidR="006078EF" w:rsidRPr="008F4CC3" w:rsidRDefault="006078EF" w:rsidP="009500D8">
            <w:pPr>
              <w:pStyle w:val="table"/>
              <w:cnfStyle w:val="000000100000" w:firstRow="0" w:lastRow="0" w:firstColumn="0" w:lastColumn="0" w:oddVBand="0" w:evenVBand="0" w:oddHBand="1" w:evenHBand="0" w:firstRowFirstColumn="0" w:firstRowLastColumn="0" w:lastRowFirstColumn="0" w:lastRowLastColumn="0"/>
            </w:pPr>
            <w:r w:rsidRPr="008F4CC3">
              <w:t>The Change Requestor</w:t>
            </w:r>
          </w:p>
        </w:tc>
      </w:tr>
      <w:tr w:rsidR="006078EF" w:rsidRPr="008F4CC3" w14:paraId="5A3246D5" w14:textId="77777777" w:rsidTr="00E17CF3">
        <w:tc>
          <w:tcPr>
            <w:cnfStyle w:val="001000000000" w:firstRow="0" w:lastRow="0" w:firstColumn="1" w:lastColumn="0" w:oddVBand="0" w:evenVBand="0" w:oddHBand="0" w:evenHBand="0" w:firstRowFirstColumn="0" w:firstRowLastColumn="0" w:lastRowFirstColumn="0" w:lastRowLastColumn="0"/>
            <w:tcW w:w="390" w:type="dxa"/>
          </w:tcPr>
          <w:p w14:paraId="62E1D6EE" w14:textId="77777777" w:rsidR="006078EF" w:rsidRPr="008F4CC3" w:rsidRDefault="006078EF" w:rsidP="009500D8">
            <w:pPr>
              <w:pStyle w:val="table"/>
            </w:pPr>
            <w:r w:rsidRPr="008F4CC3">
              <w:t>2</w:t>
            </w:r>
          </w:p>
        </w:tc>
        <w:tc>
          <w:tcPr>
            <w:tcW w:w="5134" w:type="dxa"/>
          </w:tcPr>
          <w:p w14:paraId="0CFF6598" w14:textId="7E5DBC56" w:rsidR="006078EF" w:rsidRPr="008F4CC3" w:rsidRDefault="006078EF" w:rsidP="009500D8">
            <w:pPr>
              <w:pStyle w:val="table"/>
              <w:cnfStyle w:val="000000000000" w:firstRow="0" w:lastRow="0" w:firstColumn="0" w:lastColumn="0" w:oddVBand="0" w:evenVBand="0" w:oddHBand="0" w:evenHBand="0" w:firstRowFirstColumn="0" w:firstRowLastColumn="0" w:lastRowFirstColumn="0" w:lastRowLastColumn="0"/>
            </w:pPr>
            <w:r w:rsidRPr="008F4CC3">
              <w:t xml:space="preserve">Authorization for developing the scope </w:t>
            </w:r>
            <w:r w:rsidR="009500D8" w:rsidRPr="008F4CC3">
              <w:t xml:space="preserve">of </w:t>
            </w:r>
            <w:r w:rsidRPr="008F4CC3">
              <w:t>the change and assigning a MOC Team to do the development</w:t>
            </w:r>
          </w:p>
        </w:tc>
        <w:tc>
          <w:tcPr>
            <w:tcW w:w="4252" w:type="dxa"/>
          </w:tcPr>
          <w:p w14:paraId="3CE938BC" w14:textId="77777777" w:rsidR="006078EF" w:rsidRPr="008F4CC3" w:rsidRDefault="006078EF" w:rsidP="009500D8">
            <w:pPr>
              <w:pStyle w:val="table"/>
              <w:cnfStyle w:val="000000000000" w:firstRow="0" w:lastRow="0" w:firstColumn="0" w:lastColumn="0" w:oddVBand="0" w:evenVBand="0" w:oddHBand="0" w:evenHBand="0" w:firstRowFirstColumn="0" w:firstRowLastColumn="0" w:lastRowFirstColumn="0" w:lastRowLastColumn="0"/>
            </w:pPr>
            <w:r w:rsidRPr="008F4CC3">
              <w:t>Director/ Terminal Manager</w:t>
            </w:r>
          </w:p>
        </w:tc>
      </w:tr>
      <w:tr w:rsidR="006078EF" w:rsidRPr="009161F8" w14:paraId="17CD9A84" w14:textId="77777777" w:rsidTr="00E17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dxa"/>
          </w:tcPr>
          <w:p w14:paraId="55D43E9B" w14:textId="77777777" w:rsidR="006078EF" w:rsidRPr="008F4CC3" w:rsidRDefault="006078EF" w:rsidP="009500D8">
            <w:pPr>
              <w:pStyle w:val="table"/>
            </w:pPr>
            <w:r w:rsidRPr="008F4CC3">
              <w:t>3</w:t>
            </w:r>
          </w:p>
        </w:tc>
        <w:tc>
          <w:tcPr>
            <w:tcW w:w="5134" w:type="dxa"/>
          </w:tcPr>
          <w:p w14:paraId="4A72A95C" w14:textId="77777777" w:rsidR="006078EF" w:rsidRPr="008F4CC3" w:rsidRDefault="006078EF" w:rsidP="009500D8">
            <w:pPr>
              <w:pStyle w:val="table"/>
              <w:cnfStyle w:val="000000100000" w:firstRow="0" w:lastRow="0" w:firstColumn="0" w:lastColumn="0" w:oddVBand="0" w:evenVBand="0" w:oddHBand="1" w:evenHBand="0" w:firstRowFirstColumn="0" w:firstRowLastColumn="0" w:lastRowFirstColumn="0" w:lastRowLastColumn="0"/>
            </w:pPr>
            <w:r w:rsidRPr="008F4CC3">
              <w:t>Development of the scope with the risk assessment and mitigating action definition as key component</w:t>
            </w:r>
          </w:p>
        </w:tc>
        <w:tc>
          <w:tcPr>
            <w:tcW w:w="4252" w:type="dxa"/>
          </w:tcPr>
          <w:p w14:paraId="2BD7FB3A" w14:textId="4B61E9E9" w:rsidR="006078EF" w:rsidRPr="008F4CC3" w:rsidRDefault="006078EF" w:rsidP="009500D8">
            <w:pPr>
              <w:pStyle w:val="table"/>
              <w:cnfStyle w:val="000000100000" w:firstRow="0" w:lastRow="0" w:firstColumn="0" w:lastColumn="0" w:oddVBand="0" w:evenVBand="0" w:oddHBand="1" w:evenHBand="0" w:firstRowFirstColumn="0" w:firstRowLastColumn="0" w:lastRowFirstColumn="0" w:lastRowLastColumn="0"/>
            </w:pPr>
            <w:r w:rsidRPr="008F4CC3">
              <w:t xml:space="preserve">MOC Team (e.g. Project </w:t>
            </w:r>
            <w:r w:rsidR="009500D8" w:rsidRPr="008F4CC3">
              <w:t>L</w:t>
            </w:r>
            <w:r w:rsidRPr="008F4CC3">
              <w:t>ead, SMEs and HSE)</w:t>
            </w:r>
          </w:p>
        </w:tc>
      </w:tr>
      <w:tr w:rsidR="006078EF" w:rsidRPr="008F4CC3" w14:paraId="05755551" w14:textId="77777777" w:rsidTr="00E17CF3">
        <w:tc>
          <w:tcPr>
            <w:cnfStyle w:val="001000000000" w:firstRow="0" w:lastRow="0" w:firstColumn="1" w:lastColumn="0" w:oddVBand="0" w:evenVBand="0" w:oddHBand="0" w:evenHBand="0" w:firstRowFirstColumn="0" w:firstRowLastColumn="0" w:lastRowFirstColumn="0" w:lastRowLastColumn="0"/>
            <w:tcW w:w="390" w:type="dxa"/>
          </w:tcPr>
          <w:p w14:paraId="45AD8781" w14:textId="77777777" w:rsidR="006078EF" w:rsidRPr="008F4CC3" w:rsidRDefault="006078EF" w:rsidP="009500D8">
            <w:pPr>
              <w:pStyle w:val="table"/>
            </w:pPr>
            <w:r w:rsidRPr="008F4CC3">
              <w:t>4</w:t>
            </w:r>
          </w:p>
        </w:tc>
        <w:tc>
          <w:tcPr>
            <w:tcW w:w="5134" w:type="dxa"/>
          </w:tcPr>
          <w:p w14:paraId="2D3439A1" w14:textId="77777777" w:rsidR="006078EF" w:rsidRPr="008F4CC3" w:rsidRDefault="006078EF" w:rsidP="009500D8">
            <w:pPr>
              <w:pStyle w:val="table"/>
              <w:cnfStyle w:val="000000000000" w:firstRow="0" w:lastRow="0" w:firstColumn="0" w:lastColumn="0" w:oddVBand="0" w:evenVBand="0" w:oddHBand="0" w:evenHBand="0" w:firstRowFirstColumn="0" w:firstRowLastColumn="0" w:lastRowFirstColumn="0" w:lastRowLastColumn="0"/>
            </w:pPr>
            <w:r w:rsidRPr="008F4CC3">
              <w:t xml:space="preserve">Review and approval for implementation </w:t>
            </w:r>
          </w:p>
        </w:tc>
        <w:tc>
          <w:tcPr>
            <w:tcW w:w="4252" w:type="dxa"/>
          </w:tcPr>
          <w:p w14:paraId="4793A031" w14:textId="66B7750E" w:rsidR="006078EF" w:rsidRPr="008F4CC3" w:rsidRDefault="006078EF" w:rsidP="009500D8">
            <w:pPr>
              <w:pStyle w:val="table"/>
              <w:cnfStyle w:val="000000000000" w:firstRow="0" w:lastRow="0" w:firstColumn="0" w:lastColumn="0" w:oddVBand="0" w:evenVBand="0" w:oddHBand="0" w:evenHBand="0" w:firstRowFirstColumn="0" w:firstRowLastColumn="0" w:lastRowFirstColumn="0" w:lastRowLastColumn="0"/>
            </w:pPr>
            <w:r w:rsidRPr="008F4CC3">
              <w:t>Director</w:t>
            </w:r>
            <w:r w:rsidR="005E64B2" w:rsidRPr="008F4CC3">
              <w:t xml:space="preserve">/ </w:t>
            </w:r>
            <w:r w:rsidRPr="008F4CC3">
              <w:t>Terminal Manager</w:t>
            </w:r>
          </w:p>
        </w:tc>
      </w:tr>
      <w:tr w:rsidR="006078EF" w:rsidRPr="008F4CC3" w14:paraId="743E3648" w14:textId="77777777" w:rsidTr="00E17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dxa"/>
          </w:tcPr>
          <w:p w14:paraId="0156ABEB" w14:textId="77777777" w:rsidR="006078EF" w:rsidRPr="008F4CC3" w:rsidRDefault="006078EF" w:rsidP="009500D8">
            <w:pPr>
              <w:pStyle w:val="table"/>
            </w:pPr>
            <w:r w:rsidRPr="008F4CC3">
              <w:t>5</w:t>
            </w:r>
          </w:p>
        </w:tc>
        <w:tc>
          <w:tcPr>
            <w:tcW w:w="5134" w:type="dxa"/>
          </w:tcPr>
          <w:p w14:paraId="750DFF47" w14:textId="77777777" w:rsidR="006078EF" w:rsidRPr="008F4CC3" w:rsidRDefault="006078EF" w:rsidP="009500D8">
            <w:pPr>
              <w:pStyle w:val="table"/>
              <w:cnfStyle w:val="000000100000" w:firstRow="0" w:lastRow="0" w:firstColumn="0" w:lastColumn="0" w:oddVBand="0" w:evenVBand="0" w:oddHBand="1" w:evenHBand="0" w:firstRowFirstColumn="0" w:firstRowLastColumn="0" w:lastRowFirstColumn="0" w:lastRowLastColumn="0"/>
            </w:pPr>
            <w:r w:rsidRPr="008F4CC3">
              <w:t>Implementation</w:t>
            </w:r>
          </w:p>
        </w:tc>
        <w:tc>
          <w:tcPr>
            <w:tcW w:w="4252" w:type="dxa"/>
          </w:tcPr>
          <w:p w14:paraId="35074DBE" w14:textId="77777777" w:rsidR="006078EF" w:rsidRPr="008F4CC3" w:rsidRDefault="006078EF" w:rsidP="009500D8">
            <w:pPr>
              <w:pStyle w:val="table"/>
              <w:cnfStyle w:val="000000100000" w:firstRow="0" w:lastRow="0" w:firstColumn="0" w:lastColumn="0" w:oddVBand="0" w:evenVBand="0" w:oddHBand="1" w:evenHBand="0" w:firstRowFirstColumn="0" w:firstRowLastColumn="0" w:lastRowFirstColumn="0" w:lastRowLastColumn="0"/>
            </w:pPr>
            <w:r w:rsidRPr="008F4CC3">
              <w:t>MOC Team</w:t>
            </w:r>
          </w:p>
        </w:tc>
      </w:tr>
      <w:tr w:rsidR="006078EF" w:rsidRPr="008F4CC3" w14:paraId="2170B2C9" w14:textId="77777777" w:rsidTr="00E17CF3">
        <w:tc>
          <w:tcPr>
            <w:cnfStyle w:val="001000000000" w:firstRow="0" w:lastRow="0" w:firstColumn="1" w:lastColumn="0" w:oddVBand="0" w:evenVBand="0" w:oddHBand="0" w:evenHBand="0" w:firstRowFirstColumn="0" w:firstRowLastColumn="0" w:lastRowFirstColumn="0" w:lastRowLastColumn="0"/>
            <w:tcW w:w="390" w:type="dxa"/>
          </w:tcPr>
          <w:p w14:paraId="11B55435" w14:textId="77777777" w:rsidR="006078EF" w:rsidRPr="008F4CC3" w:rsidRDefault="006078EF" w:rsidP="009500D8">
            <w:pPr>
              <w:pStyle w:val="table"/>
            </w:pPr>
            <w:r w:rsidRPr="008F4CC3">
              <w:t>6</w:t>
            </w:r>
          </w:p>
        </w:tc>
        <w:tc>
          <w:tcPr>
            <w:tcW w:w="5134" w:type="dxa"/>
          </w:tcPr>
          <w:p w14:paraId="746C2608" w14:textId="77777777" w:rsidR="006078EF" w:rsidRPr="008F4CC3" w:rsidRDefault="006078EF" w:rsidP="009500D8">
            <w:pPr>
              <w:pStyle w:val="table"/>
              <w:cnfStyle w:val="000000000000" w:firstRow="0" w:lastRow="0" w:firstColumn="0" w:lastColumn="0" w:oddVBand="0" w:evenVBand="0" w:oddHBand="0" w:evenHBand="0" w:firstRowFirstColumn="0" w:firstRowLastColumn="0" w:lastRowFirstColumn="0" w:lastRowLastColumn="0"/>
            </w:pPr>
            <w:r w:rsidRPr="008F4CC3">
              <w:t>Acceptance of implementation and check that all risk mitigating actions have been implemented</w:t>
            </w:r>
          </w:p>
        </w:tc>
        <w:tc>
          <w:tcPr>
            <w:tcW w:w="4252" w:type="dxa"/>
          </w:tcPr>
          <w:p w14:paraId="73FBE442" w14:textId="00FB42AB" w:rsidR="006078EF" w:rsidRPr="008F4CC3" w:rsidRDefault="006078EF" w:rsidP="009500D8">
            <w:pPr>
              <w:pStyle w:val="table"/>
              <w:cnfStyle w:val="000000000000" w:firstRow="0" w:lastRow="0" w:firstColumn="0" w:lastColumn="0" w:oddVBand="0" w:evenVBand="0" w:oddHBand="0" w:evenHBand="0" w:firstRowFirstColumn="0" w:firstRowLastColumn="0" w:lastRowFirstColumn="0" w:lastRowLastColumn="0"/>
            </w:pPr>
            <w:r w:rsidRPr="008F4CC3">
              <w:t>Director</w:t>
            </w:r>
            <w:r w:rsidR="005E64B2" w:rsidRPr="008F4CC3">
              <w:t xml:space="preserve">/ </w:t>
            </w:r>
            <w:r w:rsidRPr="008F4CC3">
              <w:t>Terminal Manager</w:t>
            </w:r>
          </w:p>
        </w:tc>
      </w:tr>
    </w:tbl>
    <w:p w14:paraId="5B937B2D" w14:textId="77777777" w:rsidR="005D47D3" w:rsidRDefault="005D47D3" w:rsidP="003F3ED5">
      <w:pPr>
        <w:rPr>
          <w:lang w:val="en-US"/>
        </w:rPr>
      </w:pPr>
    </w:p>
    <w:p w14:paraId="1BD636BD" w14:textId="0DF3C32E" w:rsidR="006078EF" w:rsidRPr="008F4CC3" w:rsidRDefault="006078EF" w:rsidP="003F3ED5">
      <w:pPr>
        <w:rPr>
          <w:lang w:val="en-US"/>
        </w:rPr>
      </w:pPr>
      <w:r w:rsidRPr="008F4CC3">
        <w:rPr>
          <w:lang w:val="en-US"/>
        </w:rPr>
        <w:t>The CEFIC</w:t>
      </w:r>
      <w:r w:rsidR="005E64B2" w:rsidRPr="008F4CC3">
        <w:rPr>
          <w:lang w:val="en-US"/>
        </w:rPr>
        <w:t xml:space="preserve">/ </w:t>
      </w:r>
      <w:r w:rsidRPr="008F4CC3">
        <w:rPr>
          <w:lang w:val="en-US"/>
        </w:rPr>
        <w:t>ECTA Guideline on Managing Change in a Chemicals Supply Chain contains a tool to handle a change in a structural manner.</w:t>
      </w:r>
    </w:p>
    <w:p w14:paraId="68382B43" w14:textId="77777777" w:rsidR="00DA129D" w:rsidRPr="008F4CC3" w:rsidRDefault="00DA129D" w:rsidP="003F3ED5">
      <w:pPr>
        <w:rPr>
          <w:lang w:val="en-US"/>
        </w:rPr>
      </w:pPr>
    </w:p>
    <w:p w14:paraId="03FE9FF2" w14:textId="77777777" w:rsidR="006078EF" w:rsidRPr="008F4CC3" w:rsidRDefault="006078EF" w:rsidP="007C3C11">
      <w:pPr>
        <w:pStyle w:val="Heading2"/>
      </w:pPr>
      <w:bookmarkStart w:id="48" w:name="_Toc509585336"/>
      <w:bookmarkStart w:id="49" w:name="_Toc509586425"/>
      <w:bookmarkStart w:id="50" w:name="_Toc512518580"/>
      <w:r w:rsidRPr="008F4CC3">
        <w:t>Competencies and Training</w:t>
      </w:r>
      <w:bookmarkEnd w:id="48"/>
      <w:bookmarkEnd w:id="49"/>
      <w:bookmarkEnd w:id="50"/>
    </w:p>
    <w:p w14:paraId="5A4AABA1" w14:textId="39898004" w:rsidR="006078EF" w:rsidRPr="008F4CC3" w:rsidRDefault="006078EF" w:rsidP="006078EF">
      <w:pPr>
        <w:rPr>
          <w:lang w:val="en-US"/>
        </w:rPr>
      </w:pPr>
      <w:r w:rsidRPr="008F4CC3">
        <w:rPr>
          <w:lang w:val="en-US"/>
        </w:rPr>
        <w:t xml:space="preserve">Having people with the right competencies is </w:t>
      </w:r>
      <w:r w:rsidR="002C3D71" w:rsidRPr="008F4CC3">
        <w:rPr>
          <w:lang w:val="en-US"/>
        </w:rPr>
        <w:t xml:space="preserve">crucial </w:t>
      </w:r>
      <w:r w:rsidRPr="008F4CC3">
        <w:rPr>
          <w:lang w:val="en-US"/>
        </w:rPr>
        <w:t xml:space="preserve">for a safe and efficient operation on the terminal. Therefore, the competencies required for each role on the terminal should be defined </w:t>
      </w:r>
      <w:r w:rsidR="00C05BF7" w:rsidRPr="008F4CC3">
        <w:rPr>
          <w:lang w:val="en-US"/>
        </w:rPr>
        <w:t>including</w:t>
      </w:r>
      <w:r w:rsidRPr="008F4CC3">
        <w:rPr>
          <w:lang w:val="en-US"/>
        </w:rPr>
        <w:t xml:space="preserve"> applicable regulatory requirements. In </w:t>
      </w:r>
      <w:r w:rsidR="003F3ED5" w:rsidRPr="008F4CC3">
        <w:rPr>
          <w:lang w:val="en-US"/>
        </w:rPr>
        <w:t>addition,</w:t>
      </w:r>
      <w:r w:rsidRPr="008F4CC3">
        <w:rPr>
          <w:lang w:val="en-US"/>
        </w:rPr>
        <w:t xml:space="preserve"> a training plan should be designed that clarifies by when someone new to the role should have received which training and when a person in that role should be retrained. Training should be provided by people that are competent on </w:t>
      </w:r>
      <w:r w:rsidR="00B965D6" w:rsidRPr="008F4CC3">
        <w:rPr>
          <w:lang w:val="en-US"/>
        </w:rPr>
        <w:t xml:space="preserve">both </w:t>
      </w:r>
      <w:r w:rsidRPr="008F4CC3">
        <w:rPr>
          <w:lang w:val="en-US"/>
        </w:rPr>
        <w:t xml:space="preserve">the subject and in training people. The progress of the training plan should </w:t>
      </w:r>
      <w:r w:rsidR="00C05BF7" w:rsidRPr="008F4CC3">
        <w:rPr>
          <w:lang w:val="en-US"/>
        </w:rPr>
        <w:t xml:space="preserve">be </w:t>
      </w:r>
      <w:r w:rsidRPr="008F4CC3">
        <w:rPr>
          <w:lang w:val="en-US"/>
        </w:rPr>
        <w:t>check</w:t>
      </w:r>
      <w:r w:rsidR="00C05BF7" w:rsidRPr="008F4CC3">
        <w:rPr>
          <w:lang w:val="en-US"/>
        </w:rPr>
        <w:t>ed</w:t>
      </w:r>
      <w:r w:rsidRPr="008F4CC3">
        <w:rPr>
          <w:lang w:val="en-US"/>
        </w:rPr>
        <w:t xml:space="preserve"> regularly by the </w:t>
      </w:r>
      <w:r w:rsidR="009A2D16" w:rsidRPr="008F4CC3">
        <w:rPr>
          <w:lang w:val="en-US"/>
        </w:rPr>
        <w:t>T</w:t>
      </w:r>
      <w:r w:rsidRPr="008F4CC3">
        <w:rPr>
          <w:lang w:val="en-US"/>
        </w:rPr>
        <w:t>erminal Manager. Similarly, the competencies of contractors on site should be defined and used as key contractor selection criteria</w:t>
      </w:r>
      <w:r w:rsidR="00B965D6" w:rsidRPr="008F4CC3">
        <w:rPr>
          <w:lang w:val="en-US"/>
        </w:rPr>
        <w:t>. I</w:t>
      </w:r>
      <w:r w:rsidR="009A2D16" w:rsidRPr="008F4CC3">
        <w:rPr>
          <w:lang w:val="en-US"/>
        </w:rPr>
        <w:t>f necessary</w:t>
      </w:r>
      <w:r w:rsidRPr="008F4CC3">
        <w:rPr>
          <w:lang w:val="en-US"/>
        </w:rPr>
        <w:t xml:space="preserve"> a contractor training plan </w:t>
      </w:r>
      <w:r w:rsidR="00C05BF7" w:rsidRPr="008F4CC3">
        <w:rPr>
          <w:lang w:val="en-US"/>
        </w:rPr>
        <w:t xml:space="preserve">should be in place </w:t>
      </w:r>
      <w:r w:rsidRPr="008F4CC3">
        <w:rPr>
          <w:lang w:val="en-US"/>
        </w:rPr>
        <w:t>to address gaps. Given the HSSE risk involved</w:t>
      </w:r>
      <w:r w:rsidR="00B965D6" w:rsidRPr="008F4CC3">
        <w:rPr>
          <w:lang w:val="en-US"/>
        </w:rPr>
        <w:t>,</w:t>
      </w:r>
      <w:r w:rsidRPr="008F4CC3">
        <w:rPr>
          <w:lang w:val="en-US"/>
        </w:rPr>
        <w:t xml:space="preserve"> special attention should be given to the roles of drivers of mobile and lifting equipment, dangerous goods advisors, emergency response staff, HSSE staff, staff doing the entrance checks, inspectors, staff working in heating stations and supervisors</w:t>
      </w:r>
      <w:r w:rsidR="00D055A0" w:rsidRPr="008F4CC3">
        <w:rPr>
          <w:lang w:val="en-US"/>
        </w:rPr>
        <w:t>,</w:t>
      </w:r>
      <w:r w:rsidRPr="008F4CC3">
        <w:rPr>
          <w:lang w:val="en-US"/>
        </w:rPr>
        <w:t xml:space="preserve"> etc. The role of the supervisor should not be underestimated. This person is a key determining factor in the HSSE culture of staff. Therefore</w:t>
      </w:r>
      <w:r w:rsidR="003F7B42" w:rsidRPr="008F4CC3">
        <w:rPr>
          <w:lang w:val="en-US"/>
        </w:rPr>
        <w:t>, given that these people are mostly promoted based on their technical skills</w:t>
      </w:r>
      <w:r w:rsidRPr="008F4CC3">
        <w:rPr>
          <w:lang w:val="en-US"/>
        </w:rPr>
        <w:t xml:space="preserve">, special attention should be </w:t>
      </w:r>
      <w:r w:rsidR="009A2D16" w:rsidRPr="008F4CC3">
        <w:rPr>
          <w:lang w:val="en-US"/>
        </w:rPr>
        <w:t xml:space="preserve">payed </w:t>
      </w:r>
      <w:r w:rsidRPr="008F4CC3">
        <w:rPr>
          <w:lang w:val="en-US"/>
        </w:rPr>
        <w:t>to his/her engagement</w:t>
      </w:r>
      <w:r w:rsidR="005E64B2" w:rsidRPr="008F4CC3">
        <w:rPr>
          <w:lang w:val="en-US"/>
        </w:rPr>
        <w:t xml:space="preserve">/ </w:t>
      </w:r>
      <w:r w:rsidRPr="008F4CC3">
        <w:rPr>
          <w:lang w:val="en-US"/>
        </w:rPr>
        <w:t>coaching skills and his/her understanding of HSSE risks and how to manage these.</w:t>
      </w:r>
      <w:r w:rsidR="009C59FF" w:rsidRPr="008F4CC3">
        <w:rPr>
          <w:lang w:val="en-US"/>
        </w:rPr>
        <w:t xml:space="preserve"> </w:t>
      </w:r>
      <w:r w:rsidRPr="008F4CC3">
        <w:rPr>
          <w:lang w:val="en-US"/>
        </w:rPr>
        <w:t>The site should provide easy readable work instructions for all activities on site as also</w:t>
      </w:r>
      <w:r w:rsidR="00CB37B8" w:rsidRPr="008F4CC3">
        <w:rPr>
          <w:lang w:val="en-US"/>
        </w:rPr>
        <w:t xml:space="preserve"> described in the next section.</w:t>
      </w:r>
    </w:p>
    <w:p w14:paraId="7DA71979" w14:textId="12FD4756" w:rsidR="00A57967" w:rsidRPr="008F4CC3" w:rsidRDefault="00A57967" w:rsidP="006078EF">
      <w:pPr>
        <w:rPr>
          <w:lang w:val="en-US"/>
        </w:rPr>
      </w:pPr>
      <w:r w:rsidRPr="008F4CC3">
        <w:rPr>
          <w:lang w:val="en-US"/>
        </w:rPr>
        <w:lastRenderedPageBreak/>
        <w:t>Before starting a new job on regular basis</w:t>
      </w:r>
      <w:r w:rsidR="00430DD5" w:rsidRPr="008F4CC3">
        <w:rPr>
          <w:lang w:val="en-US"/>
        </w:rPr>
        <w:t>,</w:t>
      </w:r>
      <w:r w:rsidRPr="008F4CC3">
        <w:rPr>
          <w:lang w:val="en-US"/>
        </w:rPr>
        <w:t xml:space="preserve"> the complete staff should make a safety and security training according to dangerous goods legislation (e.g. ADR)</w:t>
      </w:r>
      <w:r w:rsidR="00853C21" w:rsidRPr="008F4CC3">
        <w:rPr>
          <w:lang w:val="en-US"/>
        </w:rPr>
        <w:t>.</w:t>
      </w:r>
    </w:p>
    <w:p w14:paraId="00650BD5" w14:textId="77777777" w:rsidR="00DA129D" w:rsidRPr="008F4CC3" w:rsidRDefault="00DA129D" w:rsidP="006078EF">
      <w:pPr>
        <w:rPr>
          <w:lang w:val="en-US"/>
        </w:rPr>
      </w:pPr>
    </w:p>
    <w:p w14:paraId="0E893CEF" w14:textId="77BCF583" w:rsidR="006078EF" w:rsidRPr="008F4CC3" w:rsidRDefault="006078EF" w:rsidP="007C3C11">
      <w:pPr>
        <w:pStyle w:val="Heading2"/>
      </w:pPr>
      <w:bookmarkStart w:id="51" w:name="_Toc509585337"/>
      <w:bookmarkStart w:id="52" w:name="_Toc509586426"/>
      <w:bookmarkStart w:id="53" w:name="_Toc512518581"/>
      <w:r w:rsidRPr="008F4CC3">
        <w:t xml:space="preserve">Human </w:t>
      </w:r>
      <w:r w:rsidR="00BE7EAA" w:rsidRPr="008F4CC3">
        <w:t xml:space="preserve">Behavior </w:t>
      </w:r>
      <w:r w:rsidRPr="008F4CC3">
        <w:t>and Behavioral Based Safety (BBS</w:t>
      </w:r>
      <w:r w:rsidR="00296E2F" w:rsidRPr="008F4CC3">
        <w:t>)</w:t>
      </w:r>
      <w:bookmarkEnd w:id="51"/>
      <w:bookmarkEnd w:id="52"/>
      <w:bookmarkEnd w:id="53"/>
    </w:p>
    <w:p w14:paraId="41F3479C" w14:textId="15FB442B" w:rsidR="006078EF" w:rsidRPr="008F4CC3" w:rsidRDefault="00F94413" w:rsidP="00B175D5">
      <w:pPr>
        <w:rPr>
          <w:lang w:val="en-US"/>
        </w:rPr>
      </w:pPr>
      <w:r w:rsidRPr="008F4CC3">
        <w:rPr>
          <w:lang w:val="en-US"/>
        </w:rPr>
        <w:t xml:space="preserve">While substitution </w:t>
      </w:r>
      <w:r w:rsidR="00C05BF7" w:rsidRPr="008F4CC3">
        <w:rPr>
          <w:lang w:val="en-US"/>
        </w:rPr>
        <w:t xml:space="preserve">by </w:t>
      </w:r>
      <w:r w:rsidRPr="008F4CC3">
        <w:rPr>
          <w:lang w:val="en-US"/>
        </w:rPr>
        <w:t>technical or organizational measures is the preferred corrective action for human error, people keep on having an important role at an operational site. Consequently, i</w:t>
      </w:r>
      <w:r w:rsidR="006078EF" w:rsidRPr="008F4CC3">
        <w:rPr>
          <w:lang w:val="en-US"/>
        </w:rPr>
        <w:t xml:space="preserve">nvestigations </w:t>
      </w:r>
      <w:r w:rsidRPr="008F4CC3">
        <w:rPr>
          <w:lang w:val="en-US"/>
        </w:rPr>
        <w:t xml:space="preserve">still </w:t>
      </w:r>
      <w:r w:rsidR="006078EF" w:rsidRPr="008F4CC3">
        <w:rPr>
          <w:lang w:val="en-US"/>
        </w:rPr>
        <w:t xml:space="preserve">show that wrong human behavior and human errors belong to the key root causes of incidents. Examples are staff and contractors who make unintentionally errors or knowingly do not adhere to rules and standards (e.g. use of proper </w:t>
      </w:r>
      <w:r w:rsidR="00A67EA6" w:rsidRPr="008F4CC3">
        <w:rPr>
          <w:lang w:val="en-US"/>
        </w:rPr>
        <w:t>PPE</w:t>
      </w:r>
      <w:r w:rsidR="006078EF" w:rsidRPr="008F4CC3">
        <w:rPr>
          <w:lang w:val="en-US"/>
        </w:rPr>
        <w:t xml:space="preserve"> and work instructions). </w:t>
      </w:r>
      <w:r w:rsidR="00521D77" w:rsidRPr="008F4CC3">
        <w:rPr>
          <w:lang w:val="en-US"/>
        </w:rPr>
        <w:t>Wh</w:t>
      </w:r>
      <w:r w:rsidR="000A2B5D" w:rsidRPr="008F4CC3">
        <w:rPr>
          <w:lang w:val="en-US"/>
        </w:rPr>
        <w:t>ereas</w:t>
      </w:r>
      <w:r w:rsidR="00521D77" w:rsidRPr="008F4CC3">
        <w:rPr>
          <w:lang w:val="en-US"/>
        </w:rPr>
        <w:t xml:space="preserve"> </w:t>
      </w:r>
      <w:r w:rsidR="000A2B5D" w:rsidRPr="008F4CC3">
        <w:rPr>
          <w:lang w:val="en-US"/>
        </w:rPr>
        <w:t>an unintentional error can be addressed by coaching and training (</w:t>
      </w:r>
      <w:r w:rsidR="00B175D5" w:rsidRPr="008F4CC3">
        <w:rPr>
          <w:lang w:val="en-US"/>
        </w:rPr>
        <w:t xml:space="preserve">see </w:t>
      </w:r>
      <w:r w:rsidR="00CD7FCD" w:rsidRPr="008718CD">
        <w:rPr>
          <w:b/>
          <w:lang w:val="en-US"/>
        </w:rPr>
        <w:fldChar w:fldCharType="begin"/>
      </w:r>
      <w:r w:rsidR="00CD7FCD" w:rsidRPr="008718CD">
        <w:rPr>
          <w:b/>
          <w:lang w:val="en-US"/>
        </w:rPr>
        <w:instrText xml:space="preserve"> REF _Ref509828261 \h </w:instrText>
      </w:r>
      <w:r w:rsidR="00F44F01" w:rsidRPr="008718CD">
        <w:rPr>
          <w:b/>
          <w:lang w:val="en-US"/>
        </w:rPr>
        <w:instrText xml:space="preserve"> \* MERGEFORMAT </w:instrText>
      </w:r>
      <w:r w:rsidR="00CD7FCD" w:rsidRPr="008718CD">
        <w:rPr>
          <w:b/>
          <w:lang w:val="en-US"/>
        </w:rPr>
      </w:r>
      <w:r w:rsidR="00CD7FCD" w:rsidRPr="008718CD">
        <w:rPr>
          <w:b/>
          <w:lang w:val="en-US"/>
        </w:rPr>
        <w:fldChar w:fldCharType="separate"/>
      </w:r>
      <w:r w:rsidR="006B4A1F" w:rsidRPr="006B4A1F">
        <w:rPr>
          <w:b/>
          <w:szCs w:val="20"/>
          <w:lang w:val="en-GB"/>
        </w:rPr>
        <w:t xml:space="preserve">Table </w:t>
      </w:r>
      <w:r w:rsidR="006B4A1F" w:rsidRPr="006B4A1F">
        <w:rPr>
          <w:b/>
          <w:noProof/>
          <w:szCs w:val="20"/>
          <w:lang w:val="en-GB"/>
        </w:rPr>
        <w:t>4</w:t>
      </w:r>
      <w:r w:rsidR="00CD7FCD" w:rsidRPr="008718CD">
        <w:rPr>
          <w:b/>
          <w:lang w:val="en-US"/>
        </w:rPr>
        <w:fldChar w:fldCharType="end"/>
      </w:r>
      <w:r w:rsidR="000A2B5D" w:rsidRPr="008F4CC3">
        <w:rPr>
          <w:lang w:val="en-US"/>
        </w:rPr>
        <w:t xml:space="preserve">), knowingly not following rules and standards needs a deeper understanding on the </w:t>
      </w:r>
      <w:r w:rsidR="009A2D16" w:rsidRPr="008F4CC3">
        <w:rPr>
          <w:lang w:val="en-US"/>
        </w:rPr>
        <w:t>w</w:t>
      </w:r>
      <w:r w:rsidR="000A2B5D" w:rsidRPr="008F4CC3">
        <w:rPr>
          <w:lang w:val="en-US"/>
        </w:rPr>
        <w:t xml:space="preserve">hy. Is the </w:t>
      </w:r>
      <w:r w:rsidR="006078EF" w:rsidRPr="008F4CC3">
        <w:rPr>
          <w:lang w:val="en-US"/>
        </w:rPr>
        <w:t xml:space="preserve">person </w:t>
      </w:r>
      <w:r w:rsidR="000A2B5D" w:rsidRPr="008F4CC3">
        <w:rPr>
          <w:lang w:val="en-US"/>
        </w:rPr>
        <w:t>not able to follow defined rules</w:t>
      </w:r>
      <w:r w:rsidR="005E64B2" w:rsidRPr="008F4CC3">
        <w:rPr>
          <w:lang w:val="en-US"/>
        </w:rPr>
        <w:t xml:space="preserve">/ </w:t>
      </w:r>
      <w:r w:rsidR="000A2B5D" w:rsidRPr="008F4CC3">
        <w:rPr>
          <w:lang w:val="en-US"/>
        </w:rPr>
        <w:t>standards, does a culture of noncompliance exist in the team</w:t>
      </w:r>
      <w:r w:rsidR="005E64B2" w:rsidRPr="008F4CC3">
        <w:rPr>
          <w:lang w:val="en-US"/>
        </w:rPr>
        <w:t xml:space="preserve">/ </w:t>
      </w:r>
      <w:r w:rsidR="000A2B5D" w:rsidRPr="008F4CC3">
        <w:rPr>
          <w:lang w:val="en-US"/>
        </w:rPr>
        <w:t>at the location or is he/she trying to create a benefit from the noncompliance</w:t>
      </w:r>
      <w:r w:rsidR="00AE1283" w:rsidRPr="008F4CC3">
        <w:rPr>
          <w:lang w:val="en-US"/>
        </w:rPr>
        <w:t>?</w:t>
      </w:r>
      <w:r w:rsidR="009C59FF" w:rsidRPr="008F4CC3">
        <w:rPr>
          <w:lang w:val="en-US"/>
        </w:rPr>
        <w:t xml:space="preserve"> </w:t>
      </w:r>
      <w:r w:rsidR="00AE1283" w:rsidRPr="008F4CC3">
        <w:rPr>
          <w:lang w:val="en-US"/>
        </w:rPr>
        <w:t xml:space="preserve">As described in </w:t>
      </w:r>
      <w:r w:rsidR="00CD7FCD" w:rsidRPr="008718CD">
        <w:rPr>
          <w:b/>
          <w:lang w:val="en-US"/>
        </w:rPr>
        <w:fldChar w:fldCharType="begin"/>
      </w:r>
      <w:r w:rsidR="00CD7FCD" w:rsidRPr="008718CD">
        <w:rPr>
          <w:b/>
          <w:lang w:val="en-US"/>
        </w:rPr>
        <w:instrText xml:space="preserve"> REF _Ref509828287 \h </w:instrText>
      </w:r>
      <w:r w:rsidR="00F44F01" w:rsidRPr="008718CD">
        <w:rPr>
          <w:b/>
          <w:lang w:val="en-US"/>
        </w:rPr>
        <w:instrText xml:space="preserve"> \* MERGEFORMAT </w:instrText>
      </w:r>
      <w:r w:rsidR="00CD7FCD" w:rsidRPr="008718CD">
        <w:rPr>
          <w:b/>
          <w:lang w:val="en-US"/>
        </w:rPr>
      </w:r>
      <w:r w:rsidR="00CD7FCD" w:rsidRPr="008718CD">
        <w:rPr>
          <w:b/>
          <w:lang w:val="en-US"/>
        </w:rPr>
        <w:fldChar w:fldCharType="separate"/>
      </w:r>
      <w:r w:rsidR="006B4A1F" w:rsidRPr="006B4A1F">
        <w:rPr>
          <w:b/>
          <w:szCs w:val="20"/>
          <w:lang w:val="en-GB"/>
        </w:rPr>
        <w:t xml:space="preserve">Table </w:t>
      </w:r>
      <w:r w:rsidR="006B4A1F" w:rsidRPr="006B4A1F">
        <w:rPr>
          <w:b/>
          <w:noProof/>
          <w:szCs w:val="20"/>
          <w:lang w:val="en-GB"/>
        </w:rPr>
        <w:t>5</w:t>
      </w:r>
      <w:r w:rsidR="00CD7FCD" w:rsidRPr="008718CD">
        <w:rPr>
          <w:b/>
          <w:lang w:val="en-US"/>
        </w:rPr>
        <w:fldChar w:fldCharType="end"/>
      </w:r>
      <w:r w:rsidR="00AE1283" w:rsidRPr="008F4CC3">
        <w:rPr>
          <w:lang w:val="en-US"/>
        </w:rPr>
        <w:t xml:space="preserve"> each of these situations require a different follow-up.</w:t>
      </w:r>
    </w:p>
    <w:p w14:paraId="40727CA4" w14:textId="7E4944BC" w:rsidR="00CC00E5" w:rsidRPr="008F4CC3" w:rsidRDefault="00CC00E5" w:rsidP="00C0307D">
      <w:pPr>
        <w:rPr>
          <w:lang w:val="en-US"/>
        </w:rPr>
      </w:pPr>
    </w:p>
    <w:p w14:paraId="32B27704" w14:textId="12B7A393" w:rsidR="006078EF" w:rsidRPr="009452F3" w:rsidRDefault="00DB18C9" w:rsidP="00DB18C9">
      <w:pPr>
        <w:pStyle w:val="Caption"/>
        <w:jc w:val="left"/>
        <w:rPr>
          <w:b/>
          <w:i w:val="0"/>
          <w:szCs w:val="20"/>
          <w:lang w:val="en-US"/>
        </w:rPr>
      </w:pPr>
      <w:bookmarkStart w:id="54" w:name="_Ref509828261"/>
      <w:bookmarkStart w:id="55" w:name="_Toc512518655"/>
      <w:r w:rsidRPr="009452F3">
        <w:rPr>
          <w:b/>
          <w:i w:val="0"/>
          <w:szCs w:val="20"/>
          <w:lang w:val="en-GB"/>
        </w:rPr>
        <w:t xml:space="preserve">Table </w:t>
      </w:r>
      <w:r w:rsidRPr="009452F3">
        <w:rPr>
          <w:b/>
          <w:i w:val="0"/>
          <w:szCs w:val="20"/>
        </w:rPr>
        <w:fldChar w:fldCharType="begin"/>
      </w:r>
      <w:r w:rsidRPr="009452F3">
        <w:rPr>
          <w:b/>
          <w:i w:val="0"/>
          <w:szCs w:val="20"/>
          <w:lang w:val="en-GB"/>
        </w:rPr>
        <w:instrText xml:space="preserve"> SEQ Table \* ARABIC </w:instrText>
      </w:r>
      <w:r w:rsidRPr="009452F3">
        <w:rPr>
          <w:b/>
          <w:i w:val="0"/>
          <w:szCs w:val="20"/>
        </w:rPr>
        <w:fldChar w:fldCharType="separate"/>
      </w:r>
      <w:r w:rsidR="006B4A1F">
        <w:rPr>
          <w:b/>
          <w:i w:val="0"/>
          <w:noProof/>
          <w:szCs w:val="20"/>
          <w:lang w:val="en-GB"/>
        </w:rPr>
        <w:t>4</w:t>
      </w:r>
      <w:r w:rsidRPr="009452F3">
        <w:rPr>
          <w:b/>
          <w:i w:val="0"/>
          <w:szCs w:val="20"/>
        </w:rPr>
        <w:fldChar w:fldCharType="end"/>
      </w:r>
      <w:bookmarkEnd w:id="54"/>
      <w:r w:rsidRPr="009452F3">
        <w:rPr>
          <w:i w:val="0"/>
          <w:szCs w:val="20"/>
          <w:lang w:val="en-GB"/>
        </w:rPr>
        <w:t xml:space="preserve"> - </w:t>
      </w:r>
      <w:r w:rsidR="006078EF" w:rsidRPr="009452F3">
        <w:rPr>
          <w:i w:val="0"/>
          <w:szCs w:val="20"/>
          <w:lang w:val="en-US"/>
        </w:rPr>
        <w:t>Unintentional errors and their follow-up</w:t>
      </w:r>
      <w:bookmarkEnd w:id="55"/>
    </w:p>
    <w:tbl>
      <w:tblPr>
        <w:tblStyle w:val="GridTable4-Accent2"/>
        <w:tblW w:w="9776" w:type="dxa"/>
        <w:tblLook w:val="04A0" w:firstRow="1" w:lastRow="0" w:firstColumn="1" w:lastColumn="0" w:noHBand="0" w:noVBand="1"/>
      </w:tblPr>
      <w:tblGrid>
        <w:gridCol w:w="1555"/>
        <w:gridCol w:w="4536"/>
        <w:gridCol w:w="3685"/>
      </w:tblGrid>
      <w:tr w:rsidR="006078EF" w:rsidRPr="008F4CC3" w14:paraId="1C6E5DDA" w14:textId="77777777" w:rsidTr="00855E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038C9D96" w14:textId="77777777" w:rsidR="006078EF" w:rsidRPr="008F4CC3" w:rsidRDefault="006078EF" w:rsidP="00855E03">
            <w:pPr>
              <w:jc w:val="center"/>
              <w:rPr>
                <w:lang w:val="en-US"/>
              </w:rPr>
            </w:pPr>
            <w:r w:rsidRPr="008F4CC3">
              <w:rPr>
                <w:lang w:val="en-US"/>
              </w:rPr>
              <w:t>Unintentional error type</w:t>
            </w:r>
          </w:p>
        </w:tc>
        <w:tc>
          <w:tcPr>
            <w:tcW w:w="4536" w:type="dxa"/>
            <w:vAlign w:val="center"/>
          </w:tcPr>
          <w:p w14:paraId="448641C2" w14:textId="77777777" w:rsidR="006078EF" w:rsidRPr="008F4CC3" w:rsidRDefault="006078EF" w:rsidP="00855E03">
            <w:pPr>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Description</w:t>
            </w:r>
          </w:p>
        </w:tc>
        <w:tc>
          <w:tcPr>
            <w:tcW w:w="3685" w:type="dxa"/>
            <w:vAlign w:val="center"/>
          </w:tcPr>
          <w:p w14:paraId="6D958724" w14:textId="2428718F" w:rsidR="006078EF" w:rsidRPr="008F4CC3" w:rsidRDefault="006078EF" w:rsidP="00855E03">
            <w:pPr>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Corrective action</w:t>
            </w:r>
          </w:p>
        </w:tc>
      </w:tr>
      <w:tr w:rsidR="006078EF" w:rsidRPr="008F4CC3" w14:paraId="57684CE8" w14:textId="77777777" w:rsidTr="00855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1132BB7" w14:textId="77777777" w:rsidR="006078EF" w:rsidRPr="008F4CC3" w:rsidRDefault="006078EF" w:rsidP="00855E03">
            <w:pPr>
              <w:pStyle w:val="table"/>
            </w:pPr>
            <w:r w:rsidRPr="008F4CC3">
              <w:t>Slip</w:t>
            </w:r>
          </w:p>
        </w:tc>
        <w:tc>
          <w:tcPr>
            <w:tcW w:w="4536" w:type="dxa"/>
          </w:tcPr>
          <w:p w14:paraId="6780FC2C" w14:textId="77777777" w:rsidR="006078EF" w:rsidRPr="008F4CC3" w:rsidRDefault="006078EF" w:rsidP="00855E03">
            <w:pPr>
              <w:pStyle w:val="table"/>
              <w:cnfStyle w:val="000000100000" w:firstRow="0" w:lastRow="0" w:firstColumn="0" w:lastColumn="0" w:oddVBand="0" w:evenVBand="0" w:oddHBand="1" w:evenHBand="0" w:firstRowFirstColumn="0" w:firstRowLastColumn="0" w:lastRowFirstColumn="0" w:lastRowLastColumn="0"/>
            </w:pPr>
            <w:r w:rsidRPr="008F4CC3">
              <w:t>Small error e.g. pressed wrong button</w:t>
            </w:r>
          </w:p>
        </w:tc>
        <w:tc>
          <w:tcPr>
            <w:tcW w:w="3685" w:type="dxa"/>
          </w:tcPr>
          <w:p w14:paraId="5A570504" w14:textId="77777777" w:rsidR="006078EF" w:rsidRPr="008F4CC3" w:rsidRDefault="006078EF" w:rsidP="00855E03">
            <w:pPr>
              <w:pStyle w:val="table"/>
              <w:cnfStyle w:val="000000100000" w:firstRow="0" w:lastRow="0" w:firstColumn="0" w:lastColumn="0" w:oddVBand="0" w:evenVBand="0" w:oddHBand="1" w:evenHBand="0" w:firstRowFirstColumn="0" w:firstRowLastColumn="0" w:lastRowFirstColumn="0" w:lastRowLastColumn="0"/>
            </w:pPr>
            <w:r w:rsidRPr="008F4CC3">
              <w:t>Coaching conversation by supervisor</w:t>
            </w:r>
          </w:p>
        </w:tc>
      </w:tr>
      <w:tr w:rsidR="006078EF" w:rsidRPr="008F4CC3" w14:paraId="210EFC5D" w14:textId="77777777" w:rsidTr="00855E03">
        <w:tc>
          <w:tcPr>
            <w:cnfStyle w:val="001000000000" w:firstRow="0" w:lastRow="0" w:firstColumn="1" w:lastColumn="0" w:oddVBand="0" w:evenVBand="0" w:oddHBand="0" w:evenHBand="0" w:firstRowFirstColumn="0" w:firstRowLastColumn="0" w:lastRowFirstColumn="0" w:lastRowLastColumn="0"/>
            <w:tcW w:w="1555" w:type="dxa"/>
          </w:tcPr>
          <w:p w14:paraId="575B540B" w14:textId="77777777" w:rsidR="006078EF" w:rsidRPr="008F4CC3" w:rsidRDefault="006078EF" w:rsidP="00855E03">
            <w:pPr>
              <w:pStyle w:val="table"/>
            </w:pPr>
            <w:r w:rsidRPr="008F4CC3">
              <w:t>Lapse</w:t>
            </w:r>
          </w:p>
        </w:tc>
        <w:tc>
          <w:tcPr>
            <w:tcW w:w="4536" w:type="dxa"/>
          </w:tcPr>
          <w:p w14:paraId="65B41C2F" w14:textId="1934D6B3" w:rsidR="006078EF" w:rsidRPr="008F4CC3" w:rsidRDefault="006078EF" w:rsidP="00855E03">
            <w:pPr>
              <w:pStyle w:val="table"/>
              <w:cnfStyle w:val="000000000000" w:firstRow="0" w:lastRow="0" w:firstColumn="0" w:lastColumn="0" w:oddVBand="0" w:evenVBand="0" w:oddHBand="0" w:evenHBand="0" w:firstRowFirstColumn="0" w:firstRowLastColumn="0" w:lastRowFirstColumn="0" w:lastRowLastColumn="0"/>
            </w:pPr>
            <w:r w:rsidRPr="008F4CC3">
              <w:t xml:space="preserve">Forgot as an exception something to do e.g. a simple check. Might </w:t>
            </w:r>
            <w:r w:rsidR="009A2D16" w:rsidRPr="008F4CC3">
              <w:t xml:space="preserve">be due to </w:t>
            </w:r>
            <w:r w:rsidRPr="008F4CC3">
              <w:t>a distraction</w:t>
            </w:r>
          </w:p>
        </w:tc>
        <w:tc>
          <w:tcPr>
            <w:tcW w:w="3685" w:type="dxa"/>
          </w:tcPr>
          <w:p w14:paraId="49AA3062" w14:textId="77777777" w:rsidR="006078EF" w:rsidRPr="008F4CC3" w:rsidRDefault="006078EF" w:rsidP="00855E03">
            <w:pPr>
              <w:pStyle w:val="table"/>
              <w:cnfStyle w:val="000000000000" w:firstRow="0" w:lastRow="0" w:firstColumn="0" w:lastColumn="0" w:oddVBand="0" w:evenVBand="0" w:oddHBand="0" w:evenHBand="0" w:firstRowFirstColumn="0" w:firstRowLastColumn="0" w:lastRowFirstColumn="0" w:lastRowLastColumn="0"/>
            </w:pPr>
            <w:r w:rsidRPr="008F4CC3">
              <w:t>Coaching conversation by supervisor</w:t>
            </w:r>
          </w:p>
        </w:tc>
      </w:tr>
      <w:tr w:rsidR="006078EF" w:rsidRPr="009161F8" w14:paraId="250B3A6B" w14:textId="77777777" w:rsidTr="00855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6F450AE" w14:textId="2C5344BE" w:rsidR="006078EF" w:rsidRPr="008F4CC3" w:rsidRDefault="006078EF" w:rsidP="00855E03">
            <w:pPr>
              <w:pStyle w:val="table"/>
            </w:pPr>
            <w:r w:rsidRPr="008F4CC3">
              <w:t>Mistake</w:t>
            </w:r>
          </w:p>
        </w:tc>
        <w:tc>
          <w:tcPr>
            <w:tcW w:w="4536" w:type="dxa"/>
          </w:tcPr>
          <w:p w14:paraId="75C7F554" w14:textId="77777777" w:rsidR="006078EF" w:rsidRPr="008F4CC3" w:rsidRDefault="006078EF" w:rsidP="00855E03">
            <w:pPr>
              <w:pStyle w:val="table"/>
              <w:cnfStyle w:val="000000100000" w:firstRow="0" w:lastRow="0" w:firstColumn="0" w:lastColumn="0" w:oddVBand="0" w:evenVBand="0" w:oddHBand="1" w:evenHBand="0" w:firstRowFirstColumn="0" w:firstRowLastColumn="0" w:lastRowFirstColumn="0" w:lastRowLastColumn="0"/>
            </w:pPr>
            <w:r w:rsidRPr="008F4CC3">
              <w:t>An error because of a lack of competence</w:t>
            </w:r>
          </w:p>
        </w:tc>
        <w:tc>
          <w:tcPr>
            <w:tcW w:w="3685" w:type="dxa"/>
          </w:tcPr>
          <w:p w14:paraId="131B9AB8" w14:textId="77777777" w:rsidR="006078EF" w:rsidRPr="008F4CC3" w:rsidRDefault="006078EF" w:rsidP="00855E03">
            <w:pPr>
              <w:pStyle w:val="table"/>
              <w:cnfStyle w:val="000000100000" w:firstRow="0" w:lastRow="0" w:firstColumn="0" w:lastColumn="0" w:oddVBand="0" w:evenVBand="0" w:oddHBand="1" w:evenHBand="0" w:firstRowFirstColumn="0" w:firstRowLastColumn="0" w:lastRowFirstColumn="0" w:lastRowLastColumn="0"/>
            </w:pPr>
            <w:r w:rsidRPr="008F4CC3">
              <w:t>(Re-)train and review competence definition and training program</w:t>
            </w:r>
          </w:p>
        </w:tc>
      </w:tr>
    </w:tbl>
    <w:p w14:paraId="28588627" w14:textId="77777777" w:rsidR="00B175D5" w:rsidRPr="008F4CC3" w:rsidRDefault="00B175D5" w:rsidP="00B175D5">
      <w:pPr>
        <w:rPr>
          <w:lang w:val="en-US"/>
        </w:rPr>
      </w:pPr>
    </w:p>
    <w:p w14:paraId="6319E432" w14:textId="26B928A2" w:rsidR="007F6147" w:rsidRPr="008F4CC3" w:rsidRDefault="006078EF" w:rsidP="006078EF">
      <w:pPr>
        <w:rPr>
          <w:lang w:val="en-US"/>
        </w:rPr>
      </w:pPr>
      <w:r w:rsidRPr="008F4CC3">
        <w:rPr>
          <w:lang w:val="en-US"/>
        </w:rPr>
        <w:t>The combination of rule violation and an error is often leading to a disaster.</w:t>
      </w:r>
      <w:r w:rsidR="009C59FF" w:rsidRPr="008F4CC3">
        <w:rPr>
          <w:lang w:val="en-US"/>
        </w:rPr>
        <w:t xml:space="preserve"> </w:t>
      </w:r>
      <w:r w:rsidRPr="008F4CC3">
        <w:rPr>
          <w:lang w:val="en-US"/>
        </w:rPr>
        <w:t>One of the most important barriers to prevent this from happening is visible and felt leadership. Senior management should set clear standards</w:t>
      </w:r>
      <w:r w:rsidR="0033433B" w:rsidRPr="008F4CC3">
        <w:rPr>
          <w:lang w:val="en-US"/>
        </w:rPr>
        <w:t xml:space="preserve"> and</w:t>
      </w:r>
      <w:r w:rsidRPr="008F4CC3">
        <w:rPr>
          <w:lang w:val="en-US"/>
        </w:rPr>
        <w:t xml:space="preserve"> visible drive and adhere to these.</w:t>
      </w:r>
      <w:r w:rsidR="009C59FF" w:rsidRPr="008F4CC3">
        <w:rPr>
          <w:lang w:val="en-US"/>
        </w:rPr>
        <w:t xml:space="preserve"> </w:t>
      </w:r>
      <w:r w:rsidRPr="008F4CC3">
        <w:rPr>
          <w:lang w:val="en-US"/>
        </w:rPr>
        <w:t xml:space="preserve">Senior managers should regularly be on the work floor </w:t>
      </w:r>
      <w:r w:rsidR="00AE1283" w:rsidRPr="008F4CC3">
        <w:rPr>
          <w:lang w:val="en-US"/>
        </w:rPr>
        <w:t xml:space="preserve">to </w:t>
      </w:r>
      <w:r w:rsidRPr="008F4CC3">
        <w:rPr>
          <w:lang w:val="en-US"/>
        </w:rPr>
        <w:t xml:space="preserve">see what is happening, interact with staff, listen and learn from them where potential issues are and follow up on these learnings. </w:t>
      </w:r>
      <w:r w:rsidR="0033433B" w:rsidRPr="008F4CC3">
        <w:rPr>
          <w:lang w:val="en-US"/>
        </w:rPr>
        <w:t>At the same time, they can engage on the (HSSE) standards and let staff feel why these are important to him/her</w:t>
      </w:r>
      <w:r w:rsidR="00853C21" w:rsidRPr="008F4CC3">
        <w:rPr>
          <w:lang w:val="en-US"/>
        </w:rPr>
        <w:t>.</w:t>
      </w:r>
    </w:p>
    <w:p w14:paraId="73542AE0" w14:textId="4BB6DAF2" w:rsidR="007F6147" w:rsidRPr="008F4CC3" w:rsidRDefault="001431C1" w:rsidP="006078EF">
      <w:pPr>
        <w:rPr>
          <w:lang w:val="en-US"/>
        </w:rPr>
      </w:pPr>
      <w:r w:rsidRPr="008F4CC3">
        <w:rPr>
          <w:lang w:val="en-US"/>
        </w:rPr>
        <w:t>By c</w:t>
      </w:r>
      <w:r w:rsidR="007F6147" w:rsidRPr="008F4CC3">
        <w:rPr>
          <w:lang w:val="en-US"/>
        </w:rPr>
        <w:t>reating a</w:t>
      </w:r>
      <w:r w:rsidR="0033433B" w:rsidRPr="008F4CC3">
        <w:rPr>
          <w:lang w:val="en-US"/>
        </w:rPr>
        <w:t xml:space="preserve"> no blame and</w:t>
      </w:r>
      <w:r w:rsidR="007F6147" w:rsidRPr="008F4CC3">
        <w:rPr>
          <w:lang w:val="en-US"/>
        </w:rPr>
        <w:t xml:space="preserve"> open work culture in which staff feels comfortable to share </w:t>
      </w:r>
      <w:r w:rsidR="00AC4018" w:rsidRPr="008F4CC3">
        <w:rPr>
          <w:lang w:val="en-US"/>
        </w:rPr>
        <w:t xml:space="preserve">their </w:t>
      </w:r>
      <w:r w:rsidR="007F6147" w:rsidRPr="008F4CC3">
        <w:rPr>
          <w:lang w:val="en-US"/>
        </w:rPr>
        <w:t>unease about procedures and rules</w:t>
      </w:r>
      <w:r w:rsidR="00AC4018" w:rsidRPr="008F4CC3">
        <w:rPr>
          <w:lang w:val="en-US"/>
        </w:rPr>
        <w:t>,</w:t>
      </w:r>
      <w:r w:rsidR="007F6147" w:rsidRPr="008F4CC3">
        <w:rPr>
          <w:lang w:val="en-US"/>
        </w:rPr>
        <w:t xml:space="preserve"> and management </w:t>
      </w:r>
      <w:r w:rsidR="00AC4018" w:rsidRPr="008F4CC3">
        <w:rPr>
          <w:lang w:val="en-US"/>
        </w:rPr>
        <w:t>listens</w:t>
      </w:r>
      <w:r w:rsidR="007F6147" w:rsidRPr="008F4CC3">
        <w:rPr>
          <w:lang w:val="en-US"/>
        </w:rPr>
        <w:t xml:space="preserve"> actively to weak signals </w:t>
      </w:r>
      <w:r w:rsidR="00AC4018" w:rsidRPr="008F4CC3">
        <w:rPr>
          <w:lang w:val="en-US"/>
        </w:rPr>
        <w:t>on</w:t>
      </w:r>
      <w:r w:rsidR="007F6147" w:rsidRPr="008F4CC3">
        <w:rPr>
          <w:lang w:val="en-US"/>
        </w:rPr>
        <w:t xml:space="preserve"> unsafe situation</w:t>
      </w:r>
      <w:r w:rsidR="002C0BF8" w:rsidRPr="008F4CC3">
        <w:rPr>
          <w:lang w:val="en-US"/>
        </w:rPr>
        <w:t>s</w:t>
      </w:r>
      <w:r w:rsidR="00AC4018" w:rsidRPr="008F4CC3">
        <w:rPr>
          <w:lang w:val="en-US"/>
        </w:rPr>
        <w:t>,</w:t>
      </w:r>
      <w:r w:rsidR="007F6147" w:rsidRPr="008F4CC3">
        <w:rPr>
          <w:lang w:val="en-US"/>
        </w:rPr>
        <w:t xml:space="preserve"> a continuous improvement process on procedures</w:t>
      </w:r>
      <w:r w:rsidR="005E64B2" w:rsidRPr="008F4CC3">
        <w:rPr>
          <w:lang w:val="en-US"/>
        </w:rPr>
        <w:t xml:space="preserve">/ </w:t>
      </w:r>
      <w:r w:rsidR="007F6147" w:rsidRPr="008F4CC3">
        <w:rPr>
          <w:lang w:val="en-US"/>
        </w:rPr>
        <w:t>rules can take place</w:t>
      </w:r>
      <w:r w:rsidR="00AC4018" w:rsidRPr="008F4CC3">
        <w:rPr>
          <w:lang w:val="en-US"/>
        </w:rPr>
        <w:t xml:space="preserve"> before an incident happens</w:t>
      </w:r>
      <w:r w:rsidRPr="008F4CC3">
        <w:rPr>
          <w:lang w:val="en-US"/>
        </w:rPr>
        <w:t>.</w:t>
      </w:r>
      <w:r w:rsidR="007F6147" w:rsidRPr="008F4CC3">
        <w:rPr>
          <w:lang w:val="en-US"/>
        </w:rPr>
        <w:t xml:space="preserve"> Updates </w:t>
      </w:r>
      <w:r w:rsidR="00AC4018" w:rsidRPr="008F4CC3">
        <w:rPr>
          <w:lang w:val="en-US"/>
        </w:rPr>
        <w:t xml:space="preserve">to these procedures </w:t>
      </w:r>
      <w:r w:rsidR="007F6147" w:rsidRPr="008F4CC3">
        <w:rPr>
          <w:lang w:val="en-US"/>
        </w:rPr>
        <w:t>should be handled through the Management of Change process (see</w:t>
      </w:r>
      <w:r w:rsidR="0033433B" w:rsidRPr="008F4CC3">
        <w:rPr>
          <w:lang w:val="en-US"/>
        </w:rPr>
        <w:t xml:space="preserve"> Section </w:t>
      </w:r>
      <w:r w:rsidR="000441DA" w:rsidRPr="008F4CC3">
        <w:rPr>
          <w:lang w:val="en-US"/>
        </w:rPr>
        <w:fldChar w:fldCharType="begin"/>
      </w:r>
      <w:r w:rsidR="000441DA" w:rsidRPr="008F4CC3">
        <w:rPr>
          <w:lang w:val="en-US"/>
        </w:rPr>
        <w:instrText xml:space="preserve"> REF _Ref509672779 \r \h </w:instrText>
      </w:r>
      <w:r w:rsidR="000441DA" w:rsidRPr="008F4CC3">
        <w:rPr>
          <w:lang w:val="en-US"/>
        </w:rPr>
      </w:r>
      <w:r w:rsidR="000441DA" w:rsidRPr="008F4CC3">
        <w:rPr>
          <w:lang w:val="en-US"/>
        </w:rPr>
        <w:fldChar w:fldCharType="separate"/>
      </w:r>
      <w:r w:rsidR="006B4A1F">
        <w:rPr>
          <w:lang w:val="en-US"/>
        </w:rPr>
        <w:t>2.7</w:t>
      </w:r>
      <w:r w:rsidR="000441DA" w:rsidRPr="008F4CC3">
        <w:rPr>
          <w:lang w:val="en-US"/>
        </w:rPr>
        <w:fldChar w:fldCharType="end"/>
      </w:r>
      <w:r w:rsidR="0033433B" w:rsidRPr="008F4CC3">
        <w:rPr>
          <w:lang w:val="en-US"/>
        </w:rPr>
        <w:t>).</w:t>
      </w:r>
      <w:r w:rsidR="009C59FF" w:rsidRPr="008F4CC3">
        <w:rPr>
          <w:lang w:val="en-US"/>
        </w:rPr>
        <w:t xml:space="preserve"> </w:t>
      </w:r>
      <w:r w:rsidR="00AC4018" w:rsidRPr="008F4CC3">
        <w:rPr>
          <w:lang w:val="en-US"/>
        </w:rPr>
        <w:t>Toolboxes are an excellent place for leadership to i</w:t>
      </w:r>
      <w:r w:rsidR="007F6147" w:rsidRPr="008F4CC3">
        <w:rPr>
          <w:lang w:val="en-US"/>
        </w:rPr>
        <w:t xml:space="preserve">nteract with staff to strengthen the messaging and foster </w:t>
      </w:r>
      <w:r w:rsidR="00853C21" w:rsidRPr="008F4CC3">
        <w:rPr>
          <w:lang w:val="en-US"/>
        </w:rPr>
        <w:t xml:space="preserve">an </w:t>
      </w:r>
      <w:r w:rsidR="007F6147" w:rsidRPr="008F4CC3">
        <w:rPr>
          <w:lang w:val="en-US"/>
        </w:rPr>
        <w:t>open, no blame culture.</w:t>
      </w:r>
      <w:r w:rsidR="0033433B" w:rsidRPr="008F4CC3">
        <w:rPr>
          <w:lang w:val="en-US"/>
        </w:rPr>
        <w:t xml:space="preserve"> Knowingly noncompliance should be unacceptable and corrective actions should be taken, not only towards the noncompliant staff but also the role of the supervisor should be reviewed.</w:t>
      </w:r>
      <w:r w:rsidR="009C59FF" w:rsidRPr="008F4CC3">
        <w:rPr>
          <w:lang w:val="en-US"/>
        </w:rPr>
        <w:t xml:space="preserve"> </w:t>
      </w:r>
      <w:r w:rsidR="0033433B" w:rsidRPr="008F4CC3">
        <w:rPr>
          <w:lang w:val="en-US"/>
        </w:rPr>
        <w:t>Violation plus error leads to disaster</w:t>
      </w:r>
    </w:p>
    <w:p w14:paraId="7EFDD5F9" w14:textId="1160BE05" w:rsidR="006078EF" w:rsidRPr="008F4CC3" w:rsidRDefault="00232323" w:rsidP="006078EF">
      <w:pPr>
        <w:rPr>
          <w:lang w:val="en-US"/>
        </w:rPr>
      </w:pPr>
      <w:r w:rsidRPr="008F4CC3">
        <w:rPr>
          <w:lang w:val="en-US"/>
        </w:rPr>
        <w:t>Rule v</w:t>
      </w:r>
      <w:r w:rsidR="000E0229" w:rsidRPr="008F4CC3">
        <w:rPr>
          <w:lang w:val="en-US"/>
        </w:rPr>
        <w:t xml:space="preserve">iolations that people knowingly </w:t>
      </w:r>
      <w:r w:rsidR="007F6147" w:rsidRPr="008F4CC3">
        <w:rPr>
          <w:lang w:val="en-US"/>
        </w:rPr>
        <w:t>perform</w:t>
      </w:r>
      <w:r w:rsidR="000E0229" w:rsidRPr="008F4CC3">
        <w:rPr>
          <w:lang w:val="en-US"/>
        </w:rPr>
        <w:t xml:space="preserve"> and that might result in seve</w:t>
      </w:r>
      <w:r w:rsidRPr="008F4CC3">
        <w:rPr>
          <w:lang w:val="en-US"/>
        </w:rPr>
        <w:t>re consequence, e.g. fatalities</w:t>
      </w:r>
      <w:r w:rsidR="001431C1" w:rsidRPr="008F4CC3">
        <w:rPr>
          <w:lang w:val="en-US"/>
        </w:rPr>
        <w:t>,</w:t>
      </w:r>
      <w:r w:rsidRPr="008F4CC3">
        <w:rPr>
          <w:lang w:val="en-US"/>
        </w:rPr>
        <w:t xml:space="preserve"> </w:t>
      </w:r>
      <w:r w:rsidR="007F6147" w:rsidRPr="008F4CC3">
        <w:rPr>
          <w:lang w:val="en-US"/>
        </w:rPr>
        <w:t xml:space="preserve">require special attention and </w:t>
      </w:r>
      <w:r w:rsidRPr="008F4CC3">
        <w:rPr>
          <w:lang w:val="en-US"/>
        </w:rPr>
        <w:t>should not be acceptable for site management.</w:t>
      </w:r>
      <w:r w:rsidR="006078EF" w:rsidRPr="008F4CC3">
        <w:rPr>
          <w:lang w:val="en-US"/>
        </w:rPr>
        <w:t xml:space="preserve"> A proven successful approach, as part of visible and felt leadership, is setting a limited number of rules</w:t>
      </w:r>
      <w:r w:rsidR="007F6147" w:rsidRPr="008F4CC3">
        <w:rPr>
          <w:lang w:val="en-US"/>
        </w:rPr>
        <w:t>,</w:t>
      </w:r>
      <w:r w:rsidR="006078EF" w:rsidRPr="008F4CC3">
        <w:rPr>
          <w:lang w:val="en-US"/>
        </w:rPr>
        <w:t xml:space="preserve"> </w:t>
      </w:r>
      <w:r w:rsidRPr="008F4CC3">
        <w:rPr>
          <w:lang w:val="en-US"/>
        </w:rPr>
        <w:t>in this space</w:t>
      </w:r>
      <w:r w:rsidR="007F6147" w:rsidRPr="008F4CC3">
        <w:rPr>
          <w:lang w:val="en-US"/>
        </w:rPr>
        <w:t>,</w:t>
      </w:r>
      <w:r w:rsidRPr="008F4CC3">
        <w:rPr>
          <w:lang w:val="en-US"/>
        </w:rPr>
        <w:t xml:space="preserve"> </w:t>
      </w:r>
      <w:r w:rsidR="006078EF" w:rsidRPr="008F4CC3">
        <w:rPr>
          <w:lang w:val="en-US"/>
        </w:rPr>
        <w:t xml:space="preserve">that will have the </w:t>
      </w:r>
      <w:r w:rsidR="006078EF" w:rsidRPr="008F4CC3">
        <w:rPr>
          <w:lang w:val="en-US"/>
        </w:rPr>
        <w:lastRenderedPageBreak/>
        <w:t>ultimate consequence for staff and contractors if they do not adhere to. These rules are known in Industry as for example Life Saving Rules</w:t>
      </w:r>
      <w:r w:rsidRPr="008F4CC3">
        <w:rPr>
          <w:lang w:val="en-US"/>
        </w:rPr>
        <w:t>, Cardinal Rules</w:t>
      </w:r>
      <w:r w:rsidR="006078EF" w:rsidRPr="008F4CC3">
        <w:rPr>
          <w:lang w:val="en-US"/>
        </w:rPr>
        <w:t xml:space="preserve"> or Golden Rules.</w:t>
      </w:r>
      <w:r w:rsidR="009C59FF" w:rsidRPr="008F4CC3">
        <w:rPr>
          <w:lang w:val="en-US"/>
        </w:rPr>
        <w:t xml:space="preserve"> </w:t>
      </w:r>
      <w:r w:rsidR="007F6147" w:rsidRPr="008F4CC3">
        <w:rPr>
          <w:lang w:val="en-US"/>
        </w:rPr>
        <w:t>Before the rules are brought in place</w:t>
      </w:r>
      <w:r w:rsidR="000441DA" w:rsidRPr="008F4CC3">
        <w:rPr>
          <w:lang w:val="en-US"/>
        </w:rPr>
        <w:t>,</w:t>
      </w:r>
      <w:r w:rsidR="007F6147" w:rsidRPr="008F4CC3">
        <w:rPr>
          <w:lang w:val="en-US"/>
        </w:rPr>
        <w:t xml:space="preserve"> </w:t>
      </w:r>
      <w:r w:rsidR="002C0BF8" w:rsidRPr="008F4CC3">
        <w:rPr>
          <w:lang w:val="en-US"/>
        </w:rPr>
        <w:t>t</w:t>
      </w:r>
      <w:r w:rsidR="007F6147" w:rsidRPr="008F4CC3">
        <w:rPr>
          <w:lang w:val="en-US"/>
        </w:rPr>
        <w:t>hey should be well communicated to staff, contractors and visitors and the consequence of not following these rules should be clear to all.</w:t>
      </w:r>
      <w:r w:rsidR="00722F1A" w:rsidRPr="008F4CC3">
        <w:rPr>
          <w:lang w:val="en-US"/>
        </w:rPr>
        <w:t xml:space="preserve"> I</w:t>
      </w:r>
      <w:r w:rsidR="002C0BF8" w:rsidRPr="008F4CC3">
        <w:rPr>
          <w:lang w:val="en-US"/>
        </w:rPr>
        <w:t>n</w:t>
      </w:r>
      <w:r w:rsidR="00722F1A" w:rsidRPr="008F4CC3">
        <w:rPr>
          <w:lang w:val="en-US"/>
        </w:rPr>
        <w:t xml:space="preserve"> case a culture of rule violation exists in an area</w:t>
      </w:r>
      <w:r w:rsidR="002C0BF8" w:rsidRPr="008F4CC3">
        <w:rPr>
          <w:lang w:val="en-US"/>
        </w:rPr>
        <w:t>,</w:t>
      </w:r>
      <w:r w:rsidR="00722F1A" w:rsidRPr="008F4CC3">
        <w:rPr>
          <w:lang w:val="en-US"/>
        </w:rPr>
        <w:t xml:space="preserve"> management should not only look to the rule breakers but also to the role the supervisor had in allowing this culture to develop.</w:t>
      </w:r>
    </w:p>
    <w:p w14:paraId="6B06A25F" w14:textId="77777777" w:rsidR="008E55A1" w:rsidRPr="008F4CC3" w:rsidRDefault="008E55A1" w:rsidP="00C0307D">
      <w:pPr>
        <w:rPr>
          <w:lang w:val="en-US"/>
        </w:rPr>
      </w:pPr>
    </w:p>
    <w:p w14:paraId="78900C85" w14:textId="5B082896" w:rsidR="006078EF" w:rsidRPr="009452F3" w:rsidRDefault="00DB18C9" w:rsidP="00DB18C9">
      <w:pPr>
        <w:pStyle w:val="Caption"/>
        <w:keepNext/>
        <w:jc w:val="both"/>
        <w:rPr>
          <w:b/>
          <w:i w:val="0"/>
          <w:szCs w:val="20"/>
          <w:lang w:val="en-US"/>
        </w:rPr>
      </w:pPr>
      <w:bookmarkStart w:id="56" w:name="_Ref509828287"/>
      <w:bookmarkStart w:id="57" w:name="_Toc512518656"/>
      <w:r w:rsidRPr="009452F3">
        <w:rPr>
          <w:b/>
          <w:i w:val="0"/>
          <w:szCs w:val="20"/>
          <w:lang w:val="en-GB"/>
        </w:rPr>
        <w:t xml:space="preserve">Table </w:t>
      </w:r>
      <w:r w:rsidRPr="009452F3">
        <w:rPr>
          <w:b/>
          <w:i w:val="0"/>
          <w:szCs w:val="20"/>
        </w:rPr>
        <w:fldChar w:fldCharType="begin"/>
      </w:r>
      <w:r w:rsidRPr="009452F3">
        <w:rPr>
          <w:b/>
          <w:i w:val="0"/>
          <w:szCs w:val="20"/>
          <w:lang w:val="en-GB"/>
        </w:rPr>
        <w:instrText xml:space="preserve"> SEQ Table \* ARABIC </w:instrText>
      </w:r>
      <w:r w:rsidRPr="009452F3">
        <w:rPr>
          <w:b/>
          <w:i w:val="0"/>
          <w:szCs w:val="20"/>
        </w:rPr>
        <w:fldChar w:fldCharType="separate"/>
      </w:r>
      <w:r w:rsidR="006B4A1F">
        <w:rPr>
          <w:b/>
          <w:i w:val="0"/>
          <w:noProof/>
          <w:szCs w:val="20"/>
          <w:lang w:val="en-GB"/>
        </w:rPr>
        <w:t>5</w:t>
      </w:r>
      <w:r w:rsidRPr="009452F3">
        <w:rPr>
          <w:b/>
          <w:i w:val="0"/>
          <w:szCs w:val="20"/>
        </w:rPr>
        <w:fldChar w:fldCharType="end"/>
      </w:r>
      <w:bookmarkEnd w:id="56"/>
      <w:r w:rsidRPr="009452F3">
        <w:rPr>
          <w:i w:val="0"/>
          <w:szCs w:val="20"/>
          <w:lang w:val="en-GB"/>
        </w:rPr>
        <w:t xml:space="preserve"> - </w:t>
      </w:r>
      <w:r w:rsidR="006078EF" w:rsidRPr="009452F3">
        <w:rPr>
          <w:i w:val="0"/>
          <w:szCs w:val="20"/>
          <w:lang w:val="en-US"/>
        </w:rPr>
        <w:t>Types of rule breaking and corrective actions</w:t>
      </w:r>
      <w:bookmarkEnd w:id="57"/>
    </w:p>
    <w:tbl>
      <w:tblPr>
        <w:tblStyle w:val="ListTable4-Accent2"/>
        <w:tblW w:w="9776" w:type="dxa"/>
        <w:tblLook w:val="04A0" w:firstRow="1" w:lastRow="0" w:firstColumn="1" w:lastColumn="0" w:noHBand="0" w:noVBand="1"/>
      </w:tblPr>
      <w:tblGrid>
        <w:gridCol w:w="2547"/>
        <w:gridCol w:w="3614"/>
        <w:gridCol w:w="3615"/>
      </w:tblGrid>
      <w:tr w:rsidR="006078EF" w:rsidRPr="008F4CC3" w14:paraId="4D9ACB02" w14:textId="77777777" w:rsidTr="00AA1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493D4DD1" w14:textId="77777777" w:rsidR="006078EF" w:rsidRPr="008F4CC3" w:rsidRDefault="006078EF" w:rsidP="00AA1465">
            <w:pPr>
              <w:jc w:val="center"/>
              <w:rPr>
                <w:lang w:val="en-US"/>
              </w:rPr>
            </w:pPr>
            <w:r w:rsidRPr="008F4CC3">
              <w:rPr>
                <w:lang w:val="en-US"/>
              </w:rPr>
              <w:t>Rule breaking type</w:t>
            </w:r>
          </w:p>
        </w:tc>
        <w:tc>
          <w:tcPr>
            <w:tcW w:w="3614" w:type="dxa"/>
            <w:vAlign w:val="center"/>
          </w:tcPr>
          <w:p w14:paraId="4FDF1C5F" w14:textId="36266D9F" w:rsidR="006078EF" w:rsidRPr="008F4CC3" w:rsidRDefault="006078EF" w:rsidP="00AA1465">
            <w:pPr>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Description</w:t>
            </w:r>
          </w:p>
        </w:tc>
        <w:tc>
          <w:tcPr>
            <w:tcW w:w="3615" w:type="dxa"/>
            <w:vAlign w:val="center"/>
          </w:tcPr>
          <w:p w14:paraId="3D50535C" w14:textId="7B484759" w:rsidR="006078EF" w:rsidRPr="008F4CC3" w:rsidRDefault="006078EF" w:rsidP="00AA1465">
            <w:pPr>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Corrective action</w:t>
            </w:r>
          </w:p>
        </w:tc>
      </w:tr>
      <w:tr w:rsidR="006078EF" w:rsidRPr="009161F8" w14:paraId="373CCE16" w14:textId="77777777" w:rsidTr="00AA1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66AFCB8" w14:textId="2A529589" w:rsidR="006078EF" w:rsidRPr="008F4CC3" w:rsidRDefault="006078EF" w:rsidP="00AA1465">
            <w:pPr>
              <w:pStyle w:val="table"/>
            </w:pPr>
            <w:r w:rsidRPr="008F4CC3">
              <w:t xml:space="preserve">Unintentional </w:t>
            </w:r>
            <w:r w:rsidR="00AA1465" w:rsidRPr="008F4CC3">
              <w:t>-</w:t>
            </w:r>
            <w:r w:rsidRPr="008F4CC3">
              <w:t xml:space="preserve"> </w:t>
            </w:r>
            <w:r w:rsidR="00E47399" w:rsidRPr="008F4CC3">
              <w:br/>
            </w:r>
            <w:r w:rsidRPr="008F4CC3">
              <w:t>Lack of understanding</w:t>
            </w:r>
          </w:p>
        </w:tc>
        <w:tc>
          <w:tcPr>
            <w:tcW w:w="3614" w:type="dxa"/>
          </w:tcPr>
          <w:p w14:paraId="116DF564" w14:textId="77777777" w:rsidR="006078EF" w:rsidRPr="008F4CC3" w:rsidRDefault="006078EF" w:rsidP="00AA1465">
            <w:pPr>
              <w:pStyle w:val="table"/>
              <w:cnfStyle w:val="000000100000" w:firstRow="0" w:lastRow="0" w:firstColumn="0" w:lastColumn="0" w:oddVBand="0" w:evenVBand="0" w:oddHBand="1" w:evenHBand="0" w:firstRowFirstColumn="0" w:firstRowLastColumn="0" w:lastRowFirstColumn="0" w:lastRowLastColumn="0"/>
            </w:pPr>
            <w:r w:rsidRPr="008F4CC3">
              <w:t>Procedure/ rule is poorly written or too complex to understand</w:t>
            </w:r>
          </w:p>
        </w:tc>
        <w:tc>
          <w:tcPr>
            <w:tcW w:w="3615" w:type="dxa"/>
          </w:tcPr>
          <w:p w14:paraId="426BA8F0" w14:textId="77777777" w:rsidR="006078EF" w:rsidRPr="008F4CC3" w:rsidRDefault="006078EF" w:rsidP="00AA1465">
            <w:pPr>
              <w:pStyle w:val="table"/>
              <w:cnfStyle w:val="000000100000" w:firstRow="0" w:lastRow="0" w:firstColumn="0" w:lastColumn="0" w:oddVBand="0" w:evenVBand="0" w:oddHBand="1" w:evenHBand="0" w:firstRowFirstColumn="0" w:firstRowLastColumn="0" w:lastRowFirstColumn="0" w:lastRowLastColumn="0"/>
            </w:pPr>
            <w:r w:rsidRPr="008F4CC3">
              <w:t>Rewrite procedure and test with staff</w:t>
            </w:r>
          </w:p>
        </w:tc>
      </w:tr>
      <w:tr w:rsidR="006078EF" w:rsidRPr="009161F8" w14:paraId="38F87A8A" w14:textId="77777777" w:rsidTr="00AA1465">
        <w:tc>
          <w:tcPr>
            <w:cnfStyle w:val="001000000000" w:firstRow="0" w:lastRow="0" w:firstColumn="1" w:lastColumn="0" w:oddVBand="0" w:evenVBand="0" w:oddHBand="0" w:evenHBand="0" w:firstRowFirstColumn="0" w:firstRowLastColumn="0" w:lastRowFirstColumn="0" w:lastRowLastColumn="0"/>
            <w:tcW w:w="2547" w:type="dxa"/>
          </w:tcPr>
          <w:p w14:paraId="32BB0619" w14:textId="51184A6E" w:rsidR="006078EF" w:rsidRPr="008F4CC3" w:rsidRDefault="006078EF" w:rsidP="00E47399">
            <w:pPr>
              <w:pStyle w:val="table"/>
            </w:pPr>
            <w:r w:rsidRPr="008F4CC3">
              <w:t xml:space="preserve">Unintentional </w:t>
            </w:r>
            <w:r w:rsidR="00E47399" w:rsidRPr="008F4CC3">
              <w:t>-</w:t>
            </w:r>
            <w:r w:rsidRPr="008F4CC3">
              <w:t xml:space="preserve"> </w:t>
            </w:r>
            <w:r w:rsidR="00E47399" w:rsidRPr="008F4CC3">
              <w:br/>
            </w:r>
            <w:r w:rsidRPr="008F4CC3">
              <w:t>Lack of awareness</w:t>
            </w:r>
          </w:p>
        </w:tc>
        <w:tc>
          <w:tcPr>
            <w:tcW w:w="3614" w:type="dxa"/>
          </w:tcPr>
          <w:p w14:paraId="4BE5BA55" w14:textId="77777777" w:rsidR="006078EF" w:rsidRPr="008F4CC3" w:rsidRDefault="006078EF" w:rsidP="00AA1465">
            <w:pPr>
              <w:pStyle w:val="table"/>
              <w:cnfStyle w:val="000000000000" w:firstRow="0" w:lastRow="0" w:firstColumn="0" w:lastColumn="0" w:oddVBand="0" w:evenVBand="0" w:oddHBand="0" w:evenHBand="0" w:firstRowFirstColumn="0" w:firstRowLastColumn="0" w:lastRowFirstColumn="0" w:lastRowLastColumn="0"/>
            </w:pPr>
            <w:r w:rsidRPr="008F4CC3">
              <w:t xml:space="preserve">Lack of training or </w:t>
            </w:r>
            <w:r w:rsidR="009A2D16" w:rsidRPr="008F4CC3">
              <w:t xml:space="preserve">information not </w:t>
            </w:r>
            <w:r w:rsidRPr="008F4CC3">
              <w:t>readily available for staff</w:t>
            </w:r>
          </w:p>
        </w:tc>
        <w:tc>
          <w:tcPr>
            <w:tcW w:w="3615" w:type="dxa"/>
          </w:tcPr>
          <w:p w14:paraId="472A3322" w14:textId="77777777" w:rsidR="006078EF" w:rsidRPr="008F4CC3" w:rsidRDefault="006078EF" w:rsidP="00AA1465">
            <w:pPr>
              <w:pStyle w:val="table"/>
              <w:cnfStyle w:val="000000000000" w:firstRow="0" w:lastRow="0" w:firstColumn="0" w:lastColumn="0" w:oddVBand="0" w:evenVBand="0" w:oddHBand="0" w:evenHBand="0" w:firstRowFirstColumn="0" w:firstRowLastColumn="0" w:lastRowFirstColumn="0" w:lastRowLastColumn="0"/>
            </w:pPr>
            <w:r w:rsidRPr="008F4CC3">
              <w:t xml:space="preserve">Review training and communications program </w:t>
            </w:r>
          </w:p>
        </w:tc>
      </w:tr>
      <w:tr w:rsidR="006078EF" w:rsidRPr="008F4CC3" w14:paraId="69E11B57" w14:textId="77777777" w:rsidTr="00AA1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F81DC25" w14:textId="77777777" w:rsidR="006078EF" w:rsidRPr="008F4CC3" w:rsidRDefault="006078EF" w:rsidP="00AA1465">
            <w:pPr>
              <w:pStyle w:val="table"/>
            </w:pPr>
            <w:r w:rsidRPr="008F4CC3">
              <w:t>Routinely on site (1)</w:t>
            </w:r>
          </w:p>
        </w:tc>
        <w:tc>
          <w:tcPr>
            <w:tcW w:w="3614" w:type="dxa"/>
          </w:tcPr>
          <w:p w14:paraId="23E75361" w14:textId="35783311" w:rsidR="006078EF" w:rsidRPr="008F4CC3" w:rsidRDefault="006078EF" w:rsidP="00AA1465">
            <w:pPr>
              <w:pStyle w:val="table"/>
              <w:cnfStyle w:val="000000100000" w:firstRow="0" w:lastRow="0" w:firstColumn="0" w:lastColumn="0" w:oddVBand="0" w:evenVBand="0" w:oddHBand="1" w:evenHBand="0" w:firstRowFirstColumn="0" w:firstRowLastColumn="0" w:lastRowFirstColumn="0" w:lastRowLastColumn="0"/>
            </w:pPr>
            <w:r w:rsidRPr="008F4CC3">
              <w:t>Unnecessary procedure</w:t>
            </w:r>
            <w:r w:rsidR="005E64B2" w:rsidRPr="008F4CC3">
              <w:t xml:space="preserve">/ </w:t>
            </w:r>
            <w:r w:rsidRPr="008F4CC3">
              <w:t xml:space="preserve">rule </w:t>
            </w:r>
          </w:p>
        </w:tc>
        <w:tc>
          <w:tcPr>
            <w:tcW w:w="3615" w:type="dxa"/>
          </w:tcPr>
          <w:p w14:paraId="7C768534" w14:textId="3BA5D1E1" w:rsidR="006078EF" w:rsidRPr="008F4CC3" w:rsidRDefault="006078EF" w:rsidP="00AA1465">
            <w:pPr>
              <w:pStyle w:val="table"/>
              <w:cnfStyle w:val="000000100000" w:firstRow="0" w:lastRow="0" w:firstColumn="0" w:lastColumn="0" w:oddVBand="0" w:evenVBand="0" w:oddHBand="1" w:evenHBand="0" w:firstRowFirstColumn="0" w:firstRowLastColumn="0" w:lastRowFirstColumn="0" w:lastRowLastColumn="0"/>
            </w:pPr>
            <w:r w:rsidRPr="008F4CC3">
              <w:t>Eliminate procedure</w:t>
            </w:r>
            <w:r w:rsidR="005E64B2" w:rsidRPr="008F4CC3">
              <w:t xml:space="preserve">/ </w:t>
            </w:r>
            <w:r w:rsidRPr="008F4CC3">
              <w:t>rule</w:t>
            </w:r>
          </w:p>
        </w:tc>
      </w:tr>
      <w:tr w:rsidR="006078EF" w:rsidRPr="009161F8" w14:paraId="336DCCCE" w14:textId="77777777" w:rsidTr="00AA1465">
        <w:tc>
          <w:tcPr>
            <w:cnfStyle w:val="001000000000" w:firstRow="0" w:lastRow="0" w:firstColumn="1" w:lastColumn="0" w:oddVBand="0" w:evenVBand="0" w:oddHBand="0" w:evenHBand="0" w:firstRowFirstColumn="0" w:firstRowLastColumn="0" w:lastRowFirstColumn="0" w:lastRowLastColumn="0"/>
            <w:tcW w:w="2547" w:type="dxa"/>
          </w:tcPr>
          <w:p w14:paraId="7BE2D7C1" w14:textId="77777777" w:rsidR="006078EF" w:rsidRPr="008F4CC3" w:rsidRDefault="006078EF" w:rsidP="00AA1465">
            <w:pPr>
              <w:pStyle w:val="table"/>
            </w:pPr>
            <w:r w:rsidRPr="008F4CC3">
              <w:t>Routinely on site (2)</w:t>
            </w:r>
          </w:p>
        </w:tc>
        <w:tc>
          <w:tcPr>
            <w:tcW w:w="3614" w:type="dxa"/>
          </w:tcPr>
          <w:p w14:paraId="487C10AE" w14:textId="77777777" w:rsidR="006078EF" w:rsidRPr="008F4CC3" w:rsidRDefault="006078EF" w:rsidP="00AA1465">
            <w:pPr>
              <w:pStyle w:val="table"/>
              <w:cnfStyle w:val="000000000000" w:firstRow="0" w:lastRow="0" w:firstColumn="0" w:lastColumn="0" w:oddVBand="0" w:evenVBand="0" w:oddHBand="0" w:evenHBand="0" w:firstRowFirstColumn="0" w:firstRowLastColumn="0" w:lastRowFirstColumn="0" w:lastRowLastColumn="0"/>
            </w:pPr>
            <w:r w:rsidRPr="008F4CC3">
              <w:t xml:space="preserve">Poor attitude to compliance/ Poor supervision </w:t>
            </w:r>
          </w:p>
        </w:tc>
        <w:tc>
          <w:tcPr>
            <w:tcW w:w="3615" w:type="dxa"/>
          </w:tcPr>
          <w:p w14:paraId="5A98CFEE" w14:textId="77777777" w:rsidR="006078EF" w:rsidRPr="0095415B" w:rsidRDefault="006078EF" w:rsidP="00AA1465">
            <w:pPr>
              <w:pStyle w:val="table"/>
              <w:cnfStyle w:val="000000000000" w:firstRow="0" w:lastRow="0" w:firstColumn="0" w:lastColumn="0" w:oddVBand="0" w:evenVBand="0" w:oddHBand="0" w:evenHBand="0" w:firstRowFirstColumn="0" w:firstRowLastColumn="0" w:lastRowFirstColumn="0" w:lastRowLastColumn="0"/>
              <w:rPr>
                <w:lang w:val="fr-BE"/>
              </w:rPr>
            </w:pPr>
            <w:proofErr w:type="spellStart"/>
            <w:r w:rsidRPr="0095415B">
              <w:rPr>
                <w:lang w:val="fr-BE"/>
              </w:rPr>
              <w:t>Enforce</w:t>
            </w:r>
            <w:proofErr w:type="spellEnd"/>
            <w:r w:rsidRPr="0095415B">
              <w:rPr>
                <w:lang w:val="fr-BE"/>
              </w:rPr>
              <w:t xml:space="preserve"> compliance/ Correct (train) supervision</w:t>
            </w:r>
          </w:p>
        </w:tc>
      </w:tr>
      <w:tr w:rsidR="006078EF" w:rsidRPr="009161F8" w14:paraId="78186276" w14:textId="77777777" w:rsidTr="00AA1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656D188" w14:textId="77777777" w:rsidR="006078EF" w:rsidRPr="008F4CC3" w:rsidRDefault="006078EF" w:rsidP="00AA1465">
            <w:pPr>
              <w:pStyle w:val="table"/>
            </w:pPr>
            <w:r w:rsidRPr="008F4CC3">
              <w:t>Situational</w:t>
            </w:r>
          </w:p>
        </w:tc>
        <w:tc>
          <w:tcPr>
            <w:tcW w:w="3614" w:type="dxa"/>
          </w:tcPr>
          <w:p w14:paraId="1BB107F4" w14:textId="7E2EE8D1" w:rsidR="006078EF" w:rsidRPr="008F4CC3" w:rsidRDefault="006078EF" w:rsidP="00AA1465">
            <w:pPr>
              <w:pStyle w:val="table"/>
              <w:cnfStyle w:val="000000100000" w:firstRow="0" w:lastRow="0" w:firstColumn="0" w:lastColumn="0" w:oddVBand="0" w:evenVBand="0" w:oddHBand="1" w:evenHBand="0" w:firstRowFirstColumn="0" w:firstRowLastColumn="0" w:lastRowFirstColumn="0" w:lastRowLastColumn="0"/>
            </w:pPr>
            <w:r w:rsidRPr="008F4CC3">
              <w:t>Lack of resources to be able to follow procedure</w:t>
            </w:r>
            <w:r w:rsidR="005E64B2" w:rsidRPr="008F4CC3">
              <w:t xml:space="preserve">/ </w:t>
            </w:r>
            <w:r w:rsidRPr="008F4CC3">
              <w:t>rule</w:t>
            </w:r>
          </w:p>
        </w:tc>
        <w:tc>
          <w:tcPr>
            <w:tcW w:w="3615" w:type="dxa"/>
          </w:tcPr>
          <w:p w14:paraId="718AE24C" w14:textId="6D01A5D2" w:rsidR="006078EF" w:rsidRPr="008F4CC3" w:rsidRDefault="006078EF" w:rsidP="00AA1465">
            <w:pPr>
              <w:pStyle w:val="table"/>
              <w:cnfStyle w:val="000000100000" w:firstRow="0" w:lastRow="0" w:firstColumn="0" w:lastColumn="0" w:oddVBand="0" w:evenVBand="0" w:oddHBand="1" w:evenHBand="0" w:firstRowFirstColumn="0" w:firstRowLastColumn="0" w:lastRowFirstColumn="0" w:lastRowLastColumn="0"/>
            </w:pPr>
            <w:r w:rsidRPr="008F4CC3">
              <w:t>Make resources available or, if possible, simplify procedure</w:t>
            </w:r>
            <w:r w:rsidR="005E64B2" w:rsidRPr="008F4CC3">
              <w:t xml:space="preserve">/ </w:t>
            </w:r>
            <w:r w:rsidRPr="008F4CC3">
              <w:t xml:space="preserve">rule </w:t>
            </w:r>
          </w:p>
        </w:tc>
      </w:tr>
      <w:tr w:rsidR="006078EF" w:rsidRPr="008F4CC3" w14:paraId="2A7DAE20" w14:textId="77777777" w:rsidTr="00AA1465">
        <w:tc>
          <w:tcPr>
            <w:cnfStyle w:val="001000000000" w:firstRow="0" w:lastRow="0" w:firstColumn="1" w:lastColumn="0" w:oddVBand="0" w:evenVBand="0" w:oddHBand="0" w:evenHBand="0" w:firstRowFirstColumn="0" w:firstRowLastColumn="0" w:lastRowFirstColumn="0" w:lastRowLastColumn="0"/>
            <w:tcW w:w="2547" w:type="dxa"/>
          </w:tcPr>
          <w:p w14:paraId="5A863596" w14:textId="77777777" w:rsidR="006078EF" w:rsidRPr="008F4CC3" w:rsidRDefault="006078EF" w:rsidP="00AA1465">
            <w:pPr>
              <w:pStyle w:val="table"/>
            </w:pPr>
            <w:r w:rsidRPr="008F4CC3">
              <w:t xml:space="preserve">Optimizing (1) </w:t>
            </w:r>
          </w:p>
        </w:tc>
        <w:tc>
          <w:tcPr>
            <w:tcW w:w="3614" w:type="dxa"/>
          </w:tcPr>
          <w:p w14:paraId="69C2AAE9" w14:textId="1E09297F" w:rsidR="006078EF" w:rsidRPr="008F4CC3" w:rsidRDefault="006078EF" w:rsidP="00AA1465">
            <w:pPr>
              <w:pStyle w:val="table"/>
              <w:cnfStyle w:val="000000000000" w:firstRow="0" w:lastRow="0" w:firstColumn="0" w:lastColumn="0" w:oddVBand="0" w:evenVBand="0" w:oddHBand="0" w:evenHBand="0" w:firstRowFirstColumn="0" w:firstRowLastColumn="0" w:lastRowFirstColumn="0" w:lastRowLastColumn="0"/>
            </w:pPr>
            <w:r w:rsidRPr="008F4CC3">
              <w:t>Ineffective procedure</w:t>
            </w:r>
            <w:r w:rsidR="005E64B2" w:rsidRPr="008F4CC3">
              <w:t xml:space="preserve">/ </w:t>
            </w:r>
            <w:r w:rsidRPr="008F4CC3">
              <w:t>rule</w:t>
            </w:r>
          </w:p>
        </w:tc>
        <w:tc>
          <w:tcPr>
            <w:tcW w:w="3615" w:type="dxa"/>
          </w:tcPr>
          <w:p w14:paraId="6C238A4D" w14:textId="64FD5FCE" w:rsidR="006078EF" w:rsidRPr="008F4CC3" w:rsidRDefault="006078EF" w:rsidP="00AA1465">
            <w:pPr>
              <w:pStyle w:val="table"/>
              <w:cnfStyle w:val="000000000000" w:firstRow="0" w:lastRow="0" w:firstColumn="0" w:lastColumn="0" w:oddVBand="0" w:evenVBand="0" w:oddHBand="0" w:evenHBand="0" w:firstRowFirstColumn="0" w:firstRowLastColumn="0" w:lastRowFirstColumn="0" w:lastRowLastColumn="0"/>
            </w:pPr>
            <w:r w:rsidRPr="008F4CC3">
              <w:t>Improve</w:t>
            </w:r>
            <w:r w:rsidR="005E64B2" w:rsidRPr="008F4CC3">
              <w:t xml:space="preserve">/ </w:t>
            </w:r>
            <w:r w:rsidRPr="008F4CC3">
              <w:t>simplify procedure</w:t>
            </w:r>
          </w:p>
        </w:tc>
      </w:tr>
      <w:tr w:rsidR="006078EF" w:rsidRPr="009161F8" w14:paraId="64F62A3B" w14:textId="77777777" w:rsidTr="00AA1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28DC8BC" w14:textId="77777777" w:rsidR="006078EF" w:rsidRPr="008F4CC3" w:rsidRDefault="006078EF" w:rsidP="00AA1465">
            <w:pPr>
              <w:pStyle w:val="table"/>
            </w:pPr>
            <w:r w:rsidRPr="008F4CC3">
              <w:t>Optimizing (2)</w:t>
            </w:r>
          </w:p>
        </w:tc>
        <w:tc>
          <w:tcPr>
            <w:tcW w:w="3614" w:type="dxa"/>
          </w:tcPr>
          <w:p w14:paraId="045A963D" w14:textId="77777777" w:rsidR="006078EF" w:rsidRPr="008F4CC3" w:rsidRDefault="006078EF" w:rsidP="00AA1465">
            <w:pPr>
              <w:pStyle w:val="table"/>
              <w:cnfStyle w:val="000000100000" w:firstRow="0" w:lastRow="0" w:firstColumn="0" w:lastColumn="0" w:oddVBand="0" w:evenVBand="0" w:oddHBand="1" w:evenHBand="0" w:firstRowFirstColumn="0" w:firstRowLastColumn="0" w:lastRowFirstColumn="0" w:lastRowLastColumn="0"/>
            </w:pPr>
            <w:r w:rsidRPr="008F4CC3">
              <w:t>Personal convenience</w:t>
            </w:r>
          </w:p>
        </w:tc>
        <w:tc>
          <w:tcPr>
            <w:tcW w:w="3615" w:type="dxa"/>
          </w:tcPr>
          <w:p w14:paraId="22424FA5" w14:textId="77777777" w:rsidR="006078EF" w:rsidRPr="008F4CC3" w:rsidRDefault="006078EF" w:rsidP="00AA1465">
            <w:pPr>
              <w:pStyle w:val="table"/>
              <w:cnfStyle w:val="000000100000" w:firstRow="0" w:lastRow="0" w:firstColumn="0" w:lastColumn="0" w:oddVBand="0" w:evenVBand="0" w:oddHBand="1" w:evenHBand="0" w:firstRowFirstColumn="0" w:firstRowLastColumn="0" w:lastRowFirstColumn="0" w:lastRowLastColumn="0"/>
            </w:pPr>
            <w:r w:rsidRPr="008F4CC3">
              <w:t>Enforce compliance and corrective action to person.</w:t>
            </w:r>
          </w:p>
        </w:tc>
      </w:tr>
    </w:tbl>
    <w:p w14:paraId="36BA168B" w14:textId="3941A199" w:rsidR="00D749E0" w:rsidRPr="008F4CC3" w:rsidRDefault="00D749E0" w:rsidP="00E47399">
      <w:pPr>
        <w:rPr>
          <w:lang w:val="en-US"/>
        </w:rPr>
      </w:pPr>
    </w:p>
    <w:p w14:paraId="05E02F91" w14:textId="77777777" w:rsidR="00CB37B8" w:rsidRPr="008F4CC3" w:rsidRDefault="00CB37B8" w:rsidP="007C3C11">
      <w:pPr>
        <w:pStyle w:val="Heading1"/>
      </w:pPr>
      <w:bookmarkStart w:id="58" w:name="_Toc509585338"/>
      <w:bookmarkStart w:id="59" w:name="_Toc509586427"/>
      <w:bookmarkStart w:id="60" w:name="_Toc512518582"/>
      <w:r w:rsidRPr="008F4CC3">
        <w:t>Storing of Containers</w:t>
      </w:r>
      <w:bookmarkEnd w:id="58"/>
      <w:bookmarkEnd w:id="59"/>
      <w:bookmarkEnd w:id="60"/>
    </w:p>
    <w:p w14:paraId="048D8042" w14:textId="77777777" w:rsidR="006A719D" w:rsidRPr="008F4CC3" w:rsidRDefault="006A719D" w:rsidP="007C3C11">
      <w:pPr>
        <w:pStyle w:val="Heading2"/>
      </w:pPr>
      <w:bookmarkStart w:id="61" w:name="_Toc509585339"/>
      <w:bookmarkStart w:id="62" w:name="_Toc509586428"/>
      <w:bookmarkStart w:id="63" w:name="_Ref509667638"/>
      <w:bookmarkStart w:id="64" w:name="_Toc512518583"/>
      <w:r w:rsidRPr="008F4CC3">
        <w:t>Segregation</w:t>
      </w:r>
      <w:bookmarkEnd w:id="61"/>
      <w:bookmarkEnd w:id="62"/>
      <w:bookmarkEnd w:id="63"/>
      <w:bookmarkEnd w:id="64"/>
    </w:p>
    <w:p w14:paraId="746D3C6F" w14:textId="093B6E0F" w:rsidR="00740342" w:rsidRDefault="006A719D" w:rsidP="00740342">
      <w:pPr>
        <w:rPr>
          <w:lang w:val="en-US"/>
        </w:rPr>
      </w:pPr>
      <w:r w:rsidRPr="008F4CC3">
        <w:rPr>
          <w:lang w:val="en-US"/>
        </w:rPr>
        <w:t xml:space="preserve">Given the large variation in products that might be stored at a container terminal, only some high-level guidance on segregation of the most common products can be given. Please ensure that advice is obtained on any segregation plan from a competent internal or external </w:t>
      </w:r>
      <w:r w:rsidR="0097266D" w:rsidRPr="008F4CC3">
        <w:rPr>
          <w:lang w:val="en-US"/>
        </w:rPr>
        <w:t xml:space="preserve">expert e.g. the </w:t>
      </w:r>
      <w:r w:rsidRPr="008F4CC3">
        <w:rPr>
          <w:lang w:val="en-US"/>
        </w:rPr>
        <w:t xml:space="preserve">dangerous goods </w:t>
      </w:r>
      <w:r w:rsidR="008E3771" w:rsidRPr="008F4CC3">
        <w:rPr>
          <w:lang w:val="en-US"/>
        </w:rPr>
        <w:t xml:space="preserve">safety </w:t>
      </w:r>
      <w:r w:rsidRPr="008F4CC3">
        <w:rPr>
          <w:lang w:val="en-US"/>
        </w:rPr>
        <w:t xml:space="preserve">advisor before implementing the plan and any modification to it. The </w:t>
      </w:r>
      <w:r w:rsidR="0097266D" w:rsidRPr="008F4CC3">
        <w:rPr>
          <w:lang w:val="en-US"/>
        </w:rPr>
        <w:t>expert</w:t>
      </w:r>
      <w:r w:rsidRPr="008F4CC3">
        <w:rPr>
          <w:lang w:val="en-US"/>
        </w:rPr>
        <w:t xml:space="preserve"> should take into account the hazards of the product, as for example described in the relevant SDSs, and applicable legal requirements. Additional to the own expertise and</w:t>
      </w:r>
      <w:r w:rsidR="0097266D" w:rsidRPr="008F4CC3">
        <w:rPr>
          <w:lang w:val="en-US"/>
        </w:rPr>
        <w:t>/</w:t>
      </w:r>
      <w:r w:rsidR="00CC00E5" w:rsidRPr="008F4CC3">
        <w:rPr>
          <w:lang w:val="en-US"/>
        </w:rPr>
        <w:t>or the</w:t>
      </w:r>
      <w:r w:rsidRPr="008F4CC3">
        <w:rPr>
          <w:lang w:val="en-US"/>
        </w:rPr>
        <w:t xml:space="preserve"> </w:t>
      </w:r>
      <w:r w:rsidR="002C0BF8" w:rsidRPr="008F4CC3">
        <w:rPr>
          <w:lang w:val="en-US"/>
        </w:rPr>
        <w:t xml:space="preserve">input of the </w:t>
      </w:r>
      <w:r w:rsidRPr="008F4CC3">
        <w:rPr>
          <w:lang w:val="en-US"/>
        </w:rPr>
        <w:t xml:space="preserve">dangerous goods </w:t>
      </w:r>
      <w:r w:rsidR="00E47399" w:rsidRPr="008F4CC3">
        <w:rPr>
          <w:lang w:val="en-US"/>
        </w:rPr>
        <w:t xml:space="preserve">safety </w:t>
      </w:r>
      <w:r w:rsidRPr="008F4CC3">
        <w:rPr>
          <w:lang w:val="en-US"/>
        </w:rPr>
        <w:t>advisor</w:t>
      </w:r>
      <w:r w:rsidR="00E47399" w:rsidRPr="008F4CC3">
        <w:rPr>
          <w:lang w:val="en-US"/>
        </w:rPr>
        <w:t>,</w:t>
      </w:r>
      <w:r w:rsidRPr="008F4CC3">
        <w:rPr>
          <w:lang w:val="en-US"/>
        </w:rPr>
        <w:t xml:space="preserve"> the local emergency response provider should be consulted. Various computer programs exist that could facilitate </w:t>
      </w:r>
      <w:r w:rsidR="00E47399" w:rsidRPr="008F4CC3">
        <w:rPr>
          <w:lang w:val="en-US"/>
        </w:rPr>
        <w:t xml:space="preserve">the </w:t>
      </w:r>
      <w:r w:rsidR="005E43A7" w:rsidRPr="008F4CC3">
        <w:rPr>
          <w:lang w:val="en-US"/>
        </w:rPr>
        <w:t>develop</w:t>
      </w:r>
      <w:r w:rsidR="00E47399" w:rsidRPr="008F4CC3">
        <w:rPr>
          <w:lang w:val="en-US"/>
        </w:rPr>
        <w:t xml:space="preserve">ment of </w:t>
      </w:r>
      <w:r w:rsidRPr="008F4CC3">
        <w:rPr>
          <w:lang w:val="en-US"/>
        </w:rPr>
        <w:t>a segregation plan.</w:t>
      </w:r>
      <w:r w:rsidR="00F47D5C" w:rsidRPr="008F4CC3">
        <w:rPr>
          <w:lang w:val="en-US"/>
        </w:rPr>
        <w:t xml:space="preserve"> </w:t>
      </w:r>
      <w:r w:rsidR="00371021" w:rsidRPr="008F4CC3">
        <w:rPr>
          <w:lang w:val="en-US"/>
        </w:rPr>
        <w:t>The final segregation plan should always meet at least the (local) regulations and requirements put down in the permit.</w:t>
      </w:r>
    </w:p>
    <w:p w14:paraId="067D87C2" w14:textId="49BF8FFF" w:rsidR="00B63295" w:rsidRDefault="00B63295" w:rsidP="00740342">
      <w:pPr>
        <w:rPr>
          <w:lang w:val="en-US"/>
        </w:rPr>
      </w:pPr>
    </w:p>
    <w:p w14:paraId="5514C8CE" w14:textId="77777777" w:rsidR="006A719D" w:rsidRPr="008F4CC3" w:rsidRDefault="006A719D" w:rsidP="007C3C11">
      <w:pPr>
        <w:pStyle w:val="Heading3"/>
        <w:rPr>
          <w:lang w:eastAsia="en-US"/>
        </w:rPr>
      </w:pPr>
      <w:bookmarkStart w:id="65" w:name="_Toc509586429"/>
      <w:bookmarkStart w:id="66" w:name="_Ref509678189"/>
      <w:bookmarkStart w:id="67" w:name="_Toc512518584"/>
      <w:r w:rsidRPr="008F4CC3">
        <w:rPr>
          <w:lang w:eastAsia="en-US"/>
        </w:rPr>
        <w:t>Basic</w:t>
      </w:r>
      <w:r w:rsidR="00CB37B8" w:rsidRPr="008F4CC3">
        <w:rPr>
          <w:lang w:eastAsia="en-US"/>
        </w:rPr>
        <w:t xml:space="preserve"> Principles and Recommendations</w:t>
      </w:r>
      <w:bookmarkEnd w:id="65"/>
      <w:bookmarkEnd w:id="66"/>
      <w:bookmarkEnd w:id="67"/>
      <w:r w:rsidRPr="008F4CC3">
        <w:rPr>
          <w:lang w:eastAsia="en-US"/>
        </w:rPr>
        <w:t xml:space="preserve"> </w:t>
      </w:r>
    </w:p>
    <w:p w14:paraId="196876EE" w14:textId="60FA2417" w:rsidR="006A719D" w:rsidRPr="008F4CC3" w:rsidRDefault="006A719D" w:rsidP="00740342">
      <w:pPr>
        <w:rPr>
          <w:lang w:val="en-US" w:eastAsia="en-US"/>
        </w:rPr>
      </w:pPr>
      <w:r w:rsidRPr="008F4CC3">
        <w:rPr>
          <w:lang w:val="en-US" w:eastAsia="en-US"/>
        </w:rPr>
        <w:t xml:space="preserve">Product segregation is indispensable to reduce the risk of hazardous interaction between different products in the case of a spill (e.g. due to a leak or </w:t>
      </w:r>
      <w:r w:rsidR="00740342" w:rsidRPr="008F4CC3">
        <w:rPr>
          <w:lang w:val="en-US" w:eastAsia="en-US"/>
        </w:rPr>
        <w:t xml:space="preserve">a </w:t>
      </w:r>
      <w:r w:rsidRPr="008F4CC3">
        <w:rPr>
          <w:lang w:val="en-US" w:eastAsia="en-US"/>
        </w:rPr>
        <w:t xml:space="preserve">fire). But in the case of tank container or box container depots </w:t>
      </w:r>
      <w:r w:rsidRPr="008F4CC3">
        <w:rPr>
          <w:lang w:val="en-US" w:eastAsia="en-US"/>
        </w:rPr>
        <w:lastRenderedPageBreak/>
        <w:t>there is a reduced risk of interaction between the goods in comparison to packaged good in warehouses. Consequently, the requirements for segregation in container storage are less severe than for warehouses.</w:t>
      </w:r>
    </w:p>
    <w:p w14:paraId="57A7581C" w14:textId="170FB56F" w:rsidR="006A719D" w:rsidRPr="008F4CC3" w:rsidRDefault="006A719D" w:rsidP="00740342">
      <w:pPr>
        <w:rPr>
          <w:lang w:val="en-US" w:eastAsia="en-US"/>
        </w:rPr>
      </w:pPr>
      <w:r w:rsidRPr="008F4CC3">
        <w:rPr>
          <w:lang w:val="en-US" w:eastAsia="en-US"/>
        </w:rPr>
        <w:t>Nevertheless, interaction between the stored goods</w:t>
      </w:r>
      <w:r w:rsidR="00687F0D" w:rsidRPr="008F4CC3">
        <w:rPr>
          <w:lang w:val="en-US" w:eastAsia="en-US"/>
        </w:rPr>
        <w:t>,</w:t>
      </w:r>
      <w:r w:rsidRPr="008F4CC3">
        <w:rPr>
          <w:lang w:val="en-US" w:eastAsia="en-US"/>
        </w:rPr>
        <w:t xml:space="preserve"> creating </w:t>
      </w:r>
      <w:r w:rsidR="00687F0D" w:rsidRPr="008F4CC3">
        <w:rPr>
          <w:lang w:val="en-US" w:eastAsia="en-US"/>
        </w:rPr>
        <w:t xml:space="preserve">a </w:t>
      </w:r>
      <w:r w:rsidRPr="008F4CC3">
        <w:rPr>
          <w:lang w:val="en-US" w:eastAsia="en-US"/>
        </w:rPr>
        <w:t>hazardous situation</w:t>
      </w:r>
      <w:r w:rsidR="00687F0D" w:rsidRPr="008F4CC3">
        <w:rPr>
          <w:lang w:val="en-US" w:eastAsia="en-US"/>
        </w:rPr>
        <w:t>,</w:t>
      </w:r>
      <w:r w:rsidRPr="008F4CC3">
        <w:rPr>
          <w:lang w:val="en-US" w:eastAsia="en-US"/>
        </w:rPr>
        <w:t xml:space="preserve"> should be </w:t>
      </w:r>
      <w:r w:rsidR="00687F0D" w:rsidRPr="008F4CC3">
        <w:rPr>
          <w:lang w:val="en-US" w:eastAsia="en-US"/>
        </w:rPr>
        <w:t>taken into account</w:t>
      </w:r>
      <w:r w:rsidRPr="008F4CC3">
        <w:rPr>
          <w:lang w:val="en-US" w:eastAsia="en-US"/>
        </w:rPr>
        <w:t>. Therefore, the following fundamental rules should be</w:t>
      </w:r>
      <w:r w:rsidRPr="008F4CC3">
        <w:rPr>
          <w:color w:val="FF0000"/>
          <w:lang w:val="en-US" w:eastAsia="en-US"/>
        </w:rPr>
        <w:t xml:space="preserve"> </w:t>
      </w:r>
      <w:r w:rsidRPr="008F4CC3">
        <w:rPr>
          <w:lang w:val="en-US" w:eastAsia="en-US"/>
        </w:rPr>
        <w:t xml:space="preserve">considered. </w:t>
      </w:r>
      <w:r w:rsidR="00687F0D" w:rsidRPr="008F4CC3">
        <w:rPr>
          <w:lang w:val="en-US" w:eastAsia="en-US"/>
        </w:rPr>
        <w:t>In addition, t</w:t>
      </w:r>
      <w:r w:rsidRPr="008F4CC3">
        <w:rPr>
          <w:lang w:val="en-US" w:eastAsia="en-US"/>
        </w:rPr>
        <w:t>he detailed recommendations on segregation</w:t>
      </w:r>
      <w:r w:rsidR="00687F0D" w:rsidRPr="008F4CC3">
        <w:rPr>
          <w:lang w:val="en-US" w:eastAsia="en-US"/>
        </w:rPr>
        <w:t xml:space="preserve"> in general</w:t>
      </w:r>
      <w:r w:rsidRPr="008F4CC3">
        <w:rPr>
          <w:lang w:val="en-US" w:eastAsia="en-US"/>
        </w:rPr>
        <w:t xml:space="preserve"> (</w:t>
      </w:r>
      <w:r w:rsidR="00C47221" w:rsidRPr="008F4CC3">
        <w:rPr>
          <w:lang w:val="en-US" w:eastAsia="en-US"/>
        </w:rPr>
        <w:fldChar w:fldCharType="begin"/>
      </w:r>
      <w:r w:rsidR="00C47221" w:rsidRPr="008F4CC3">
        <w:rPr>
          <w:lang w:val="en-US" w:eastAsia="en-US"/>
        </w:rPr>
        <w:instrText xml:space="preserve"> REF _Hlk497117417 \r \h </w:instrText>
      </w:r>
      <w:r w:rsidR="00C47221" w:rsidRPr="008F4CC3">
        <w:rPr>
          <w:lang w:val="en-US" w:eastAsia="en-US"/>
        </w:rPr>
      </w:r>
      <w:r w:rsidR="00C47221" w:rsidRPr="008F4CC3">
        <w:rPr>
          <w:lang w:val="en-US" w:eastAsia="en-US"/>
        </w:rPr>
        <w:fldChar w:fldCharType="separate"/>
      </w:r>
      <w:r w:rsidR="006B4A1F">
        <w:rPr>
          <w:lang w:val="en-US" w:eastAsia="en-US"/>
        </w:rPr>
        <w:t>3.1.2</w:t>
      </w:r>
      <w:r w:rsidR="00C47221" w:rsidRPr="008F4CC3">
        <w:rPr>
          <w:lang w:val="en-US" w:eastAsia="en-US"/>
        </w:rPr>
        <w:fldChar w:fldCharType="end"/>
      </w:r>
      <w:r w:rsidRPr="008F4CC3">
        <w:rPr>
          <w:lang w:val="en-US" w:eastAsia="en-US"/>
        </w:rPr>
        <w:t>)</w:t>
      </w:r>
      <w:r w:rsidR="00687F0D" w:rsidRPr="008F4CC3">
        <w:rPr>
          <w:lang w:val="en-US" w:eastAsia="en-US"/>
        </w:rPr>
        <w:t>,</w:t>
      </w:r>
      <w:r w:rsidRPr="008F4CC3">
        <w:rPr>
          <w:lang w:val="en-US" w:eastAsia="en-US"/>
        </w:rPr>
        <w:t xml:space="preserve"> and for tank- and box-container specifically (</w:t>
      </w:r>
      <w:r w:rsidR="00C47221" w:rsidRPr="008F4CC3">
        <w:rPr>
          <w:lang w:val="en-US" w:eastAsia="en-US"/>
        </w:rPr>
        <w:fldChar w:fldCharType="begin"/>
      </w:r>
      <w:r w:rsidR="00C47221" w:rsidRPr="008F4CC3">
        <w:rPr>
          <w:lang w:val="en-US" w:eastAsia="en-US"/>
        </w:rPr>
        <w:instrText xml:space="preserve"> REF _Ref509674267 \r \h </w:instrText>
      </w:r>
      <w:r w:rsidR="00C47221" w:rsidRPr="008F4CC3">
        <w:rPr>
          <w:lang w:val="en-US" w:eastAsia="en-US"/>
        </w:rPr>
      </w:r>
      <w:r w:rsidR="00C47221" w:rsidRPr="008F4CC3">
        <w:rPr>
          <w:lang w:val="en-US" w:eastAsia="en-US"/>
        </w:rPr>
        <w:fldChar w:fldCharType="separate"/>
      </w:r>
      <w:r w:rsidR="006B4A1F">
        <w:rPr>
          <w:lang w:val="en-US" w:eastAsia="en-US"/>
        </w:rPr>
        <w:t>3.1.3</w:t>
      </w:r>
      <w:r w:rsidR="00C47221" w:rsidRPr="008F4CC3">
        <w:rPr>
          <w:lang w:val="en-US" w:eastAsia="en-US"/>
        </w:rPr>
        <w:fldChar w:fldCharType="end"/>
      </w:r>
      <w:r w:rsidRPr="008F4CC3">
        <w:rPr>
          <w:lang w:val="en-US" w:eastAsia="en-US"/>
        </w:rPr>
        <w:t xml:space="preserve"> and </w:t>
      </w:r>
      <w:r w:rsidR="00C47221" w:rsidRPr="008F4CC3">
        <w:rPr>
          <w:lang w:val="en-US" w:eastAsia="en-US"/>
        </w:rPr>
        <w:fldChar w:fldCharType="begin"/>
      </w:r>
      <w:r w:rsidR="00C47221" w:rsidRPr="008F4CC3">
        <w:rPr>
          <w:lang w:val="en-US" w:eastAsia="en-US"/>
        </w:rPr>
        <w:instrText xml:space="preserve"> REF _Ref509674279 \r \h </w:instrText>
      </w:r>
      <w:r w:rsidR="00C47221" w:rsidRPr="008F4CC3">
        <w:rPr>
          <w:lang w:val="en-US" w:eastAsia="en-US"/>
        </w:rPr>
      </w:r>
      <w:r w:rsidR="00C47221" w:rsidRPr="008F4CC3">
        <w:rPr>
          <w:lang w:val="en-US" w:eastAsia="en-US"/>
        </w:rPr>
        <w:fldChar w:fldCharType="separate"/>
      </w:r>
      <w:r w:rsidR="006B4A1F">
        <w:rPr>
          <w:lang w:val="en-US" w:eastAsia="en-US"/>
        </w:rPr>
        <w:t>3.1.4</w:t>
      </w:r>
      <w:r w:rsidR="00C47221" w:rsidRPr="008F4CC3">
        <w:rPr>
          <w:lang w:val="en-US" w:eastAsia="en-US"/>
        </w:rPr>
        <w:fldChar w:fldCharType="end"/>
      </w:r>
      <w:r w:rsidRPr="008F4CC3">
        <w:rPr>
          <w:lang w:val="en-US" w:eastAsia="en-US"/>
        </w:rPr>
        <w:t>)</w:t>
      </w:r>
      <w:r w:rsidR="00687F0D" w:rsidRPr="008F4CC3">
        <w:rPr>
          <w:lang w:val="en-US" w:eastAsia="en-US"/>
        </w:rPr>
        <w:t>,</w:t>
      </w:r>
      <w:r w:rsidRPr="008F4CC3">
        <w:rPr>
          <w:lang w:val="en-US" w:eastAsia="en-US"/>
        </w:rPr>
        <w:t xml:space="preserve"> should be reviewed too.</w:t>
      </w:r>
    </w:p>
    <w:p w14:paraId="49EC073C" w14:textId="77777777" w:rsidR="006A719D" w:rsidRPr="008F4CC3" w:rsidRDefault="006A719D" w:rsidP="00C47221">
      <w:pPr>
        <w:rPr>
          <w:lang w:val="en-US" w:eastAsia="en-US"/>
        </w:rPr>
      </w:pPr>
    </w:p>
    <w:p w14:paraId="7EDE5332" w14:textId="77777777" w:rsidR="006A719D" w:rsidRPr="008F4CC3" w:rsidRDefault="006A719D" w:rsidP="00C47221">
      <w:pPr>
        <w:pStyle w:val="bullet1"/>
        <w:rPr>
          <w:b/>
          <w:i/>
          <w:lang w:val="en-US" w:eastAsia="en-US"/>
        </w:rPr>
      </w:pPr>
      <w:r w:rsidRPr="008F4CC3">
        <w:rPr>
          <w:b/>
          <w:i/>
          <w:lang w:val="en-US" w:eastAsia="en-US"/>
        </w:rPr>
        <w:t>Hazardous goods should be segregated if the risk will increase significant</w:t>
      </w:r>
      <w:r w:rsidR="00603116" w:rsidRPr="008F4CC3">
        <w:rPr>
          <w:b/>
          <w:i/>
          <w:lang w:val="en-US" w:eastAsia="en-US"/>
        </w:rPr>
        <w:t>ly</w:t>
      </w:r>
      <w:r w:rsidRPr="008F4CC3">
        <w:rPr>
          <w:b/>
          <w:i/>
          <w:lang w:val="en-US" w:eastAsia="en-US"/>
        </w:rPr>
        <w:t xml:space="preserve"> in the case of interaction of the stored products.</w:t>
      </w:r>
    </w:p>
    <w:p w14:paraId="2B362061" w14:textId="77777777" w:rsidR="006A719D" w:rsidRPr="008F4CC3" w:rsidRDefault="006A719D" w:rsidP="00C47221">
      <w:pPr>
        <w:ind w:firstLine="708"/>
        <w:rPr>
          <w:lang w:val="en-US" w:eastAsia="en-US"/>
        </w:rPr>
      </w:pPr>
      <w:r w:rsidRPr="008F4CC3">
        <w:rPr>
          <w:lang w:val="en-US" w:eastAsia="en-US"/>
        </w:rPr>
        <w:t xml:space="preserve">The risk increases significantly when one of the following can occur: </w:t>
      </w:r>
    </w:p>
    <w:p w14:paraId="5684F703" w14:textId="77777777" w:rsidR="006A719D" w:rsidRPr="008F4CC3" w:rsidRDefault="006A719D" w:rsidP="00F3646F">
      <w:pPr>
        <w:pStyle w:val="bullet2"/>
        <w:rPr>
          <w:lang w:val="en-US" w:eastAsia="en-US"/>
        </w:rPr>
      </w:pPr>
      <w:r w:rsidRPr="008F4CC3">
        <w:rPr>
          <w:lang w:val="en-US" w:eastAsia="en-US"/>
        </w:rPr>
        <w:t>Reactions forming (high) flammable gases</w:t>
      </w:r>
    </w:p>
    <w:p w14:paraId="46051CC2" w14:textId="77777777" w:rsidR="006A719D" w:rsidRPr="008F4CC3" w:rsidRDefault="006A719D" w:rsidP="00F3646F">
      <w:pPr>
        <w:pStyle w:val="bullet2"/>
        <w:rPr>
          <w:lang w:val="en-US" w:eastAsia="en-US"/>
        </w:rPr>
      </w:pPr>
      <w:r w:rsidRPr="008F4CC3">
        <w:rPr>
          <w:lang w:val="en-US" w:eastAsia="en-US"/>
        </w:rPr>
        <w:t xml:space="preserve">Reactions forming toxic gases </w:t>
      </w:r>
    </w:p>
    <w:p w14:paraId="4D2D232E" w14:textId="39BA90F6" w:rsidR="006A719D" w:rsidRPr="008F4CC3" w:rsidRDefault="006A719D" w:rsidP="00F3646F">
      <w:pPr>
        <w:pStyle w:val="bullet2"/>
        <w:rPr>
          <w:lang w:val="en-US" w:eastAsia="en-US"/>
        </w:rPr>
      </w:pPr>
      <w:r w:rsidRPr="008F4CC3">
        <w:rPr>
          <w:lang w:val="en-US" w:eastAsia="en-US"/>
        </w:rPr>
        <w:t>Reactions among the stored product</w:t>
      </w:r>
      <w:r w:rsidR="00C47221" w:rsidRPr="008F4CC3">
        <w:rPr>
          <w:lang w:val="en-US" w:eastAsia="en-US"/>
        </w:rPr>
        <w:t>s</w:t>
      </w:r>
      <w:r w:rsidRPr="008F4CC3">
        <w:rPr>
          <w:lang w:val="en-US" w:eastAsia="en-US"/>
        </w:rPr>
        <w:t xml:space="preserve"> resulting in a fire</w:t>
      </w:r>
    </w:p>
    <w:p w14:paraId="57AB7A58" w14:textId="77777777" w:rsidR="006A719D" w:rsidRPr="008F4CC3" w:rsidRDefault="006A719D" w:rsidP="00F3646F">
      <w:pPr>
        <w:pStyle w:val="bullet2"/>
        <w:rPr>
          <w:lang w:val="en-US" w:eastAsia="en-US"/>
        </w:rPr>
      </w:pPr>
      <w:r w:rsidRPr="008F4CC3">
        <w:rPr>
          <w:lang w:val="en-US" w:eastAsia="en-US"/>
        </w:rPr>
        <w:t xml:space="preserve">Heavy exothermic reactions </w:t>
      </w:r>
    </w:p>
    <w:p w14:paraId="68816B9E" w14:textId="77777777" w:rsidR="006A719D" w:rsidRPr="008F4CC3" w:rsidRDefault="006A719D" w:rsidP="00F3646F">
      <w:pPr>
        <w:pStyle w:val="bullet2"/>
        <w:rPr>
          <w:lang w:val="en-US" w:eastAsia="en-US"/>
        </w:rPr>
      </w:pPr>
      <w:r w:rsidRPr="008F4CC3">
        <w:rPr>
          <w:lang w:val="en-US" w:eastAsia="en-US"/>
        </w:rPr>
        <w:t xml:space="preserve">Violent decomposition. </w:t>
      </w:r>
    </w:p>
    <w:p w14:paraId="52A7BC55" w14:textId="77777777" w:rsidR="006A719D" w:rsidRPr="008F4CC3" w:rsidRDefault="006A719D" w:rsidP="00C47221">
      <w:pPr>
        <w:ind w:left="708" w:firstLine="708"/>
        <w:rPr>
          <w:b/>
          <w:i/>
          <w:lang w:val="en-US" w:eastAsia="en-US"/>
        </w:rPr>
      </w:pPr>
      <w:r w:rsidRPr="008F4CC3">
        <w:rPr>
          <w:lang w:val="en-US" w:eastAsia="en-US"/>
        </w:rPr>
        <w:t>Concrete examples are</w:t>
      </w:r>
      <w:r w:rsidRPr="008F4CC3">
        <w:rPr>
          <w:b/>
          <w:i/>
          <w:lang w:val="en-US" w:eastAsia="en-US"/>
        </w:rPr>
        <w:t>:</w:t>
      </w:r>
    </w:p>
    <w:p w14:paraId="07F0D96E" w14:textId="7FAA4813" w:rsidR="006A719D" w:rsidRPr="008F4CC3" w:rsidRDefault="006A719D" w:rsidP="00F3646F">
      <w:pPr>
        <w:pStyle w:val="bullet3"/>
      </w:pPr>
      <w:r w:rsidRPr="008F4CC3">
        <w:t xml:space="preserve">Cyanides and acids </w:t>
      </w:r>
      <w:r w:rsidRPr="008F4CC3">
        <w:sym w:font="Wingdings" w:char="F0E0"/>
      </w:r>
      <w:r w:rsidR="00C47221" w:rsidRPr="008F4CC3">
        <w:t xml:space="preserve"> </w:t>
      </w:r>
      <w:r w:rsidRPr="008F4CC3">
        <w:t>react and produce cyan-hydrogen</w:t>
      </w:r>
    </w:p>
    <w:p w14:paraId="3DD20E8D" w14:textId="487F8F2A" w:rsidR="006A719D" w:rsidRPr="008F4CC3" w:rsidRDefault="006A719D" w:rsidP="00F3646F">
      <w:pPr>
        <w:pStyle w:val="bullet3"/>
      </w:pPr>
      <w:r w:rsidRPr="008F4CC3">
        <w:t>Sulfides and acids</w:t>
      </w:r>
      <w:r w:rsidR="009C59FF" w:rsidRPr="008F4CC3">
        <w:t xml:space="preserve"> </w:t>
      </w:r>
      <w:r w:rsidRPr="008F4CC3">
        <w:sym w:font="Wingdings" w:char="F0E0"/>
      </w:r>
      <w:r w:rsidRPr="008F4CC3">
        <w:t xml:space="preserve"> react and produce hydrogen-sulfide</w:t>
      </w:r>
    </w:p>
    <w:p w14:paraId="3E851CE7" w14:textId="5ED96BFF" w:rsidR="006A719D" w:rsidRPr="008F4CC3" w:rsidRDefault="006A719D" w:rsidP="00F3646F">
      <w:pPr>
        <w:pStyle w:val="bullet3"/>
      </w:pPr>
      <w:r w:rsidRPr="008F4CC3">
        <w:t>Strong oxidizing products and organic products</w:t>
      </w:r>
    </w:p>
    <w:p w14:paraId="13B2900E" w14:textId="453B9E5C" w:rsidR="006A719D" w:rsidRPr="008F4CC3" w:rsidRDefault="006A719D" w:rsidP="00F3646F">
      <w:pPr>
        <w:pStyle w:val="bullet3"/>
      </w:pPr>
      <w:r w:rsidRPr="008F4CC3">
        <w:t xml:space="preserve">Other </w:t>
      </w:r>
      <w:r w:rsidR="00DD226E" w:rsidRPr="008F4CC3">
        <w:t xml:space="preserve">products </w:t>
      </w:r>
      <w:r w:rsidRPr="008F4CC3">
        <w:t>with Hazard Statements EUH029, EUH031 and EUH032 (GHS-Hazard Statements)</w:t>
      </w:r>
    </w:p>
    <w:p w14:paraId="5D6490F3" w14:textId="41B60415" w:rsidR="006A719D" w:rsidRPr="008F4CC3" w:rsidRDefault="006A719D" w:rsidP="00DD226E">
      <w:pPr>
        <w:pStyle w:val="bullet1"/>
        <w:rPr>
          <w:b/>
          <w:i/>
          <w:lang w:val="en-US" w:eastAsia="en-US"/>
        </w:rPr>
      </w:pPr>
      <w:r w:rsidRPr="008F4CC3">
        <w:rPr>
          <w:b/>
          <w:i/>
          <w:lang w:val="en-US" w:eastAsia="en-US"/>
        </w:rPr>
        <w:t xml:space="preserve">Products should not be stored together if special information </w:t>
      </w:r>
      <w:r w:rsidR="00DD226E" w:rsidRPr="008F4CC3">
        <w:rPr>
          <w:b/>
          <w:i/>
          <w:lang w:val="en-US" w:eastAsia="en-US"/>
        </w:rPr>
        <w:t xml:space="preserve">from </w:t>
      </w:r>
      <w:r w:rsidRPr="008F4CC3">
        <w:rPr>
          <w:b/>
          <w:i/>
          <w:lang w:val="en-US" w:eastAsia="en-US"/>
        </w:rPr>
        <w:t xml:space="preserve">authorities or the producers indicate </w:t>
      </w:r>
      <w:r w:rsidR="00603116" w:rsidRPr="008F4CC3">
        <w:rPr>
          <w:b/>
          <w:i/>
          <w:lang w:val="en-US" w:eastAsia="en-US"/>
        </w:rPr>
        <w:t>so</w:t>
      </w:r>
      <w:r w:rsidRPr="008F4CC3">
        <w:rPr>
          <w:b/>
          <w:i/>
          <w:lang w:val="en-US" w:eastAsia="en-US"/>
        </w:rPr>
        <w:t>.</w:t>
      </w:r>
    </w:p>
    <w:p w14:paraId="4F11CC09" w14:textId="77777777" w:rsidR="00F3646F" w:rsidRPr="008F4CC3" w:rsidRDefault="00F3646F" w:rsidP="00DD226E">
      <w:pPr>
        <w:pStyle w:val="bullet1"/>
        <w:rPr>
          <w:b/>
          <w:i/>
          <w:lang w:val="en-US" w:eastAsia="en-US"/>
        </w:rPr>
      </w:pPr>
      <w:r w:rsidRPr="008F4CC3">
        <w:rPr>
          <w:b/>
          <w:i/>
          <w:lang w:val="en-US" w:eastAsia="en-US"/>
        </w:rPr>
        <w:t xml:space="preserve">Products should be segregated if different extinguishing agents </w:t>
      </w:r>
      <w:r w:rsidR="00603116" w:rsidRPr="008F4CC3">
        <w:rPr>
          <w:b/>
          <w:i/>
          <w:lang w:val="en-US" w:eastAsia="en-US"/>
        </w:rPr>
        <w:t xml:space="preserve">are needed </w:t>
      </w:r>
      <w:r w:rsidRPr="008F4CC3">
        <w:rPr>
          <w:b/>
          <w:i/>
          <w:lang w:val="en-US" w:eastAsia="en-US"/>
        </w:rPr>
        <w:t>because of the</w:t>
      </w:r>
      <w:r w:rsidR="001804E2" w:rsidRPr="008F4CC3">
        <w:rPr>
          <w:b/>
          <w:i/>
          <w:lang w:val="en-US" w:eastAsia="en-US"/>
        </w:rPr>
        <w:t xml:space="preserve"> possibility of a</w:t>
      </w:r>
      <w:r w:rsidRPr="008F4CC3">
        <w:rPr>
          <w:b/>
          <w:i/>
          <w:lang w:val="en-US" w:eastAsia="en-US"/>
        </w:rPr>
        <w:t xml:space="preserve"> hazard</w:t>
      </w:r>
      <w:r w:rsidR="001804E2" w:rsidRPr="008F4CC3">
        <w:rPr>
          <w:b/>
          <w:i/>
          <w:lang w:val="en-US" w:eastAsia="en-US"/>
        </w:rPr>
        <w:t>ous</w:t>
      </w:r>
      <w:r w:rsidRPr="008F4CC3">
        <w:rPr>
          <w:b/>
          <w:i/>
          <w:lang w:val="en-US" w:eastAsia="en-US"/>
        </w:rPr>
        <w:t xml:space="preserve"> interaction of the product and the extinguishing agent. </w:t>
      </w:r>
    </w:p>
    <w:p w14:paraId="76CB3D91" w14:textId="77777777" w:rsidR="006A719D" w:rsidRPr="008F4CC3" w:rsidRDefault="006A719D" w:rsidP="00DD226E">
      <w:pPr>
        <w:ind w:left="708" w:firstLine="708"/>
        <w:rPr>
          <w:lang w:val="en-US" w:eastAsia="en-US"/>
        </w:rPr>
      </w:pPr>
      <w:r w:rsidRPr="008F4CC3">
        <w:rPr>
          <w:lang w:val="en-US" w:eastAsia="en-US"/>
        </w:rPr>
        <w:t xml:space="preserve">Examples are reactions of: </w:t>
      </w:r>
    </w:p>
    <w:p w14:paraId="6E05D3B1" w14:textId="77777777" w:rsidR="006A719D" w:rsidRPr="008F4CC3" w:rsidRDefault="006A719D" w:rsidP="002078E2">
      <w:pPr>
        <w:pStyle w:val="bullet3"/>
      </w:pPr>
      <w:r w:rsidRPr="008F4CC3">
        <w:t xml:space="preserve">alkali metals with water or foam </w:t>
      </w:r>
      <w:r w:rsidRPr="008F4CC3">
        <w:sym w:font="Wingdings" w:char="F0E0"/>
      </w:r>
      <w:r w:rsidRPr="008F4CC3">
        <w:t xml:space="preserve"> leads to explosive chemical reactions.</w:t>
      </w:r>
    </w:p>
    <w:p w14:paraId="70971C6B" w14:textId="77777777" w:rsidR="006A719D" w:rsidRPr="008F4CC3" w:rsidRDefault="006A719D" w:rsidP="002078E2">
      <w:pPr>
        <w:pStyle w:val="bullet3"/>
      </w:pPr>
      <w:r w:rsidRPr="008F4CC3">
        <w:t>phosphor-</w:t>
      </w:r>
      <w:proofErr w:type="spellStart"/>
      <w:r w:rsidRPr="008F4CC3">
        <w:t>trichloride</w:t>
      </w:r>
      <w:proofErr w:type="spellEnd"/>
      <w:r w:rsidRPr="008F4CC3">
        <w:t xml:space="preserve"> with water </w:t>
      </w:r>
      <w:r w:rsidRPr="008F4CC3">
        <w:sym w:font="Wingdings" w:char="F0E0"/>
      </w:r>
      <w:r w:rsidRPr="008F4CC3">
        <w:t xml:space="preserve"> producing hydrogen chloride.</w:t>
      </w:r>
    </w:p>
    <w:p w14:paraId="702A1D18" w14:textId="77777777" w:rsidR="006A719D" w:rsidRPr="008F4CC3" w:rsidRDefault="006A719D" w:rsidP="002078E2">
      <w:pPr>
        <w:pStyle w:val="bullet3"/>
      </w:pPr>
      <w:r w:rsidRPr="008F4CC3">
        <w:t>Special products with EUH014, EUH029 (GHS-Hazard Statements)</w:t>
      </w:r>
    </w:p>
    <w:p w14:paraId="1AAB1509" w14:textId="77777777" w:rsidR="006A719D" w:rsidRPr="008F4CC3" w:rsidRDefault="006A719D" w:rsidP="00DD226E">
      <w:pPr>
        <w:rPr>
          <w:lang w:val="en-US" w:eastAsia="en-US"/>
        </w:rPr>
      </w:pPr>
    </w:p>
    <w:p w14:paraId="3052C2BA" w14:textId="0056FB8A" w:rsidR="006A719D" w:rsidRPr="008F4CC3" w:rsidRDefault="006A719D" w:rsidP="00DD226E">
      <w:pPr>
        <w:rPr>
          <w:lang w:val="en-US"/>
        </w:rPr>
      </w:pPr>
      <w:r w:rsidRPr="008F4CC3">
        <w:rPr>
          <w:lang w:val="en-US"/>
        </w:rPr>
        <w:t>In the case that there is not sufficient experience</w:t>
      </w:r>
      <w:r w:rsidR="001804E2" w:rsidRPr="008F4CC3">
        <w:rPr>
          <w:lang w:val="en-US"/>
        </w:rPr>
        <w:t xml:space="preserve"> on site</w:t>
      </w:r>
      <w:r w:rsidRPr="008F4CC3">
        <w:rPr>
          <w:lang w:val="en-US"/>
        </w:rPr>
        <w:t xml:space="preserve"> </w:t>
      </w:r>
      <w:r w:rsidR="001804E2" w:rsidRPr="008F4CC3">
        <w:rPr>
          <w:lang w:val="en-US"/>
        </w:rPr>
        <w:t xml:space="preserve">on </w:t>
      </w:r>
      <w:r w:rsidRPr="008F4CC3">
        <w:rPr>
          <w:lang w:val="en-US"/>
        </w:rPr>
        <w:t>the interaction of products and segregation, an external expert or suitable computer programs for storage administration could be a solution.</w:t>
      </w:r>
    </w:p>
    <w:p w14:paraId="23FC9B53" w14:textId="77777777" w:rsidR="00D749E0" w:rsidRPr="008F4CC3" w:rsidRDefault="00D749E0" w:rsidP="00DC0FB9">
      <w:pPr>
        <w:rPr>
          <w:lang w:val="en-US"/>
        </w:rPr>
      </w:pPr>
    </w:p>
    <w:p w14:paraId="720525D8" w14:textId="2CF7784C" w:rsidR="006A719D" w:rsidRPr="008F4CC3" w:rsidRDefault="006A719D" w:rsidP="007C3C11">
      <w:pPr>
        <w:pStyle w:val="Heading3"/>
      </w:pPr>
      <w:bookmarkStart w:id="68" w:name="_Hlk497117417"/>
      <w:bookmarkStart w:id="69" w:name="_Toc509586430"/>
      <w:bookmarkStart w:id="70" w:name="_Toc512518585"/>
      <w:r w:rsidRPr="008F4CC3">
        <w:t xml:space="preserve">Recommendations on </w:t>
      </w:r>
      <w:r w:rsidR="00BE7EAA" w:rsidRPr="008F4CC3">
        <w:t>Segregation</w:t>
      </w:r>
      <w:bookmarkEnd w:id="68"/>
      <w:bookmarkEnd w:id="69"/>
      <w:bookmarkEnd w:id="70"/>
    </w:p>
    <w:p w14:paraId="4A89CC39" w14:textId="055AC1FF" w:rsidR="00986ABF" w:rsidRPr="008F4CC3" w:rsidRDefault="001804E2" w:rsidP="00511C9B">
      <w:pPr>
        <w:rPr>
          <w:lang w:val="en-US"/>
        </w:rPr>
      </w:pPr>
      <w:r w:rsidRPr="008F4CC3">
        <w:rPr>
          <w:lang w:val="en-US"/>
        </w:rPr>
        <w:t>To determine</w:t>
      </w:r>
      <w:r w:rsidR="006A719D" w:rsidRPr="008F4CC3">
        <w:rPr>
          <w:lang w:val="en-US"/>
        </w:rPr>
        <w:t xml:space="preserve"> the segregation the products and substances are classified in storage classes. Such </w:t>
      </w:r>
      <w:r w:rsidRPr="008F4CC3">
        <w:rPr>
          <w:lang w:val="en-US"/>
        </w:rPr>
        <w:t xml:space="preserve">classification </w:t>
      </w:r>
      <w:r w:rsidR="006A719D" w:rsidRPr="008F4CC3">
        <w:rPr>
          <w:lang w:val="en-US"/>
        </w:rPr>
        <w:t xml:space="preserve">is derived, in particular, from </w:t>
      </w:r>
      <w:r w:rsidRPr="008F4CC3">
        <w:rPr>
          <w:lang w:val="en-US"/>
        </w:rPr>
        <w:t xml:space="preserve">information </w:t>
      </w:r>
      <w:r w:rsidR="006A719D" w:rsidRPr="008F4CC3">
        <w:rPr>
          <w:lang w:val="en-US"/>
        </w:rPr>
        <w:t xml:space="preserve">in the safety data sheet, labels specific to the hazardous substance or labels according to dangerous goods legislation. </w:t>
      </w:r>
      <w:r w:rsidR="00986ABF" w:rsidRPr="008F4CC3">
        <w:rPr>
          <w:lang w:val="en-US"/>
        </w:rPr>
        <w:t xml:space="preserve">Based on </w:t>
      </w:r>
      <w:r w:rsidR="006A719D" w:rsidRPr="008F4CC3">
        <w:rPr>
          <w:lang w:val="en-US"/>
        </w:rPr>
        <w:t>this information the classification can</w:t>
      </w:r>
      <w:r w:rsidR="00986ABF" w:rsidRPr="008F4CC3">
        <w:rPr>
          <w:lang w:val="en-US"/>
        </w:rPr>
        <w:t>, for example,</w:t>
      </w:r>
      <w:r w:rsidR="006A719D" w:rsidRPr="008F4CC3">
        <w:rPr>
          <w:lang w:val="en-US"/>
        </w:rPr>
        <w:t xml:space="preserve"> be done according to the hazard phrases </w:t>
      </w:r>
      <w:r w:rsidR="00986ABF" w:rsidRPr="008F4CC3">
        <w:rPr>
          <w:lang w:val="en-US"/>
        </w:rPr>
        <w:t xml:space="preserve">approach </w:t>
      </w:r>
      <w:r w:rsidR="006A719D" w:rsidRPr="008F4CC3">
        <w:rPr>
          <w:lang w:val="en-US"/>
        </w:rPr>
        <w:t>as developed in the German “Technical Rules for Hazardous Substances -</w:t>
      </w:r>
      <w:r w:rsidR="009C59FF" w:rsidRPr="008F4CC3">
        <w:rPr>
          <w:lang w:val="en-US"/>
        </w:rPr>
        <w:t xml:space="preserve"> </w:t>
      </w:r>
      <w:r w:rsidR="006A719D" w:rsidRPr="008F4CC3">
        <w:rPr>
          <w:lang w:val="en-US"/>
        </w:rPr>
        <w:t>Storage of hazardous substances in nonstationary containers”</w:t>
      </w:r>
      <w:r w:rsidR="00DC0FB9" w:rsidRPr="008F4CC3">
        <w:rPr>
          <w:vertAlign w:val="superscript"/>
          <w:lang w:val="en-US"/>
        </w:rPr>
        <w:fldChar w:fldCharType="begin"/>
      </w:r>
      <w:r w:rsidR="00DC0FB9" w:rsidRPr="008F4CC3">
        <w:rPr>
          <w:vertAlign w:val="superscript"/>
          <w:lang w:val="en-US"/>
        </w:rPr>
        <w:instrText xml:space="preserve"> NOTEREF _Ref509674755 \h  \* MERGEFORMAT </w:instrText>
      </w:r>
      <w:r w:rsidR="00DC0FB9" w:rsidRPr="008F4CC3">
        <w:rPr>
          <w:vertAlign w:val="superscript"/>
          <w:lang w:val="en-US"/>
        </w:rPr>
      </w:r>
      <w:r w:rsidR="00DC0FB9" w:rsidRPr="008F4CC3">
        <w:rPr>
          <w:vertAlign w:val="superscript"/>
          <w:lang w:val="en-US"/>
        </w:rPr>
        <w:fldChar w:fldCharType="separate"/>
      </w:r>
      <w:r w:rsidR="006B4A1F">
        <w:rPr>
          <w:vertAlign w:val="superscript"/>
          <w:lang w:val="en-US"/>
        </w:rPr>
        <w:t>4</w:t>
      </w:r>
      <w:r w:rsidR="00DC0FB9" w:rsidRPr="008F4CC3">
        <w:rPr>
          <w:vertAlign w:val="superscript"/>
          <w:lang w:val="en-US"/>
        </w:rPr>
        <w:fldChar w:fldCharType="end"/>
      </w:r>
      <w:r w:rsidR="006A719D" w:rsidRPr="008F4CC3">
        <w:rPr>
          <w:lang w:val="en-US"/>
        </w:rPr>
        <w:t xml:space="preserve"> (TRGS 510 Jan 2013) </w:t>
      </w:r>
      <w:r w:rsidR="006A719D" w:rsidRPr="008F4CC3">
        <w:rPr>
          <w:lang w:val="en-US"/>
        </w:rPr>
        <w:lastRenderedPageBreak/>
        <w:t xml:space="preserve">(see the first column </w:t>
      </w:r>
      <w:r w:rsidR="00511C9B" w:rsidRPr="008F4CC3">
        <w:rPr>
          <w:lang w:val="en-US"/>
        </w:rPr>
        <w:t xml:space="preserve">of </w:t>
      </w:r>
      <w:r w:rsidR="00511C9B" w:rsidRPr="008718CD">
        <w:rPr>
          <w:b/>
          <w:lang w:val="en-US"/>
        </w:rPr>
        <w:fldChar w:fldCharType="begin"/>
      </w:r>
      <w:r w:rsidR="00511C9B" w:rsidRPr="008718CD">
        <w:rPr>
          <w:b/>
          <w:lang w:val="en-US"/>
        </w:rPr>
        <w:instrText xml:space="preserve"> REF _Ref509675109 \h  \* MERGEFORMAT </w:instrText>
      </w:r>
      <w:r w:rsidR="00511C9B" w:rsidRPr="008718CD">
        <w:rPr>
          <w:b/>
          <w:lang w:val="en-US"/>
        </w:rPr>
      </w:r>
      <w:r w:rsidR="00511C9B" w:rsidRPr="008718CD">
        <w:rPr>
          <w:b/>
          <w:lang w:val="en-US"/>
        </w:rPr>
        <w:fldChar w:fldCharType="separate"/>
      </w:r>
      <w:r w:rsidR="006B4A1F" w:rsidRPr="006B4A1F">
        <w:rPr>
          <w:b/>
          <w:lang w:val="en-US"/>
        </w:rPr>
        <w:t xml:space="preserve">Table </w:t>
      </w:r>
      <w:r w:rsidR="006B4A1F" w:rsidRPr="006B4A1F">
        <w:rPr>
          <w:b/>
          <w:noProof/>
          <w:lang w:val="en-US"/>
        </w:rPr>
        <w:t>6</w:t>
      </w:r>
      <w:r w:rsidR="00511C9B" w:rsidRPr="008718CD">
        <w:rPr>
          <w:b/>
          <w:lang w:val="en-US"/>
        </w:rPr>
        <w:fldChar w:fldCharType="end"/>
      </w:r>
      <w:r w:rsidR="006A719D" w:rsidRPr="008F4CC3">
        <w:rPr>
          <w:lang w:val="en-US"/>
        </w:rPr>
        <w:t xml:space="preserve"> </w:t>
      </w:r>
      <w:r w:rsidR="00511C9B" w:rsidRPr="008F4CC3">
        <w:rPr>
          <w:lang w:val="en-US"/>
        </w:rPr>
        <w:fldChar w:fldCharType="begin"/>
      </w:r>
      <w:r w:rsidR="00511C9B" w:rsidRPr="008F4CC3">
        <w:rPr>
          <w:lang w:val="en-US"/>
        </w:rPr>
        <w:instrText xml:space="preserve"> REF _Ref509675178 \p \h  \* MERGEFORMAT </w:instrText>
      </w:r>
      <w:r w:rsidR="00511C9B" w:rsidRPr="008F4CC3">
        <w:rPr>
          <w:lang w:val="en-US"/>
        </w:rPr>
      </w:r>
      <w:r w:rsidR="00511C9B" w:rsidRPr="008F4CC3">
        <w:rPr>
          <w:lang w:val="en-US"/>
        </w:rPr>
        <w:fldChar w:fldCharType="separate"/>
      </w:r>
      <w:r w:rsidR="006B4A1F">
        <w:rPr>
          <w:lang w:val="en-US"/>
        </w:rPr>
        <w:t>below</w:t>
      </w:r>
      <w:r w:rsidR="00511C9B" w:rsidRPr="008F4CC3">
        <w:rPr>
          <w:lang w:val="en-US"/>
        </w:rPr>
        <w:fldChar w:fldCharType="end"/>
      </w:r>
      <w:r w:rsidR="006A719D" w:rsidRPr="008F4CC3">
        <w:rPr>
          <w:lang w:val="en-US"/>
        </w:rPr>
        <w:t>). In the case of hazardous substances that are not labeled as dangerous, information from the supplier or knowledge obtained from practical experience can be used.</w:t>
      </w:r>
    </w:p>
    <w:p w14:paraId="236C912F" w14:textId="77777777" w:rsidR="006A719D" w:rsidRPr="008F4CC3" w:rsidRDefault="006A719D" w:rsidP="00511C9B">
      <w:pPr>
        <w:rPr>
          <w:lang w:val="en-US"/>
        </w:rPr>
      </w:pPr>
      <w:r w:rsidRPr="008F4CC3">
        <w:rPr>
          <w:lang w:val="en-US"/>
        </w:rPr>
        <w:t xml:space="preserve">Hazardous substances are grouped into a storage class if their hazard indicators are </w:t>
      </w:r>
      <w:r w:rsidR="00986ABF" w:rsidRPr="008F4CC3">
        <w:rPr>
          <w:lang w:val="en-US"/>
        </w:rPr>
        <w:t xml:space="preserve">considered </w:t>
      </w:r>
      <w:r w:rsidRPr="008F4CC3">
        <w:rPr>
          <w:lang w:val="en-US"/>
        </w:rPr>
        <w:t xml:space="preserve">to be similar and therefore </w:t>
      </w:r>
      <w:r w:rsidR="00986ABF" w:rsidRPr="008F4CC3">
        <w:rPr>
          <w:lang w:val="en-US"/>
        </w:rPr>
        <w:t xml:space="preserve">require </w:t>
      </w:r>
      <w:r w:rsidRPr="008F4CC3">
        <w:rPr>
          <w:lang w:val="en-US"/>
        </w:rPr>
        <w:t>similar protective measures. In case of labelling under the dangerous goods legislation, both the primary hazard and the subsidiary hazards must be taken into account.</w:t>
      </w:r>
    </w:p>
    <w:p w14:paraId="170A6FD3" w14:textId="722AB3D0" w:rsidR="002078E2" w:rsidRPr="008F4CC3" w:rsidRDefault="006A719D" w:rsidP="008718CD">
      <w:pPr>
        <w:rPr>
          <w:lang w:val="en-US"/>
        </w:rPr>
      </w:pPr>
      <w:r w:rsidRPr="008718CD">
        <w:rPr>
          <w:lang w:val="en-US"/>
        </w:rPr>
        <w:t xml:space="preserve">The first column in </w:t>
      </w:r>
      <w:r w:rsidR="00C11304" w:rsidRPr="008718CD">
        <w:rPr>
          <w:b/>
          <w:lang w:val="en-US"/>
        </w:rPr>
        <w:fldChar w:fldCharType="begin"/>
      </w:r>
      <w:r w:rsidR="00C11304" w:rsidRPr="008718CD">
        <w:rPr>
          <w:b/>
          <w:lang w:val="en-US"/>
        </w:rPr>
        <w:instrText xml:space="preserve"> REF _Ref509675109 \h </w:instrText>
      </w:r>
      <w:r w:rsidR="00F44F01" w:rsidRPr="008718CD">
        <w:rPr>
          <w:b/>
          <w:lang w:val="en-US"/>
        </w:rPr>
        <w:instrText xml:space="preserve"> \* MERGEFORMAT </w:instrText>
      </w:r>
      <w:r w:rsidR="00C11304" w:rsidRPr="008718CD">
        <w:rPr>
          <w:b/>
          <w:lang w:val="en-US"/>
        </w:rPr>
      </w:r>
      <w:r w:rsidR="00C11304" w:rsidRPr="008718CD">
        <w:rPr>
          <w:b/>
          <w:lang w:val="en-US"/>
        </w:rPr>
        <w:fldChar w:fldCharType="separate"/>
      </w:r>
      <w:r w:rsidR="006B4A1F" w:rsidRPr="006B4A1F">
        <w:rPr>
          <w:b/>
          <w:lang w:val="en-US"/>
        </w:rPr>
        <w:t xml:space="preserve">Table </w:t>
      </w:r>
      <w:r w:rsidR="006B4A1F" w:rsidRPr="006B4A1F">
        <w:rPr>
          <w:b/>
          <w:noProof/>
          <w:lang w:val="en-US"/>
        </w:rPr>
        <w:t>6</w:t>
      </w:r>
      <w:r w:rsidR="00C11304" w:rsidRPr="008718CD">
        <w:rPr>
          <w:b/>
          <w:lang w:val="en-US"/>
        </w:rPr>
        <w:fldChar w:fldCharType="end"/>
      </w:r>
      <w:r w:rsidR="002A5BF4" w:rsidRPr="008718CD">
        <w:rPr>
          <w:lang w:val="en-US"/>
        </w:rPr>
        <w:t xml:space="preserve"> </w:t>
      </w:r>
      <w:r w:rsidRPr="008718CD">
        <w:rPr>
          <w:lang w:val="en-US"/>
        </w:rPr>
        <w:t xml:space="preserve">lists the H-Phrases </w:t>
      </w:r>
      <w:r w:rsidR="003F5A04" w:rsidRPr="008718CD">
        <w:rPr>
          <w:lang w:val="en-US"/>
        </w:rPr>
        <w:t xml:space="preserve">that </w:t>
      </w:r>
      <w:r w:rsidRPr="008718CD">
        <w:rPr>
          <w:lang w:val="en-US"/>
        </w:rPr>
        <w:t>define the storage class</w:t>
      </w:r>
      <w:r w:rsidR="00371021" w:rsidRPr="008718CD">
        <w:rPr>
          <w:lang w:val="en-US"/>
        </w:rPr>
        <w:t xml:space="preserve"> </w:t>
      </w:r>
      <w:r w:rsidRPr="008718CD">
        <w:rPr>
          <w:lang w:val="en-US"/>
        </w:rPr>
        <w:t>of the product</w:t>
      </w:r>
      <w:r w:rsidR="009C59FF" w:rsidRPr="008718CD">
        <w:rPr>
          <w:lang w:val="en-US"/>
        </w:rPr>
        <w:t xml:space="preserve"> </w:t>
      </w:r>
      <w:r w:rsidR="00477EF7" w:rsidRPr="008718CD">
        <w:rPr>
          <w:lang w:val="en-US"/>
        </w:rPr>
        <w:t>as</w:t>
      </w:r>
      <w:r w:rsidR="009C59FF" w:rsidRPr="008718CD">
        <w:rPr>
          <w:lang w:val="en-US"/>
        </w:rPr>
        <w:t xml:space="preserve"> </w:t>
      </w:r>
      <w:r w:rsidR="00477EF7" w:rsidRPr="008718CD">
        <w:rPr>
          <w:lang w:val="en-US"/>
        </w:rPr>
        <w:t>presented in</w:t>
      </w:r>
      <w:r w:rsidR="00371021" w:rsidRPr="008718CD">
        <w:rPr>
          <w:lang w:val="en-US"/>
        </w:rPr>
        <w:t xml:space="preserve"> </w:t>
      </w:r>
      <w:r w:rsidR="00477EF7" w:rsidRPr="008F4CC3">
        <w:rPr>
          <w:lang w:val="en-US"/>
        </w:rPr>
        <w:t>column three</w:t>
      </w:r>
      <w:r w:rsidR="00F47D5C" w:rsidRPr="008F4CC3">
        <w:rPr>
          <w:lang w:val="en-US"/>
        </w:rPr>
        <w:t>.</w:t>
      </w:r>
      <w:r w:rsidRPr="008F4CC3">
        <w:rPr>
          <w:lang w:val="en-US"/>
        </w:rPr>
        <w:t xml:space="preserve"> If </w:t>
      </w:r>
      <w:r w:rsidR="000A21ED">
        <w:rPr>
          <w:lang w:val="en-US"/>
        </w:rPr>
        <w:t>a</w:t>
      </w:r>
      <w:r w:rsidRPr="008F4CC3">
        <w:rPr>
          <w:lang w:val="en-US"/>
        </w:rPr>
        <w:t xml:space="preserve"> product has more than one relevant H-Phrase</w:t>
      </w:r>
      <w:r w:rsidR="00A3708D">
        <w:rPr>
          <w:lang w:val="en-US"/>
        </w:rPr>
        <w:t xml:space="preserve"> leading to different Storage Classes (SC)</w:t>
      </w:r>
      <w:r w:rsidR="00C11304" w:rsidRPr="008F4CC3">
        <w:rPr>
          <w:lang w:val="en-US"/>
        </w:rPr>
        <w:t>,</w:t>
      </w:r>
      <w:r w:rsidRPr="008F4CC3">
        <w:rPr>
          <w:lang w:val="en-US"/>
        </w:rPr>
        <w:t xml:space="preserve"> the second column show</w:t>
      </w:r>
      <w:r w:rsidR="00C11304" w:rsidRPr="008F4CC3">
        <w:rPr>
          <w:lang w:val="en-US"/>
        </w:rPr>
        <w:t>s</w:t>
      </w:r>
      <w:r w:rsidRPr="008F4CC3">
        <w:rPr>
          <w:lang w:val="en-US"/>
        </w:rPr>
        <w:t xml:space="preserve"> the priority </w:t>
      </w:r>
      <w:r w:rsidR="00A3708D">
        <w:rPr>
          <w:lang w:val="en-US"/>
        </w:rPr>
        <w:t xml:space="preserve">in SC </w:t>
      </w:r>
      <w:r w:rsidR="003F5A04" w:rsidRPr="008F4CC3">
        <w:rPr>
          <w:lang w:val="en-US"/>
        </w:rPr>
        <w:t xml:space="preserve">on </w:t>
      </w:r>
      <w:r w:rsidRPr="008F4CC3">
        <w:rPr>
          <w:lang w:val="en-US"/>
        </w:rPr>
        <w:t xml:space="preserve">which recommendation about segregation should be preferred. The fourth column </w:t>
      </w:r>
      <w:r w:rsidR="00477EF7" w:rsidRPr="008F4CC3">
        <w:rPr>
          <w:lang w:val="en-US"/>
        </w:rPr>
        <w:t xml:space="preserve">specifies </w:t>
      </w:r>
      <w:r w:rsidRPr="008F4CC3">
        <w:rPr>
          <w:lang w:val="en-US"/>
        </w:rPr>
        <w:t xml:space="preserve">the recommendations about product segregation. </w:t>
      </w:r>
      <w:r w:rsidR="00477EF7" w:rsidRPr="008F4CC3">
        <w:rPr>
          <w:lang w:val="en-US"/>
        </w:rPr>
        <w:t xml:space="preserve">The storage </w:t>
      </w:r>
      <w:r w:rsidRPr="008F4CC3">
        <w:rPr>
          <w:lang w:val="en-US"/>
        </w:rPr>
        <w:t xml:space="preserve">classes </w:t>
      </w:r>
      <w:r w:rsidR="00477EF7" w:rsidRPr="008F4CC3">
        <w:rPr>
          <w:lang w:val="en-US"/>
        </w:rPr>
        <w:t xml:space="preserve">specified in this column </w:t>
      </w:r>
      <w:r w:rsidRPr="008F4CC3">
        <w:rPr>
          <w:lang w:val="en-US"/>
        </w:rPr>
        <w:t xml:space="preserve">should be segregated from the product class in column three. </w:t>
      </w:r>
    </w:p>
    <w:p w14:paraId="0670AA87" w14:textId="3FB575FB" w:rsidR="006A719D" w:rsidRPr="008F4CC3" w:rsidRDefault="006A719D" w:rsidP="00511C9B">
      <w:pPr>
        <w:rPr>
          <w:lang w:val="en-US"/>
        </w:rPr>
      </w:pPr>
      <w:r w:rsidRPr="008F4CC3">
        <w:rPr>
          <w:lang w:val="en-US"/>
        </w:rPr>
        <w:t>In the case</w:t>
      </w:r>
      <w:r w:rsidR="009C59FF" w:rsidRPr="008F4CC3">
        <w:rPr>
          <w:lang w:val="en-US"/>
        </w:rPr>
        <w:t xml:space="preserve"> </w:t>
      </w:r>
      <w:r w:rsidRPr="008F4CC3">
        <w:rPr>
          <w:lang w:val="en-US"/>
        </w:rPr>
        <w:t xml:space="preserve">there is a recommendation about storage segregation and there </w:t>
      </w:r>
      <w:r w:rsidR="00477EF7" w:rsidRPr="008F4CC3">
        <w:rPr>
          <w:lang w:val="en-US"/>
        </w:rPr>
        <w:t xml:space="preserve">is </w:t>
      </w:r>
      <w:r w:rsidRPr="008F4CC3">
        <w:rPr>
          <w:lang w:val="en-US"/>
        </w:rPr>
        <w:t>still a need to store these products next to each other because of local circumstances</w:t>
      </w:r>
      <w:r w:rsidR="00477EF7" w:rsidRPr="008F4CC3">
        <w:rPr>
          <w:lang w:val="en-US"/>
        </w:rPr>
        <w:t>,</w:t>
      </w:r>
      <w:r w:rsidRPr="008F4CC3">
        <w:rPr>
          <w:lang w:val="en-US"/>
        </w:rPr>
        <w:t xml:space="preserve"> </w:t>
      </w:r>
      <w:r w:rsidR="00CB37B8" w:rsidRPr="008F4CC3">
        <w:rPr>
          <w:lang w:val="en-US"/>
        </w:rPr>
        <w:t xml:space="preserve">section </w:t>
      </w:r>
      <w:r w:rsidR="007B5D9C" w:rsidRPr="008F4CC3">
        <w:rPr>
          <w:lang w:val="en-US"/>
        </w:rPr>
        <w:fldChar w:fldCharType="begin"/>
      </w:r>
      <w:r w:rsidR="007B5D9C" w:rsidRPr="008F4CC3">
        <w:rPr>
          <w:lang w:val="en-US"/>
        </w:rPr>
        <w:instrText xml:space="preserve"> REF _Ref509675832 \r \h </w:instrText>
      </w:r>
      <w:r w:rsidR="007B5D9C" w:rsidRPr="008F4CC3">
        <w:rPr>
          <w:lang w:val="en-US"/>
        </w:rPr>
      </w:r>
      <w:r w:rsidR="007B5D9C" w:rsidRPr="008F4CC3">
        <w:rPr>
          <w:lang w:val="en-US"/>
        </w:rPr>
        <w:fldChar w:fldCharType="separate"/>
      </w:r>
      <w:r w:rsidR="006B4A1F">
        <w:rPr>
          <w:lang w:val="en-US"/>
        </w:rPr>
        <w:t>3.1.5</w:t>
      </w:r>
      <w:r w:rsidR="007B5D9C" w:rsidRPr="008F4CC3">
        <w:rPr>
          <w:lang w:val="en-US"/>
        </w:rPr>
        <w:fldChar w:fldCharType="end"/>
      </w:r>
      <w:r w:rsidRPr="008F4CC3">
        <w:rPr>
          <w:lang w:val="en-US"/>
        </w:rPr>
        <w:t xml:space="preserve"> shows examples for suitable measures</w:t>
      </w:r>
      <w:r w:rsidR="00EE2F14" w:rsidRPr="008F4CC3">
        <w:rPr>
          <w:lang w:val="en-US"/>
        </w:rPr>
        <w:t>.</w:t>
      </w:r>
    </w:p>
    <w:p w14:paraId="27FF4EB1" w14:textId="77777777" w:rsidR="00506311" w:rsidRDefault="006A719D" w:rsidP="00511C9B">
      <w:pPr>
        <w:rPr>
          <w:lang w:val="en-US"/>
        </w:rPr>
      </w:pPr>
      <w:r w:rsidRPr="008F4CC3">
        <w:rPr>
          <w:lang w:val="en-US"/>
        </w:rPr>
        <w:t xml:space="preserve">Additional information about the usage and definition of the storage classes can be found in </w:t>
      </w:r>
      <w:r w:rsidR="00477EF7" w:rsidRPr="008F4CC3">
        <w:rPr>
          <w:lang w:val="en-US"/>
        </w:rPr>
        <w:t>Appendix 2</w:t>
      </w:r>
      <w:r w:rsidRPr="008F4CC3">
        <w:rPr>
          <w:lang w:val="en-US"/>
        </w:rPr>
        <w:t>.</w:t>
      </w:r>
    </w:p>
    <w:p w14:paraId="6BB6021B" w14:textId="77777777" w:rsidR="00506311" w:rsidRDefault="00506311" w:rsidP="00511C9B">
      <w:pPr>
        <w:rPr>
          <w:lang w:val="en-US"/>
        </w:rPr>
      </w:pPr>
    </w:p>
    <w:p w14:paraId="4FA9150A" w14:textId="297392EA" w:rsidR="00A3708D" w:rsidRDefault="00A3708D" w:rsidP="00511C9B">
      <w:pPr>
        <w:rPr>
          <w:lang w:val="en-US"/>
        </w:rPr>
      </w:pPr>
    </w:p>
    <w:p w14:paraId="51D7E004" w14:textId="77777777" w:rsidR="00A3708D" w:rsidRDefault="00A3708D" w:rsidP="00511C9B">
      <w:pPr>
        <w:rPr>
          <w:lang w:val="en-US"/>
        </w:rPr>
      </w:pPr>
    </w:p>
    <w:p w14:paraId="384C5264" w14:textId="77777777" w:rsidR="00A3708D" w:rsidRPr="008F4CC3" w:rsidRDefault="00A3708D" w:rsidP="00511C9B">
      <w:pPr>
        <w:rPr>
          <w:lang w:val="en-US"/>
        </w:rPr>
        <w:sectPr w:rsidR="00A3708D" w:rsidRPr="008F4CC3" w:rsidSect="00367629">
          <w:headerReference w:type="default" r:id="rId11"/>
          <w:footerReference w:type="default" r:id="rId12"/>
          <w:headerReference w:type="first" r:id="rId13"/>
          <w:footerReference w:type="first" r:id="rId14"/>
          <w:pgSz w:w="11906" w:h="16838" w:code="9"/>
          <w:pgMar w:top="1440" w:right="1080" w:bottom="1440" w:left="1080" w:header="708" w:footer="708" w:gutter="0"/>
          <w:cols w:space="708"/>
          <w:titlePg/>
          <w:docGrid w:linePitch="360"/>
        </w:sectPr>
      </w:pPr>
    </w:p>
    <w:p w14:paraId="507584EC" w14:textId="73CE4DEE" w:rsidR="00506311" w:rsidRPr="009452F3" w:rsidRDefault="00506311" w:rsidP="00506311">
      <w:pPr>
        <w:pStyle w:val="Caption"/>
        <w:jc w:val="both"/>
        <w:rPr>
          <w:i w:val="0"/>
          <w:szCs w:val="20"/>
          <w:vertAlign w:val="superscript"/>
          <w:lang w:val="en-US"/>
        </w:rPr>
      </w:pPr>
      <w:bookmarkStart w:id="71" w:name="_Ref509675109"/>
      <w:bookmarkStart w:id="72" w:name="_Ref509675178"/>
      <w:bookmarkStart w:id="73" w:name="_Toc512518657"/>
      <w:r w:rsidRPr="009452F3">
        <w:rPr>
          <w:b/>
          <w:i w:val="0"/>
          <w:szCs w:val="20"/>
          <w:lang w:val="en-US"/>
        </w:rPr>
        <w:lastRenderedPageBreak/>
        <w:t xml:space="preserve">Table </w:t>
      </w:r>
      <w:r w:rsidRPr="009452F3">
        <w:rPr>
          <w:b/>
          <w:i w:val="0"/>
          <w:szCs w:val="20"/>
          <w:lang w:val="en-US"/>
        </w:rPr>
        <w:fldChar w:fldCharType="begin"/>
      </w:r>
      <w:r w:rsidRPr="009452F3">
        <w:rPr>
          <w:b/>
          <w:i w:val="0"/>
          <w:szCs w:val="20"/>
          <w:lang w:val="en-US"/>
        </w:rPr>
        <w:instrText xml:space="preserve"> SEQ Table \* ARABIC </w:instrText>
      </w:r>
      <w:r w:rsidRPr="009452F3">
        <w:rPr>
          <w:b/>
          <w:i w:val="0"/>
          <w:szCs w:val="20"/>
          <w:lang w:val="en-US"/>
        </w:rPr>
        <w:fldChar w:fldCharType="separate"/>
      </w:r>
      <w:r w:rsidR="006B4A1F">
        <w:rPr>
          <w:b/>
          <w:i w:val="0"/>
          <w:noProof/>
          <w:szCs w:val="20"/>
          <w:lang w:val="en-US"/>
        </w:rPr>
        <w:t>6</w:t>
      </w:r>
      <w:r w:rsidRPr="009452F3">
        <w:rPr>
          <w:b/>
          <w:i w:val="0"/>
          <w:szCs w:val="20"/>
          <w:lang w:val="en-US"/>
        </w:rPr>
        <w:fldChar w:fldCharType="end"/>
      </w:r>
      <w:bookmarkEnd w:id="71"/>
      <w:r w:rsidRPr="009452F3">
        <w:rPr>
          <w:i w:val="0"/>
          <w:szCs w:val="20"/>
          <w:lang w:val="en-US"/>
        </w:rPr>
        <w:t xml:space="preserve"> - Recommended container segregation based on Product Hazard Phrases or ADR class and a Priority figure</w:t>
      </w:r>
      <w:bookmarkEnd w:id="72"/>
      <w:bookmarkEnd w:id="73"/>
    </w:p>
    <w:tbl>
      <w:tblPr>
        <w:tblStyle w:val="GridTable4-Accent2"/>
        <w:tblW w:w="13178" w:type="dxa"/>
        <w:jc w:val="center"/>
        <w:tblLook w:val="04A0" w:firstRow="1" w:lastRow="0" w:firstColumn="1" w:lastColumn="0" w:noHBand="0" w:noVBand="1"/>
      </w:tblPr>
      <w:tblGrid>
        <w:gridCol w:w="4106"/>
        <w:gridCol w:w="1134"/>
        <w:gridCol w:w="3969"/>
        <w:gridCol w:w="3969"/>
      </w:tblGrid>
      <w:tr w:rsidR="004B125A" w:rsidRPr="009161F8" w14:paraId="75CC9F82" w14:textId="77777777" w:rsidTr="00784BB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0A74A76F" w14:textId="338E17A2" w:rsidR="004B125A" w:rsidRPr="008F4CC3" w:rsidRDefault="004B125A" w:rsidP="004B125A">
            <w:pPr>
              <w:jc w:val="center"/>
              <w:rPr>
                <w:lang w:val="en-US"/>
              </w:rPr>
            </w:pPr>
            <w:r w:rsidRPr="008F4CC3">
              <w:rPr>
                <w:lang w:val="en-US"/>
              </w:rPr>
              <w:t>Product Hazard Phrase or ADR/ UN Class/ Other</w:t>
            </w:r>
          </w:p>
        </w:tc>
        <w:tc>
          <w:tcPr>
            <w:tcW w:w="1134" w:type="dxa"/>
            <w:vAlign w:val="center"/>
          </w:tcPr>
          <w:p w14:paraId="384803B9" w14:textId="751B16E6" w:rsidR="004B125A" w:rsidRPr="008F4CC3" w:rsidRDefault="004B125A" w:rsidP="004B125A">
            <w:pPr>
              <w:jc w:val="center"/>
              <w:cnfStyle w:val="100000000000" w:firstRow="1" w:lastRow="0" w:firstColumn="0" w:lastColumn="0" w:oddVBand="0" w:evenVBand="0" w:oddHBand="0" w:evenHBand="0" w:firstRowFirstColumn="0" w:firstRowLastColumn="0" w:lastRowFirstColumn="0" w:lastRowLastColumn="0"/>
              <w:rPr>
                <w:lang w:val="en-US"/>
              </w:rPr>
            </w:pPr>
            <w:proofErr w:type="spellStart"/>
            <w:r w:rsidRPr="008F4CC3">
              <w:rPr>
                <w:lang w:val="en-US"/>
              </w:rPr>
              <w:t>Priority</w:t>
            </w:r>
            <w:r w:rsidRPr="008F4CC3">
              <w:rPr>
                <w:vertAlign w:val="superscript"/>
                <w:lang w:val="en-US"/>
              </w:rPr>
              <w:t>a</w:t>
            </w:r>
            <w:proofErr w:type="spellEnd"/>
          </w:p>
        </w:tc>
        <w:tc>
          <w:tcPr>
            <w:tcW w:w="3969" w:type="dxa"/>
            <w:vAlign w:val="center"/>
          </w:tcPr>
          <w:p w14:paraId="3DC3A51A" w14:textId="6D7665B7" w:rsidR="004B125A" w:rsidRPr="008F4CC3" w:rsidRDefault="004B125A" w:rsidP="004B125A">
            <w:pPr>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Storage Class (SC)</w:t>
            </w:r>
            <w:r w:rsidRPr="008F4CC3">
              <w:rPr>
                <w:vertAlign w:val="superscript"/>
                <w:lang w:val="en-US"/>
              </w:rPr>
              <w:t xml:space="preserve"> b</w:t>
            </w:r>
          </w:p>
        </w:tc>
        <w:tc>
          <w:tcPr>
            <w:tcW w:w="3969" w:type="dxa"/>
            <w:vAlign w:val="center"/>
          </w:tcPr>
          <w:p w14:paraId="15A1A892" w14:textId="7E0560F2" w:rsidR="004B125A" w:rsidRPr="008F4CC3" w:rsidRDefault="004B125A" w:rsidP="004B125A">
            <w:pPr>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Recommended to segregate from Storage Classes (SC)</w:t>
            </w:r>
            <w:r w:rsidRPr="008F4CC3">
              <w:rPr>
                <w:rFonts w:ascii="Arial" w:hAnsi="Arial" w:cs="Arial"/>
                <w:vertAlign w:val="superscript"/>
                <w:lang w:val="en-US"/>
              </w:rPr>
              <w:t xml:space="preserve"> c</w:t>
            </w:r>
          </w:p>
        </w:tc>
      </w:tr>
      <w:tr w:rsidR="004B125A" w:rsidRPr="009161F8" w14:paraId="2CB35B24" w14:textId="77777777" w:rsidTr="0078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7A1B93F4" w14:textId="0952D273" w:rsidR="004B125A" w:rsidRPr="00E413D9" w:rsidRDefault="004B125A" w:rsidP="004B125A">
            <w:pPr>
              <w:pStyle w:val="table"/>
              <w:rPr>
                <w:lang w:val="pt-PT"/>
              </w:rPr>
            </w:pPr>
            <w:r w:rsidRPr="00E413D9">
              <w:rPr>
                <w:lang w:val="pt-PT"/>
              </w:rPr>
              <w:t xml:space="preserve">H200 to H205, H240, H241 </w:t>
            </w:r>
            <w:proofErr w:type="spellStart"/>
            <w:r w:rsidRPr="00E413D9">
              <w:rPr>
                <w:lang w:val="pt-PT"/>
              </w:rPr>
              <w:t>or</w:t>
            </w:r>
            <w:proofErr w:type="spellEnd"/>
            <w:r w:rsidRPr="00E413D9">
              <w:rPr>
                <w:lang w:val="pt-PT"/>
              </w:rPr>
              <w:t xml:space="preserve"> ADR 1</w:t>
            </w:r>
          </w:p>
        </w:tc>
        <w:tc>
          <w:tcPr>
            <w:tcW w:w="1134" w:type="dxa"/>
          </w:tcPr>
          <w:p w14:paraId="0F07E351" w14:textId="77777777" w:rsidR="004B125A" w:rsidRPr="008F4CC3" w:rsidRDefault="004B125A" w:rsidP="004B125A">
            <w:pPr>
              <w:pStyle w:val="table"/>
              <w:jc w:val="center"/>
              <w:cnfStyle w:val="000000100000" w:firstRow="0" w:lastRow="0" w:firstColumn="0" w:lastColumn="0" w:oddVBand="0" w:evenVBand="0" w:oddHBand="1" w:evenHBand="0" w:firstRowFirstColumn="0" w:firstRowLastColumn="0" w:lastRowFirstColumn="0" w:lastRowLastColumn="0"/>
            </w:pPr>
            <w:r w:rsidRPr="008F4CC3">
              <w:t>1</w:t>
            </w:r>
          </w:p>
        </w:tc>
        <w:tc>
          <w:tcPr>
            <w:tcW w:w="3969" w:type="dxa"/>
          </w:tcPr>
          <w:p w14:paraId="1FDE274D" w14:textId="1A0917A9"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SC 1 - Explosives</w:t>
            </w:r>
          </w:p>
        </w:tc>
        <w:tc>
          <w:tcPr>
            <w:tcW w:w="3969" w:type="dxa"/>
          </w:tcPr>
          <w:p w14:paraId="28966527"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Out of Scope from this Guideline</w:t>
            </w:r>
          </w:p>
        </w:tc>
      </w:tr>
      <w:tr w:rsidR="004B125A" w:rsidRPr="008F4CC3" w14:paraId="1C524B04" w14:textId="77777777" w:rsidTr="00784BBF">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56508339" w14:textId="77777777" w:rsidR="004B125A" w:rsidRPr="00E413D9" w:rsidRDefault="004B125A" w:rsidP="004B125A">
            <w:pPr>
              <w:pStyle w:val="table"/>
              <w:rPr>
                <w:lang w:val="pt-PT"/>
              </w:rPr>
            </w:pPr>
            <w:r w:rsidRPr="00E413D9">
              <w:rPr>
                <w:lang w:val="pt-PT"/>
              </w:rPr>
              <w:t xml:space="preserve">H220, H221, H270, H280; H281 </w:t>
            </w:r>
            <w:proofErr w:type="spellStart"/>
            <w:r w:rsidRPr="00E413D9">
              <w:rPr>
                <w:lang w:val="pt-PT"/>
              </w:rPr>
              <w:t>or</w:t>
            </w:r>
            <w:proofErr w:type="spellEnd"/>
            <w:r w:rsidRPr="00E413D9">
              <w:rPr>
                <w:lang w:val="pt-PT"/>
              </w:rPr>
              <w:t xml:space="preserve"> ADR 2 </w:t>
            </w:r>
            <w:proofErr w:type="spellStart"/>
            <w:r w:rsidRPr="00E413D9">
              <w:rPr>
                <w:lang w:val="pt-PT"/>
              </w:rPr>
              <w:t>or</w:t>
            </w:r>
            <w:proofErr w:type="spellEnd"/>
            <w:r w:rsidRPr="00E413D9">
              <w:rPr>
                <w:lang w:val="pt-PT"/>
              </w:rPr>
              <w:t xml:space="preserve"> UN 1051; UN 1052</w:t>
            </w:r>
          </w:p>
        </w:tc>
        <w:tc>
          <w:tcPr>
            <w:tcW w:w="1134" w:type="dxa"/>
          </w:tcPr>
          <w:p w14:paraId="69C6FDA4" w14:textId="77777777" w:rsidR="004B125A" w:rsidRPr="008F4CC3" w:rsidRDefault="004B125A" w:rsidP="004B125A">
            <w:pPr>
              <w:pStyle w:val="table"/>
              <w:jc w:val="center"/>
              <w:cnfStyle w:val="000000000000" w:firstRow="0" w:lastRow="0" w:firstColumn="0" w:lastColumn="0" w:oddVBand="0" w:evenVBand="0" w:oddHBand="0" w:evenHBand="0" w:firstRowFirstColumn="0" w:firstRowLastColumn="0" w:lastRowFirstColumn="0" w:lastRowLastColumn="0"/>
            </w:pPr>
            <w:r w:rsidRPr="008F4CC3">
              <w:t>5</w:t>
            </w:r>
          </w:p>
        </w:tc>
        <w:tc>
          <w:tcPr>
            <w:tcW w:w="3969" w:type="dxa"/>
          </w:tcPr>
          <w:p w14:paraId="11FD77EA"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SC 2A - Gases</w:t>
            </w:r>
          </w:p>
        </w:tc>
        <w:tc>
          <w:tcPr>
            <w:tcW w:w="3969" w:type="dxa"/>
          </w:tcPr>
          <w:p w14:paraId="43EDFEBC"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3, 4.1B, 4.2, 4.3, 5.1A, 5.1B, 6.1A, 6.1B, 6.1C, 6,1D, 10</w:t>
            </w:r>
          </w:p>
        </w:tc>
      </w:tr>
      <w:tr w:rsidR="004B125A" w:rsidRPr="008F4CC3" w14:paraId="6A4239CF" w14:textId="77777777" w:rsidTr="0078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1C148E54" w14:textId="77777777" w:rsidR="004B125A" w:rsidRPr="008F4CC3" w:rsidRDefault="004B125A" w:rsidP="004B125A">
            <w:pPr>
              <w:pStyle w:val="table"/>
            </w:pPr>
            <w:r w:rsidRPr="008F4CC3">
              <w:t>H222, H223 or UN 1950, UN 1057</w:t>
            </w:r>
          </w:p>
        </w:tc>
        <w:tc>
          <w:tcPr>
            <w:tcW w:w="1134" w:type="dxa"/>
          </w:tcPr>
          <w:p w14:paraId="5BA4F6FE" w14:textId="77777777" w:rsidR="004B125A" w:rsidRPr="008F4CC3" w:rsidRDefault="004B125A" w:rsidP="004B125A">
            <w:pPr>
              <w:pStyle w:val="table"/>
              <w:jc w:val="center"/>
              <w:cnfStyle w:val="000000100000" w:firstRow="0" w:lastRow="0" w:firstColumn="0" w:lastColumn="0" w:oddVBand="0" w:evenVBand="0" w:oddHBand="1" w:evenHBand="0" w:firstRowFirstColumn="0" w:firstRowLastColumn="0" w:lastRowFirstColumn="0" w:lastRowLastColumn="0"/>
            </w:pPr>
            <w:r w:rsidRPr="008F4CC3">
              <w:t>4</w:t>
            </w:r>
          </w:p>
        </w:tc>
        <w:tc>
          <w:tcPr>
            <w:tcW w:w="3969" w:type="dxa"/>
          </w:tcPr>
          <w:p w14:paraId="62A45D3E"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 xml:space="preserve">SC 2B - Aerosol packages </w:t>
            </w:r>
          </w:p>
        </w:tc>
        <w:tc>
          <w:tcPr>
            <w:tcW w:w="3969" w:type="dxa"/>
          </w:tcPr>
          <w:p w14:paraId="5699EDBC"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3, 4.1B, 4.2, 4.3, 5.1A, 5.1B</w:t>
            </w:r>
          </w:p>
        </w:tc>
      </w:tr>
      <w:tr w:rsidR="004B125A" w:rsidRPr="008F4CC3" w14:paraId="6616DD61" w14:textId="77777777" w:rsidTr="00784BBF">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7FA19998" w14:textId="77777777" w:rsidR="004B125A" w:rsidRPr="00E413D9" w:rsidRDefault="004B125A" w:rsidP="004B125A">
            <w:pPr>
              <w:pStyle w:val="table"/>
              <w:rPr>
                <w:lang w:val="pt-PT"/>
              </w:rPr>
            </w:pPr>
            <w:r w:rsidRPr="00E413D9">
              <w:rPr>
                <w:lang w:val="pt-PT"/>
              </w:rPr>
              <w:t xml:space="preserve">H224 to H226 </w:t>
            </w:r>
            <w:proofErr w:type="spellStart"/>
            <w:r w:rsidRPr="00E413D9">
              <w:rPr>
                <w:lang w:val="pt-PT"/>
              </w:rPr>
              <w:t>or</w:t>
            </w:r>
            <w:proofErr w:type="spellEnd"/>
            <w:r w:rsidRPr="00E413D9">
              <w:rPr>
                <w:lang w:val="pt-PT"/>
              </w:rPr>
              <w:t xml:space="preserve"> ADR 3 </w:t>
            </w:r>
            <w:proofErr w:type="spellStart"/>
            <w:r w:rsidRPr="00E413D9">
              <w:rPr>
                <w:lang w:val="pt-PT"/>
              </w:rPr>
              <w:t>or</w:t>
            </w:r>
            <w:proofErr w:type="spellEnd"/>
            <w:r w:rsidRPr="00E413D9">
              <w:rPr>
                <w:lang w:val="pt-PT"/>
              </w:rPr>
              <w:t xml:space="preserve"> R10, R11, R12</w:t>
            </w:r>
          </w:p>
        </w:tc>
        <w:tc>
          <w:tcPr>
            <w:tcW w:w="1134" w:type="dxa"/>
          </w:tcPr>
          <w:p w14:paraId="758E4AA9" w14:textId="77777777" w:rsidR="004B125A" w:rsidRPr="008F4CC3" w:rsidRDefault="004B125A" w:rsidP="004B125A">
            <w:pPr>
              <w:pStyle w:val="table"/>
              <w:jc w:val="center"/>
              <w:cnfStyle w:val="000000000000" w:firstRow="0" w:lastRow="0" w:firstColumn="0" w:lastColumn="0" w:oddVBand="0" w:evenVBand="0" w:oddHBand="0" w:evenHBand="0" w:firstRowFirstColumn="0" w:firstRowLastColumn="0" w:lastRowFirstColumn="0" w:lastRowLastColumn="0"/>
            </w:pPr>
            <w:r w:rsidRPr="008F4CC3">
              <w:t>14</w:t>
            </w:r>
          </w:p>
        </w:tc>
        <w:tc>
          <w:tcPr>
            <w:tcW w:w="3969" w:type="dxa"/>
          </w:tcPr>
          <w:p w14:paraId="6ED32BB4"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SC 3 - Flammable liquids</w:t>
            </w:r>
          </w:p>
        </w:tc>
        <w:tc>
          <w:tcPr>
            <w:tcW w:w="3969" w:type="dxa"/>
          </w:tcPr>
          <w:p w14:paraId="36409167"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2A, 2B, 4.1B, 4.2, 4.3, 5.1A, 5.1B, 6.1B</w:t>
            </w:r>
          </w:p>
        </w:tc>
      </w:tr>
      <w:tr w:rsidR="004B125A" w:rsidRPr="009161F8" w14:paraId="19B3D413" w14:textId="77777777" w:rsidTr="0078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35878169" w14:textId="77777777" w:rsidR="004B125A" w:rsidRPr="008F4CC3" w:rsidRDefault="004B125A" w:rsidP="004B125A">
            <w:pPr>
              <w:pStyle w:val="table"/>
            </w:pPr>
            <w:r w:rsidRPr="008F4CC3">
              <w:t>H240, H241 or ADR 4.1 (Storage groups I to III)</w:t>
            </w:r>
          </w:p>
        </w:tc>
        <w:tc>
          <w:tcPr>
            <w:tcW w:w="1134" w:type="dxa"/>
          </w:tcPr>
          <w:p w14:paraId="2A7C7C6D" w14:textId="77777777" w:rsidR="004B125A" w:rsidRPr="008F4CC3" w:rsidRDefault="004B125A" w:rsidP="004B125A">
            <w:pPr>
              <w:pStyle w:val="table"/>
              <w:jc w:val="center"/>
              <w:cnfStyle w:val="000000100000" w:firstRow="0" w:lastRow="0" w:firstColumn="0" w:lastColumn="0" w:oddVBand="0" w:evenVBand="0" w:oddHBand="1" w:evenHBand="0" w:firstRowFirstColumn="0" w:firstRowLastColumn="0" w:lastRowFirstColumn="0" w:lastRowLastColumn="0"/>
            </w:pPr>
            <w:r w:rsidRPr="008F4CC3">
              <w:t>6</w:t>
            </w:r>
          </w:p>
        </w:tc>
        <w:tc>
          <w:tcPr>
            <w:tcW w:w="3969" w:type="dxa"/>
          </w:tcPr>
          <w:p w14:paraId="04BE2EED"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SC 4.1A - Other Explosive substances</w:t>
            </w:r>
          </w:p>
        </w:tc>
        <w:tc>
          <w:tcPr>
            <w:tcW w:w="3969" w:type="dxa"/>
          </w:tcPr>
          <w:p w14:paraId="0F1AFEF6"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Out of Scope from this Guideline</w:t>
            </w:r>
          </w:p>
        </w:tc>
      </w:tr>
      <w:tr w:rsidR="004B125A" w:rsidRPr="009161F8" w14:paraId="22A8CF70" w14:textId="77777777" w:rsidTr="00784BBF">
        <w:trPr>
          <w:trHeight w:val="555"/>
          <w:jc w:val="center"/>
        </w:trPr>
        <w:tc>
          <w:tcPr>
            <w:cnfStyle w:val="001000000000" w:firstRow="0" w:lastRow="0" w:firstColumn="1" w:lastColumn="0" w:oddVBand="0" w:evenVBand="0" w:oddHBand="0" w:evenHBand="0" w:firstRowFirstColumn="0" w:firstRowLastColumn="0" w:lastRowFirstColumn="0" w:lastRowLastColumn="0"/>
            <w:tcW w:w="4106" w:type="dxa"/>
          </w:tcPr>
          <w:p w14:paraId="22DB92EE" w14:textId="77777777" w:rsidR="004B125A" w:rsidRPr="008F4CC3" w:rsidRDefault="004B125A" w:rsidP="004B125A">
            <w:pPr>
              <w:pStyle w:val="table"/>
            </w:pPr>
            <w:r w:rsidRPr="008F4CC3">
              <w:t>H228 ADR 4.1 or Solids with R11</w:t>
            </w:r>
          </w:p>
        </w:tc>
        <w:tc>
          <w:tcPr>
            <w:tcW w:w="1134" w:type="dxa"/>
          </w:tcPr>
          <w:p w14:paraId="5CA06683" w14:textId="77777777" w:rsidR="004B125A" w:rsidRPr="008F4CC3" w:rsidRDefault="004B125A" w:rsidP="004B125A">
            <w:pPr>
              <w:pStyle w:val="table"/>
              <w:jc w:val="center"/>
              <w:cnfStyle w:val="000000000000" w:firstRow="0" w:lastRow="0" w:firstColumn="0" w:lastColumn="0" w:oddVBand="0" w:evenVBand="0" w:oddHBand="0" w:evenHBand="0" w:firstRowFirstColumn="0" w:firstRowLastColumn="0" w:lastRowFirstColumn="0" w:lastRowLastColumn="0"/>
            </w:pPr>
            <w:r w:rsidRPr="008F4CC3">
              <w:t>10</w:t>
            </w:r>
          </w:p>
        </w:tc>
        <w:tc>
          <w:tcPr>
            <w:tcW w:w="3969" w:type="dxa"/>
          </w:tcPr>
          <w:p w14:paraId="10899652" w14:textId="67CC8F16"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 xml:space="preserve">SC 4.1B - Flammable solids or desensitizing explosive substances </w:t>
            </w:r>
          </w:p>
        </w:tc>
        <w:tc>
          <w:tcPr>
            <w:tcW w:w="3969" w:type="dxa"/>
          </w:tcPr>
          <w:p w14:paraId="09587C64" w14:textId="67C2C214"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2A, 2B, 3, 5.1A, 5.1B, 6.1A, 6.1B - For 6.1A combined storage can be considered when an automatic fire extinguishing system is in place</w:t>
            </w:r>
            <w:r w:rsidRPr="008F4CC3">
              <w:rPr>
                <w:vertAlign w:val="superscript"/>
              </w:rPr>
              <w:t xml:space="preserve"> b)</w:t>
            </w:r>
          </w:p>
        </w:tc>
      </w:tr>
      <w:tr w:rsidR="004B125A" w:rsidRPr="008F4CC3" w14:paraId="20FCD3D0" w14:textId="77777777" w:rsidTr="0078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582767D4" w14:textId="77777777" w:rsidR="004B125A" w:rsidRPr="008F4CC3" w:rsidRDefault="004B125A" w:rsidP="004B125A">
            <w:pPr>
              <w:pStyle w:val="table"/>
            </w:pPr>
            <w:r w:rsidRPr="008F4CC3">
              <w:t>H250 to H252 or ADR 4.2 or R17</w:t>
            </w:r>
          </w:p>
        </w:tc>
        <w:tc>
          <w:tcPr>
            <w:tcW w:w="1134" w:type="dxa"/>
          </w:tcPr>
          <w:p w14:paraId="7AC72127" w14:textId="77777777" w:rsidR="004B125A" w:rsidRPr="008F4CC3" w:rsidRDefault="004B125A" w:rsidP="004B125A">
            <w:pPr>
              <w:pStyle w:val="table"/>
              <w:jc w:val="center"/>
              <w:cnfStyle w:val="000000100000" w:firstRow="0" w:lastRow="0" w:firstColumn="0" w:lastColumn="0" w:oddVBand="0" w:evenVBand="0" w:oddHBand="1" w:evenHBand="0" w:firstRowFirstColumn="0" w:firstRowLastColumn="0" w:lastRowFirstColumn="0" w:lastRowLastColumn="0"/>
            </w:pPr>
            <w:r w:rsidRPr="008F4CC3">
              <w:t>8</w:t>
            </w:r>
          </w:p>
        </w:tc>
        <w:tc>
          <w:tcPr>
            <w:tcW w:w="3969" w:type="dxa"/>
          </w:tcPr>
          <w:p w14:paraId="444FE003"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SC 4.2 - Pyrophoric or self-igniting substances</w:t>
            </w:r>
          </w:p>
        </w:tc>
        <w:tc>
          <w:tcPr>
            <w:tcW w:w="3969" w:type="dxa"/>
          </w:tcPr>
          <w:p w14:paraId="47519CE5"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2A, 2B, 3, 5.1A, 5.1B, 6.1A, 6.1B</w:t>
            </w:r>
          </w:p>
        </w:tc>
      </w:tr>
      <w:tr w:rsidR="004B125A" w:rsidRPr="008F4CC3" w14:paraId="2EA8E202" w14:textId="77777777" w:rsidTr="00784BBF">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2C2CAB47" w14:textId="77777777" w:rsidR="004B125A" w:rsidRPr="00E413D9" w:rsidRDefault="004B125A" w:rsidP="004B125A">
            <w:pPr>
              <w:pStyle w:val="table"/>
              <w:rPr>
                <w:lang w:val="pt-PT"/>
              </w:rPr>
            </w:pPr>
            <w:r w:rsidRPr="00E413D9">
              <w:rPr>
                <w:lang w:val="pt-PT"/>
              </w:rPr>
              <w:t xml:space="preserve">H260, H621 </w:t>
            </w:r>
            <w:proofErr w:type="spellStart"/>
            <w:r w:rsidRPr="00E413D9">
              <w:rPr>
                <w:lang w:val="pt-PT"/>
              </w:rPr>
              <w:t>or</w:t>
            </w:r>
            <w:proofErr w:type="spellEnd"/>
            <w:r w:rsidRPr="00E413D9">
              <w:rPr>
                <w:lang w:val="pt-PT"/>
              </w:rPr>
              <w:t xml:space="preserve"> ADR 4.3 </w:t>
            </w:r>
            <w:proofErr w:type="spellStart"/>
            <w:r w:rsidRPr="00E413D9">
              <w:rPr>
                <w:lang w:val="pt-PT"/>
              </w:rPr>
              <w:t>or</w:t>
            </w:r>
            <w:proofErr w:type="spellEnd"/>
            <w:r w:rsidRPr="00E413D9">
              <w:rPr>
                <w:lang w:val="pt-PT"/>
              </w:rPr>
              <w:t xml:space="preserve"> R15</w:t>
            </w:r>
          </w:p>
        </w:tc>
        <w:tc>
          <w:tcPr>
            <w:tcW w:w="1134" w:type="dxa"/>
          </w:tcPr>
          <w:p w14:paraId="48B38D92" w14:textId="77777777" w:rsidR="004B125A" w:rsidRPr="008F4CC3" w:rsidRDefault="004B125A" w:rsidP="004B125A">
            <w:pPr>
              <w:pStyle w:val="table"/>
              <w:jc w:val="center"/>
              <w:cnfStyle w:val="000000000000" w:firstRow="0" w:lastRow="0" w:firstColumn="0" w:lastColumn="0" w:oddVBand="0" w:evenVBand="0" w:oddHBand="0" w:evenHBand="0" w:firstRowFirstColumn="0" w:firstRowLastColumn="0" w:lastRowFirstColumn="0" w:lastRowLastColumn="0"/>
            </w:pPr>
            <w:r w:rsidRPr="008F4CC3">
              <w:t>9</w:t>
            </w:r>
          </w:p>
        </w:tc>
        <w:tc>
          <w:tcPr>
            <w:tcW w:w="3969" w:type="dxa"/>
          </w:tcPr>
          <w:p w14:paraId="2B4AFE85"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SC4.3 - Substances which, in contact with water, emit oxidizing gases</w:t>
            </w:r>
          </w:p>
        </w:tc>
        <w:tc>
          <w:tcPr>
            <w:tcW w:w="3969" w:type="dxa"/>
          </w:tcPr>
          <w:p w14:paraId="7712FE0B"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2A, 2B, 3, 5.1A, 5.1B, 6.1A, 6.1B</w:t>
            </w:r>
          </w:p>
        </w:tc>
      </w:tr>
      <w:tr w:rsidR="004B125A" w:rsidRPr="008F4CC3" w14:paraId="5BFD1878" w14:textId="77777777" w:rsidTr="0078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3A1AB721" w14:textId="77777777" w:rsidR="004B125A" w:rsidRPr="008F4CC3" w:rsidRDefault="004B125A" w:rsidP="004B125A">
            <w:pPr>
              <w:pStyle w:val="table"/>
            </w:pPr>
            <w:r w:rsidRPr="008F4CC3">
              <w:t>H271 or ADR 5.1 of packaging group I or Listed in Annex 6</w:t>
            </w:r>
          </w:p>
        </w:tc>
        <w:tc>
          <w:tcPr>
            <w:tcW w:w="1134" w:type="dxa"/>
          </w:tcPr>
          <w:p w14:paraId="2DF02D34" w14:textId="77777777" w:rsidR="004B125A" w:rsidRPr="008F4CC3" w:rsidRDefault="004B125A" w:rsidP="004B125A">
            <w:pPr>
              <w:pStyle w:val="table"/>
              <w:jc w:val="center"/>
              <w:cnfStyle w:val="000000100000" w:firstRow="0" w:lastRow="0" w:firstColumn="0" w:lastColumn="0" w:oddVBand="0" w:evenVBand="0" w:oddHBand="1" w:evenHBand="0" w:firstRowFirstColumn="0" w:firstRowLastColumn="0" w:lastRowFirstColumn="0" w:lastRowLastColumn="0"/>
            </w:pPr>
            <w:r w:rsidRPr="008F4CC3">
              <w:t>12</w:t>
            </w:r>
          </w:p>
        </w:tc>
        <w:tc>
          <w:tcPr>
            <w:tcW w:w="3969" w:type="dxa"/>
          </w:tcPr>
          <w:p w14:paraId="7202F0EA"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SC 5.1A - Strongly oxidizing substances</w:t>
            </w:r>
          </w:p>
        </w:tc>
        <w:tc>
          <w:tcPr>
            <w:tcW w:w="3969" w:type="dxa"/>
          </w:tcPr>
          <w:p w14:paraId="75E136B8"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 xml:space="preserve">2A, 2B, 3, 4.1B, 4.2, 4.3, 6.1A, 6.1B, 6.1C, 6,1D, 8A, 8B, 10, 11, </w:t>
            </w:r>
          </w:p>
        </w:tc>
      </w:tr>
      <w:tr w:rsidR="004B125A" w:rsidRPr="009161F8" w14:paraId="1C8A4B2C" w14:textId="77777777" w:rsidTr="00784BBF">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17A09587" w14:textId="77777777" w:rsidR="004B125A" w:rsidRPr="008F4CC3" w:rsidRDefault="004B125A" w:rsidP="004B125A">
            <w:pPr>
              <w:pStyle w:val="table"/>
            </w:pPr>
            <w:r w:rsidRPr="008F4CC3">
              <w:t>H272 or ADR 5.1 of packaging group II or II</w:t>
            </w:r>
          </w:p>
        </w:tc>
        <w:tc>
          <w:tcPr>
            <w:tcW w:w="1134" w:type="dxa"/>
          </w:tcPr>
          <w:p w14:paraId="06951F08" w14:textId="77777777" w:rsidR="004B125A" w:rsidRPr="008F4CC3" w:rsidRDefault="004B125A" w:rsidP="004B125A">
            <w:pPr>
              <w:pStyle w:val="table"/>
              <w:jc w:val="center"/>
              <w:cnfStyle w:val="000000000000" w:firstRow="0" w:lastRow="0" w:firstColumn="0" w:lastColumn="0" w:oddVBand="0" w:evenVBand="0" w:oddHBand="0" w:evenHBand="0" w:firstRowFirstColumn="0" w:firstRowLastColumn="0" w:lastRowFirstColumn="0" w:lastRowLastColumn="0"/>
            </w:pPr>
            <w:r w:rsidRPr="008F4CC3">
              <w:t>13</w:t>
            </w:r>
          </w:p>
        </w:tc>
        <w:tc>
          <w:tcPr>
            <w:tcW w:w="3969" w:type="dxa"/>
          </w:tcPr>
          <w:p w14:paraId="21D43838" w14:textId="0FCAE200"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SC 5.1B - Oxidizing substances</w:t>
            </w:r>
          </w:p>
        </w:tc>
        <w:tc>
          <w:tcPr>
            <w:tcW w:w="3969" w:type="dxa"/>
          </w:tcPr>
          <w:p w14:paraId="657D8CAA"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 xml:space="preserve">2A, 2B, 3, 4.1B, 4.2, 4.3, 6.1A, 6.1B, 8A, 10, 11 - For 6.1A, 6.1B, 8A, 10, 11 combined storage can be considered </w:t>
            </w:r>
            <w:r w:rsidRPr="008F4CC3">
              <w:lastRenderedPageBreak/>
              <w:t>when an automatic fire extinguishing system is in place</w:t>
            </w:r>
            <w:r w:rsidRPr="008F4CC3">
              <w:rPr>
                <w:vertAlign w:val="superscript"/>
              </w:rPr>
              <w:t xml:space="preserve"> b)</w:t>
            </w:r>
            <w:r w:rsidRPr="008F4CC3">
              <w:rPr>
                <w:color w:val="FF0000"/>
                <w:u w:val="single"/>
              </w:rPr>
              <w:t xml:space="preserve"> </w:t>
            </w:r>
          </w:p>
        </w:tc>
      </w:tr>
      <w:tr w:rsidR="004B125A" w:rsidRPr="009161F8" w14:paraId="559BC123" w14:textId="77777777" w:rsidTr="0078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4700D884" w14:textId="77777777" w:rsidR="004B125A" w:rsidRPr="0095415B" w:rsidRDefault="004B125A" w:rsidP="004B125A">
            <w:pPr>
              <w:pStyle w:val="table"/>
              <w:rPr>
                <w:lang w:val="fr-BE"/>
              </w:rPr>
            </w:pPr>
            <w:r w:rsidRPr="0095415B">
              <w:rPr>
                <w:lang w:val="fr-BE"/>
              </w:rPr>
              <w:lastRenderedPageBreak/>
              <w:t>UN 1942, UN 2067, UN2071, UN 3375 or TRGS 511 Groups A to C</w:t>
            </w:r>
          </w:p>
        </w:tc>
        <w:tc>
          <w:tcPr>
            <w:tcW w:w="1134" w:type="dxa"/>
          </w:tcPr>
          <w:p w14:paraId="067F1E71" w14:textId="77777777" w:rsidR="004B125A" w:rsidRPr="008F4CC3" w:rsidRDefault="004B125A" w:rsidP="004B125A">
            <w:pPr>
              <w:pStyle w:val="table"/>
              <w:jc w:val="center"/>
              <w:cnfStyle w:val="000000100000" w:firstRow="0" w:lastRow="0" w:firstColumn="0" w:lastColumn="0" w:oddVBand="0" w:evenVBand="0" w:oddHBand="1" w:evenHBand="0" w:firstRowFirstColumn="0" w:firstRowLastColumn="0" w:lastRowFirstColumn="0" w:lastRowLastColumn="0"/>
            </w:pPr>
            <w:r w:rsidRPr="008F4CC3">
              <w:t>11</w:t>
            </w:r>
          </w:p>
        </w:tc>
        <w:tc>
          <w:tcPr>
            <w:tcW w:w="3969" w:type="dxa"/>
          </w:tcPr>
          <w:p w14:paraId="55BF8A66"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SC 5.1C - Ammonium nitrate or mixtures containing ammonium nitrate</w:t>
            </w:r>
          </w:p>
        </w:tc>
        <w:tc>
          <w:tcPr>
            <w:tcW w:w="3969" w:type="dxa"/>
          </w:tcPr>
          <w:p w14:paraId="302D517C"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Out of Scope from this Guideline</w:t>
            </w:r>
          </w:p>
        </w:tc>
      </w:tr>
      <w:tr w:rsidR="004B125A" w:rsidRPr="009161F8" w14:paraId="1475D4C1" w14:textId="77777777" w:rsidTr="00784BBF">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27B2FA46" w14:textId="77777777" w:rsidR="004B125A" w:rsidRPr="008F4CC3" w:rsidRDefault="004B125A" w:rsidP="004B125A">
            <w:pPr>
              <w:pStyle w:val="table"/>
            </w:pPr>
            <w:r w:rsidRPr="008F4CC3">
              <w:t>H242 or ADR 5.2 or BGV B4 Risk Group OP1 to OP4</w:t>
            </w:r>
          </w:p>
        </w:tc>
        <w:tc>
          <w:tcPr>
            <w:tcW w:w="1134" w:type="dxa"/>
          </w:tcPr>
          <w:p w14:paraId="18381E7B" w14:textId="77777777" w:rsidR="004B125A" w:rsidRPr="008F4CC3" w:rsidRDefault="004B125A" w:rsidP="004B125A">
            <w:pPr>
              <w:pStyle w:val="table"/>
              <w:jc w:val="center"/>
              <w:cnfStyle w:val="000000000000" w:firstRow="0" w:lastRow="0" w:firstColumn="0" w:lastColumn="0" w:oddVBand="0" w:evenVBand="0" w:oddHBand="0" w:evenHBand="0" w:firstRowFirstColumn="0" w:firstRowLastColumn="0" w:lastRowFirstColumn="0" w:lastRowLastColumn="0"/>
            </w:pPr>
            <w:r w:rsidRPr="008F4CC3">
              <w:t>7</w:t>
            </w:r>
          </w:p>
        </w:tc>
        <w:tc>
          <w:tcPr>
            <w:tcW w:w="3969" w:type="dxa"/>
          </w:tcPr>
          <w:p w14:paraId="3BF6205D"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SC 5.2 - Organic Peroxides or self-reactive</w:t>
            </w:r>
          </w:p>
        </w:tc>
        <w:tc>
          <w:tcPr>
            <w:tcW w:w="3969" w:type="dxa"/>
          </w:tcPr>
          <w:p w14:paraId="6C4454CB"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Out of Scope from this Guideline</w:t>
            </w:r>
          </w:p>
        </w:tc>
      </w:tr>
      <w:tr w:rsidR="004B125A" w:rsidRPr="009161F8" w14:paraId="4B3F2946" w14:textId="77777777" w:rsidTr="0078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451F6EE8" w14:textId="77777777" w:rsidR="004B125A" w:rsidRPr="008F4CC3" w:rsidRDefault="004B125A" w:rsidP="004B125A">
            <w:pPr>
              <w:pStyle w:val="table"/>
            </w:pPr>
            <w:r w:rsidRPr="008F4CC3">
              <w:t>H300, H310, H330 or ADR 6.1 of packing group I or II</w:t>
            </w:r>
          </w:p>
        </w:tc>
        <w:tc>
          <w:tcPr>
            <w:tcW w:w="1134" w:type="dxa"/>
          </w:tcPr>
          <w:p w14:paraId="61EEA640" w14:textId="77777777" w:rsidR="004B125A" w:rsidRPr="008F4CC3" w:rsidRDefault="004B125A" w:rsidP="004B125A">
            <w:pPr>
              <w:pStyle w:val="table"/>
              <w:jc w:val="center"/>
              <w:cnfStyle w:val="000000100000" w:firstRow="0" w:lastRow="0" w:firstColumn="0" w:lastColumn="0" w:oddVBand="0" w:evenVBand="0" w:oddHBand="1" w:evenHBand="0" w:firstRowFirstColumn="0" w:firstRowLastColumn="0" w:lastRowFirstColumn="0" w:lastRowLastColumn="0"/>
            </w:pPr>
            <w:r w:rsidRPr="008F4CC3">
              <w:t>15</w:t>
            </w:r>
          </w:p>
        </w:tc>
        <w:tc>
          <w:tcPr>
            <w:tcW w:w="3969" w:type="dxa"/>
          </w:tcPr>
          <w:p w14:paraId="1B6CDBA4"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SC 6.1A - Combustible acutely toxic substances</w:t>
            </w:r>
            <w:r w:rsidRPr="008F4CC3">
              <w:rPr>
                <w:vertAlign w:val="superscript"/>
              </w:rPr>
              <w:t xml:space="preserve"> d)</w:t>
            </w:r>
          </w:p>
        </w:tc>
        <w:tc>
          <w:tcPr>
            <w:tcW w:w="3969" w:type="dxa"/>
          </w:tcPr>
          <w:p w14:paraId="3A32D5C1" w14:textId="4C1FB1A6"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2A, 4.1B, 4.2, 4.3, 5.1A, 5.1B - For 4.1B or 5.1 B combined storage can be considered when an automatic fire extinguishing system is in place</w:t>
            </w:r>
            <w:r w:rsidRPr="008F4CC3">
              <w:rPr>
                <w:vertAlign w:val="superscript"/>
              </w:rPr>
              <w:t xml:space="preserve"> b)</w:t>
            </w:r>
          </w:p>
        </w:tc>
      </w:tr>
      <w:tr w:rsidR="004B125A" w:rsidRPr="009161F8" w14:paraId="19A84EFF" w14:textId="77777777" w:rsidTr="00784BBF">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511F4C4D" w14:textId="77777777" w:rsidR="004B125A" w:rsidRPr="008F4CC3" w:rsidRDefault="004B125A" w:rsidP="004B125A">
            <w:pPr>
              <w:pStyle w:val="table"/>
            </w:pPr>
            <w:r w:rsidRPr="008F4CC3">
              <w:t>H300, H310, H330 or ADR 6.1 of packing group I or II</w:t>
            </w:r>
          </w:p>
        </w:tc>
        <w:tc>
          <w:tcPr>
            <w:tcW w:w="1134" w:type="dxa"/>
          </w:tcPr>
          <w:p w14:paraId="38BF1910" w14:textId="77777777" w:rsidR="004B125A" w:rsidRPr="008F4CC3" w:rsidRDefault="004B125A" w:rsidP="004B125A">
            <w:pPr>
              <w:pStyle w:val="table"/>
              <w:jc w:val="center"/>
              <w:cnfStyle w:val="000000000000" w:firstRow="0" w:lastRow="0" w:firstColumn="0" w:lastColumn="0" w:oddVBand="0" w:evenVBand="0" w:oddHBand="0" w:evenHBand="0" w:firstRowFirstColumn="0" w:firstRowLastColumn="0" w:lastRowFirstColumn="0" w:lastRowLastColumn="0"/>
            </w:pPr>
            <w:r w:rsidRPr="008F4CC3">
              <w:t>16</w:t>
            </w:r>
          </w:p>
        </w:tc>
        <w:tc>
          <w:tcPr>
            <w:tcW w:w="3969" w:type="dxa"/>
          </w:tcPr>
          <w:p w14:paraId="163154A8"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SC 6.1B - Non-combustible acutely toxic Substances</w:t>
            </w:r>
          </w:p>
        </w:tc>
        <w:tc>
          <w:tcPr>
            <w:tcW w:w="3969" w:type="dxa"/>
          </w:tcPr>
          <w:p w14:paraId="7D895C56" w14:textId="7D692E8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2A, 3, 4.1B, 4.2, 4.3, 5.1A, 5.1B - For 5.1 B combined storage can be considered when an automatic fire extinguishing system is in place</w:t>
            </w:r>
            <w:r w:rsidRPr="008F4CC3">
              <w:rPr>
                <w:vertAlign w:val="superscript"/>
              </w:rPr>
              <w:t xml:space="preserve"> b)</w:t>
            </w:r>
          </w:p>
        </w:tc>
      </w:tr>
      <w:tr w:rsidR="004B125A" w:rsidRPr="008F4CC3" w14:paraId="7E3C7F79" w14:textId="77777777" w:rsidTr="0078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68EB5AEF" w14:textId="77777777" w:rsidR="004B125A" w:rsidRPr="00E413D9" w:rsidRDefault="004B125A" w:rsidP="004B125A">
            <w:pPr>
              <w:pStyle w:val="table"/>
              <w:rPr>
                <w:lang w:val="pt-PT"/>
              </w:rPr>
            </w:pPr>
            <w:r w:rsidRPr="00E413D9">
              <w:rPr>
                <w:lang w:val="pt-PT"/>
              </w:rPr>
              <w:t xml:space="preserve">H301, H311, H331, H340, H350, H360, H370, H372 </w:t>
            </w:r>
            <w:proofErr w:type="spellStart"/>
            <w:r w:rsidRPr="00E413D9">
              <w:rPr>
                <w:lang w:val="pt-PT"/>
              </w:rPr>
              <w:t>or</w:t>
            </w:r>
            <w:proofErr w:type="spellEnd"/>
            <w:r w:rsidRPr="00E413D9">
              <w:rPr>
                <w:lang w:val="pt-PT"/>
              </w:rPr>
              <w:t xml:space="preserve"> ADR 6.1 of </w:t>
            </w:r>
            <w:proofErr w:type="spellStart"/>
            <w:r w:rsidRPr="00E413D9">
              <w:rPr>
                <w:lang w:val="pt-PT"/>
              </w:rPr>
              <w:t>packing</w:t>
            </w:r>
            <w:proofErr w:type="spellEnd"/>
            <w:r w:rsidRPr="00E413D9">
              <w:rPr>
                <w:lang w:val="pt-PT"/>
              </w:rPr>
              <w:t xml:space="preserve"> </w:t>
            </w:r>
            <w:proofErr w:type="spellStart"/>
            <w:r w:rsidRPr="00E413D9">
              <w:rPr>
                <w:lang w:val="pt-PT"/>
              </w:rPr>
              <w:t>group</w:t>
            </w:r>
            <w:proofErr w:type="spellEnd"/>
            <w:r w:rsidRPr="00E413D9">
              <w:rPr>
                <w:lang w:val="pt-PT"/>
              </w:rPr>
              <w:t xml:space="preserve"> III </w:t>
            </w:r>
            <w:proofErr w:type="spellStart"/>
            <w:r w:rsidRPr="00E413D9">
              <w:rPr>
                <w:lang w:val="pt-PT"/>
              </w:rPr>
              <w:t>or</w:t>
            </w:r>
            <w:proofErr w:type="spellEnd"/>
            <w:r w:rsidRPr="00E413D9">
              <w:rPr>
                <w:lang w:val="pt-PT"/>
              </w:rPr>
              <w:t xml:space="preserve"> R23, R24, R25, R26, R45, R49, R60, R61</w:t>
            </w:r>
          </w:p>
        </w:tc>
        <w:tc>
          <w:tcPr>
            <w:tcW w:w="1134" w:type="dxa"/>
          </w:tcPr>
          <w:p w14:paraId="280C7BE9" w14:textId="77777777" w:rsidR="004B125A" w:rsidRPr="008F4CC3" w:rsidRDefault="004B125A" w:rsidP="004B125A">
            <w:pPr>
              <w:pStyle w:val="table"/>
              <w:jc w:val="center"/>
              <w:cnfStyle w:val="000000100000" w:firstRow="0" w:lastRow="0" w:firstColumn="0" w:lastColumn="0" w:oddVBand="0" w:evenVBand="0" w:oddHBand="1" w:evenHBand="0" w:firstRowFirstColumn="0" w:firstRowLastColumn="0" w:lastRowFirstColumn="0" w:lastRowLastColumn="0"/>
            </w:pPr>
            <w:r w:rsidRPr="008F4CC3">
              <w:t>17</w:t>
            </w:r>
          </w:p>
        </w:tc>
        <w:tc>
          <w:tcPr>
            <w:tcW w:w="3969" w:type="dxa"/>
          </w:tcPr>
          <w:p w14:paraId="01FA6181"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SC 6.1C - Combustible acutely toxic or chronic Substances</w:t>
            </w:r>
            <w:r w:rsidRPr="008F4CC3">
              <w:rPr>
                <w:vertAlign w:val="superscript"/>
              </w:rPr>
              <w:t xml:space="preserve"> d)</w:t>
            </w:r>
          </w:p>
        </w:tc>
        <w:tc>
          <w:tcPr>
            <w:tcW w:w="3969" w:type="dxa"/>
          </w:tcPr>
          <w:p w14:paraId="7D7B4CC1"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2A, 5.1A</w:t>
            </w:r>
          </w:p>
        </w:tc>
      </w:tr>
      <w:tr w:rsidR="004B125A" w:rsidRPr="008F4CC3" w14:paraId="6CE1CD8E" w14:textId="77777777" w:rsidTr="00784BBF">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71F3435C" w14:textId="77777777" w:rsidR="004B125A" w:rsidRPr="00E413D9" w:rsidRDefault="004B125A" w:rsidP="004B125A">
            <w:pPr>
              <w:pStyle w:val="table"/>
              <w:rPr>
                <w:lang w:val="pt-PT"/>
              </w:rPr>
            </w:pPr>
            <w:r w:rsidRPr="00E413D9">
              <w:rPr>
                <w:lang w:val="pt-PT"/>
              </w:rPr>
              <w:t xml:space="preserve">H301, H311, H331, H340, H350, H360, H370, H372 </w:t>
            </w:r>
            <w:proofErr w:type="spellStart"/>
            <w:r w:rsidRPr="00E413D9">
              <w:rPr>
                <w:lang w:val="pt-PT"/>
              </w:rPr>
              <w:t>or</w:t>
            </w:r>
            <w:proofErr w:type="spellEnd"/>
            <w:r w:rsidRPr="00E413D9">
              <w:rPr>
                <w:lang w:val="pt-PT"/>
              </w:rPr>
              <w:t xml:space="preserve"> ADR 6.1 of </w:t>
            </w:r>
            <w:proofErr w:type="spellStart"/>
            <w:r w:rsidRPr="00E413D9">
              <w:rPr>
                <w:lang w:val="pt-PT"/>
              </w:rPr>
              <w:t>packing</w:t>
            </w:r>
            <w:proofErr w:type="spellEnd"/>
            <w:r w:rsidRPr="00E413D9">
              <w:rPr>
                <w:lang w:val="pt-PT"/>
              </w:rPr>
              <w:t xml:space="preserve"> </w:t>
            </w:r>
            <w:proofErr w:type="spellStart"/>
            <w:r w:rsidRPr="00E413D9">
              <w:rPr>
                <w:lang w:val="pt-PT"/>
              </w:rPr>
              <w:t>group</w:t>
            </w:r>
            <w:proofErr w:type="spellEnd"/>
            <w:r w:rsidRPr="00E413D9">
              <w:rPr>
                <w:lang w:val="pt-PT"/>
              </w:rPr>
              <w:t xml:space="preserve"> III </w:t>
            </w:r>
            <w:proofErr w:type="spellStart"/>
            <w:r w:rsidRPr="00E413D9">
              <w:rPr>
                <w:lang w:val="pt-PT"/>
              </w:rPr>
              <w:t>or</w:t>
            </w:r>
            <w:proofErr w:type="spellEnd"/>
            <w:r w:rsidRPr="00E413D9">
              <w:rPr>
                <w:lang w:val="pt-PT"/>
              </w:rPr>
              <w:t xml:space="preserve"> R23, R24, R25, R26, R45, R49, R60, R61</w:t>
            </w:r>
          </w:p>
        </w:tc>
        <w:tc>
          <w:tcPr>
            <w:tcW w:w="1134" w:type="dxa"/>
          </w:tcPr>
          <w:p w14:paraId="1C6C0ABF" w14:textId="77777777" w:rsidR="004B125A" w:rsidRPr="008F4CC3" w:rsidRDefault="004B125A" w:rsidP="004B125A">
            <w:pPr>
              <w:pStyle w:val="table"/>
              <w:jc w:val="center"/>
              <w:cnfStyle w:val="000000000000" w:firstRow="0" w:lastRow="0" w:firstColumn="0" w:lastColumn="0" w:oddVBand="0" w:evenVBand="0" w:oddHBand="0" w:evenHBand="0" w:firstRowFirstColumn="0" w:firstRowLastColumn="0" w:lastRowFirstColumn="0" w:lastRowLastColumn="0"/>
            </w:pPr>
            <w:r w:rsidRPr="008F4CC3">
              <w:t>18</w:t>
            </w:r>
          </w:p>
        </w:tc>
        <w:tc>
          <w:tcPr>
            <w:tcW w:w="3969" w:type="dxa"/>
          </w:tcPr>
          <w:p w14:paraId="77E511A2" w14:textId="26BDEED8"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SC 6.1D - Non-combustible acutely toxic or chronic substances</w:t>
            </w:r>
          </w:p>
        </w:tc>
        <w:tc>
          <w:tcPr>
            <w:tcW w:w="3969" w:type="dxa"/>
          </w:tcPr>
          <w:p w14:paraId="29E2624C"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2A, 5.1A</w:t>
            </w:r>
          </w:p>
        </w:tc>
      </w:tr>
      <w:tr w:rsidR="004B125A" w:rsidRPr="009161F8" w14:paraId="5CDE6C71" w14:textId="77777777" w:rsidTr="0078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763C1CD3" w14:textId="77777777" w:rsidR="004B125A" w:rsidRPr="008F4CC3" w:rsidRDefault="004B125A" w:rsidP="004B125A">
            <w:pPr>
              <w:pStyle w:val="table"/>
            </w:pPr>
            <w:r w:rsidRPr="008F4CC3">
              <w:t xml:space="preserve">ADR 6.2 </w:t>
            </w:r>
          </w:p>
        </w:tc>
        <w:tc>
          <w:tcPr>
            <w:tcW w:w="1134" w:type="dxa"/>
          </w:tcPr>
          <w:p w14:paraId="7B2AB2CD" w14:textId="77777777" w:rsidR="004B125A" w:rsidRPr="008F4CC3" w:rsidRDefault="004B125A" w:rsidP="004B125A">
            <w:pPr>
              <w:pStyle w:val="table"/>
              <w:jc w:val="center"/>
              <w:cnfStyle w:val="000000100000" w:firstRow="0" w:lastRow="0" w:firstColumn="0" w:lastColumn="0" w:oddVBand="0" w:evenVBand="0" w:oddHBand="1" w:evenHBand="0" w:firstRowFirstColumn="0" w:firstRowLastColumn="0" w:lastRowFirstColumn="0" w:lastRowLastColumn="0"/>
            </w:pPr>
            <w:r w:rsidRPr="008F4CC3">
              <w:t>2</w:t>
            </w:r>
          </w:p>
        </w:tc>
        <w:tc>
          <w:tcPr>
            <w:tcW w:w="3969" w:type="dxa"/>
          </w:tcPr>
          <w:p w14:paraId="301A4EE5" w14:textId="23AE9BDD"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SC 6.2 - Infectious substances</w:t>
            </w:r>
          </w:p>
        </w:tc>
        <w:tc>
          <w:tcPr>
            <w:tcW w:w="3969" w:type="dxa"/>
          </w:tcPr>
          <w:p w14:paraId="7C517ABC"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Out of Scope from this Guideline</w:t>
            </w:r>
          </w:p>
        </w:tc>
      </w:tr>
      <w:tr w:rsidR="004B125A" w:rsidRPr="009161F8" w14:paraId="109FE5B3" w14:textId="77777777" w:rsidTr="00784BBF">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6F190355" w14:textId="77777777" w:rsidR="004B125A" w:rsidRPr="008F4CC3" w:rsidRDefault="004B125A" w:rsidP="004B125A">
            <w:pPr>
              <w:pStyle w:val="table"/>
            </w:pPr>
            <w:r w:rsidRPr="008F4CC3">
              <w:t>ADR 7</w:t>
            </w:r>
          </w:p>
        </w:tc>
        <w:tc>
          <w:tcPr>
            <w:tcW w:w="1134" w:type="dxa"/>
          </w:tcPr>
          <w:p w14:paraId="2DA1C3C0" w14:textId="77777777" w:rsidR="004B125A" w:rsidRPr="008F4CC3" w:rsidRDefault="004B125A" w:rsidP="004B125A">
            <w:pPr>
              <w:pStyle w:val="table"/>
              <w:jc w:val="center"/>
              <w:cnfStyle w:val="000000000000" w:firstRow="0" w:lastRow="0" w:firstColumn="0" w:lastColumn="0" w:oddVBand="0" w:evenVBand="0" w:oddHBand="0" w:evenHBand="0" w:firstRowFirstColumn="0" w:firstRowLastColumn="0" w:lastRowFirstColumn="0" w:lastRowLastColumn="0"/>
            </w:pPr>
            <w:r w:rsidRPr="008F4CC3">
              <w:t>3</w:t>
            </w:r>
          </w:p>
        </w:tc>
        <w:tc>
          <w:tcPr>
            <w:tcW w:w="3969" w:type="dxa"/>
          </w:tcPr>
          <w:p w14:paraId="31DF5792" w14:textId="08FD1178"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SC 7 - Radioactive substances</w:t>
            </w:r>
          </w:p>
        </w:tc>
        <w:tc>
          <w:tcPr>
            <w:tcW w:w="3969" w:type="dxa"/>
          </w:tcPr>
          <w:p w14:paraId="602F4611"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Out of Scope from this Guideline</w:t>
            </w:r>
          </w:p>
        </w:tc>
      </w:tr>
      <w:tr w:rsidR="004B125A" w:rsidRPr="009161F8" w14:paraId="347B62D9" w14:textId="77777777" w:rsidTr="0078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74E72CA0" w14:textId="77777777" w:rsidR="004B125A" w:rsidRPr="008F4CC3" w:rsidRDefault="004B125A" w:rsidP="004B125A">
            <w:pPr>
              <w:pStyle w:val="table"/>
            </w:pPr>
            <w:r w:rsidRPr="008F4CC3">
              <w:lastRenderedPageBreak/>
              <w:t>H314 or ADR 8 except for only corrosive to metals or R 34, R35</w:t>
            </w:r>
          </w:p>
        </w:tc>
        <w:tc>
          <w:tcPr>
            <w:tcW w:w="1134" w:type="dxa"/>
          </w:tcPr>
          <w:p w14:paraId="63A7E3BE" w14:textId="77777777" w:rsidR="004B125A" w:rsidRPr="008F4CC3" w:rsidRDefault="004B125A" w:rsidP="004B125A">
            <w:pPr>
              <w:pStyle w:val="table"/>
              <w:jc w:val="center"/>
              <w:cnfStyle w:val="000000100000" w:firstRow="0" w:lastRow="0" w:firstColumn="0" w:lastColumn="0" w:oddVBand="0" w:evenVBand="0" w:oddHBand="1" w:evenHBand="0" w:firstRowFirstColumn="0" w:firstRowLastColumn="0" w:lastRowFirstColumn="0" w:lastRowLastColumn="0"/>
            </w:pPr>
            <w:r w:rsidRPr="008F4CC3">
              <w:t>19</w:t>
            </w:r>
          </w:p>
        </w:tc>
        <w:tc>
          <w:tcPr>
            <w:tcW w:w="3969" w:type="dxa"/>
          </w:tcPr>
          <w:p w14:paraId="3AD8E656" w14:textId="11B34015"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SC 8A - Combustible corrosive substances</w:t>
            </w:r>
            <w:r w:rsidRPr="008F4CC3">
              <w:rPr>
                <w:vertAlign w:val="superscript"/>
              </w:rPr>
              <w:t xml:space="preserve"> d)</w:t>
            </w:r>
            <w:r w:rsidRPr="008F4CC3">
              <w:t xml:space="preserve"> </w:t>
            </w:r>
          </w:p>
        </w:tc>
        <w:tc>
          <w:tcPr>
            <w:tcW w:w="3969" w:type="dxa"/>
          </w:tcPr>
          <w:p w14:paraId="2E0943D1"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5.1A, 5.1B - For 5.1 B combined storage can be considered when an automatic fire extinguishing system is in place</w:t>
            </w:r>
            <w:r w:rsidRPr="008F4CC3">
              <w:rPr>
                <w:vertAlign w:val="superscript"/>
              </w:rPr>
              <w:t xml:space="preserve"> b)</w:t>
            </w:r>
          </w:p>
        </w:tc>
      </w:tr>
      <w:tr w:rsidR="004B125A" w:rsidRPr="008F4CC3" w14:paraId="410F0834" w14:textId="77777777" w:rsidTr="00784BBF">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7C8BE1F7" w14:textId="77777777" w:rsidR="004B125A" w:rsidRPr="008F4CC3" w:rsidRDefault="004B125A" w:rsidP="004B125A">
            <w:pPr>
              <w:pStyle w:val="table"/>
            </w:pPr>
            <w:r w:rsidRPr="008F4CC3">
              <w:t>H314 or ADR 8 except for only corrosive to metals or R 34, R35</w:t>
            </w:r>
          </w:p>
        </w:tc>
        <w:tc>
          <w:tcPr>
            <w:tcW w:w="1134" w:type="dxa"/>
          </w:tcPr>
          <w:p w14:paraId="1D68B758" w14:textId="77777777" w:rsidR="004B125A" w:rsidRPr="008F4CC3" w:rsidRDefault="004B125A" w:rsidP="004B125A">
            <w:pPr>
              <w:pStyle w:val="table"/>
              <w:jc w:val="center"/>
              <w:cnfStyle w:val="000000000000" w:firstRow="0" w:lastRow="0" w:firstColumn="0" w:lastColumn="0" w:oddVBand="0" w:evenVBand="0" w:oddHBand="0" w:evenHBand="0" w:firstRowFirstColumn="0" w:firstRowLastColumn="0" w:lastRowFirstColumn="0" w:lastRowLastColumn="0"/>
            </w:pPr>
            <w:r w:rsidRPr="008F4CC3">
              <w:t>20</w:t>
            </w:r>
          </w:p>
        </w:tc>
        <w:tc>
          <w:tcPr>
            <w:tcW w:w="3969" w:type="dxa"/>
          </w:tcPr>
          <w:p w14:paraId="554E7320" w14:textId="72745626" w:rsidR="004B125A" w:rsidRPr="0095415B" w:rsidRDefault="004B125A" w:rsidP="004B125A">
            <w:pPr>
              <w:pStyle w:val="table"/>
              <w:cnfStyle w:val="000000000000" w:firstRow="0" w:lastRow="0" w:firstColumn="0" w:lastColumn="0" w:oddVBand="0" w:evenVBand="0" w:oddHBand="0" w:evenHBand="0" w:firstRowFirstColumn="0" w:firstRowLastColumn="0" w:lastRowFirstColumn="0" w:lastRowLastColumn="0"/>
              <w:rPr>
                <w:lang w:val="fr-BE"/>
              </w:rPr>
            </w:pPr>
            <w:r w:rsidRPr="0095415B">
              <w:rPr>
                <w:lang w:val="fr-BE"/>
              </w:rPr>
              <w:t>SC 8B - Non-combustible corrosive substances</w:t>
            </w:r>
          </w:p>
        </w:tc>
        <w:tc>
          <w:tcPr>
            <w:tcW w:w="3969" w:type="dxa"/>
          </w:tcPr>
          <w:p w14:paraId="3DA36964"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5.1A</w:t>
            </w:r>
          </w:p>
        </w:tc>
      </w:tr>
      <w:tr w:rsidR="004B125A" w:rsidRPr="009161F8" w14:paraId="5EAFF36C" w14:textId="77777777" w:rsidTr="0078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78BA9BC9" w14:textId="77777777" w:rsidR="004B125A" w:rsidRPr="008F4CC3" w:rsidRDefault="004B125A" w:rsidP="004B125A">
            <w:pPr>
              <w:pStyle w:val="table"/>
            </w:pPr>
          </w:p>
        </w:tc>
        <w:tc>
          <w:tcPr>
            <w:tcW w:w="1134" w:type="dxa"/>
          </w:tcPr>
          <w:p w14:paraId="29F7799D" w14:textId="77777777" w:rsidR="004B125A" w:rsidRPr="008F4CC3" w:rsidRDefault="004B125A" w:rsidP="004B125A">
            <w:pPr>
              <w:pStyle w:val="table"/>
              <w:jc w:val="center"/>
              <w:cnfStyle w:val="000000100000" w:firstRow="0" w:lastRow="0" w:firstColumn="0" w:lastColumn="0" w:oddVBand="0" w:evenVBand="0" w:oddHBand="1" w:evenHBand="0" w:firstRowFirstColumn="0" w:firstRowLastColumn="0" w:lastRowFirstColumn="0" w:lastRowLastColumn="0"/>
            </w:pPr>
            <w:r w:rsidRPr="008F4CC3">
              <w:t>21</w:t>
            </w:r>
          </w:p>
        </w:tc>
        <w:tc>
          <w:tcPr>
            <w:tcW w:w="3969" w:type="dxa"/>
          </w:tcPr>
          <w:p w14:paraId="16013ECD"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SC 10 - Combustible liquids</w:t>
            </w:r>
            <w:r w:rsidRPr="008F4CC3">
              <w:rPr>
                <w:vertAlign w:val="superscript"/>
              </w:rPr>
              <w:t xml:space="preserve"> d)</w:t>
            </w:r>
          </w:p>
        </w:tc>
        <w:tc>
          <w:tcPr>
            <w:tcW w:w="3969" w:type="dxa"/>
          </w:tcPr>
          <w:p w14:paraId="48D2EBE1"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2A, 5.1A, 5.1B - For 5.1 B combined storage can be considered when an automatic fire extinguishing system is in place</w:t>
            </w:r>
            <w:r w:rsidRPr="008F4CC3">
              <w:rPr>
                <w:vertAlign w:val="superscript"/>
              </w:rPr>
              <w:t xml:space="preserve"> b)</w:t>
            </w:r>
          </w:p>
        </w:tc>
      </w:tr>
      <w:tr w:rsidR="004B125A" w:rsidRPr="009161F8" w14:paraId="12B04C78" w14:textId="77777777" w:rsidTr="00784BBF">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1F1A6A87" w14:textId="77777777" w:rsidR="004B125A" w:rsidRPr="008F4CC3" w:rsidRDefault="004B125A" w:rsidP="004B125A">
            <w:pPr>
              <w:pStyle w:val="table"/>
            </w:pPr>
          </w:p>
        </w:tc>
        <w:tc>
          <w:tcPr>
            <w:tcW w:w="1134" w:type="dxa"/>
          </w:tcPr>
          <w:p w14:paraId="53756CEC" w14:textId="77777777" w:rsidR="004B125A" w:rsidRPr="008F4CC3" w:rsidRDefault="004B125A" w:rsidP="004B125A">
            <w:pPr>
              <w:pStyle w:val="table"/>
              <w:jc w:val="center"/>
              <w:cnfStyle w:val="000000000000" w:firstRow="0" w:lastRow="0" w:firstColumn="0" w:lastColumn="0" w:oddVBand="0" w:evenVBand="0" w:oddHBand="0" w:evenHBand="0" w:firstRowFirstColumn="0" w:firstRowLastColumn="0" w:lastRowFirstColumn="0" w:lastRowLastColumn="0"/>
            </w:pPr>
            <w:r w:rsidRPr="008F4CC3">
              <w:t>22</w:t>
            </w:r>
          </w:p>
        </w:tc>
        <w:tc>
          <w:tcPr>
            <w:tcW w:w="3969" w:type="dxa"/>
          </w:tcPr>
          <w:p w14:paraId="5AE07632"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rPr>
                <w:vertAlign w:val="superscript"/>
              </w:rPr>
            </w:pPr>
            <w:r w:rsidRPr="008F4CC3">
              <w:t xml:space="preserve">SC 11 - Combustible </w:t>
            </w:r>
            <w:proofErr w:type="spellStart"/>
            <w:r w:rsidRPr="008F4CC3">
              <w:t>solids</w:t>
            </w:r>
            <w:r w:rsidRPr="008F4CC3">
              <w:rPr>
                <w:vertAlign w:val="superscript"/>
              </w:rPr>
              <w:t>d</w:t>
            </w:r>
            <w:proofErr w:type="spellEnd"/>
            <w:r w:rsidRPr="008F4CC3">
              <w:rPr>
                <w:vertAlign w:val="superscript"/>
              </w:rPr>
              <w:t>)</w:t>
            </w:r>
          </w:p>
        </w:tc>
        <w:tc>
          <w:tcPr>
            <w:tcW w:w="3969" w:type="dxa"/>
          </w:tcPr>
          <w:p w14:paraId="70233B8C"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rPr>
                <w:vertAlign w:val="superscript"/>
              </w:rPr>
            </w:pPr>
            <w:r w:rsidRPr="008F4CC3">
              <w:t xml:space="preserve">5.1A, 5.1B - For 5.1 B combined storage can be considered when an automatic fire extinguishing system is in </w:t>
            </w:r>
            <w:proofErr w:type="spellStart"/>
            <w:r w:rsidRPr="008F4CC3">
              <w:t>place</w:t>
            </w:r>
            <w:r w:rsidRPr="008F4CC3">
              <w:rPr>
                <w:vertAlign w:val="superscript"/>
              </w:rPr>
              <w:t>b</w:t>
            </w:r>
            <w:proofErr w:type="spellEnd"/>
            <w:r w:rsidRPr="008F4CC3">
              <w:rPr>
                <w:vertAlign w:val="superscript"/>
              </w:rPr>
              <w:t>)</w:t>
            </w:r>
          </w:p>
        </w:tc>
      </w:tr>
      <w:tr w:rsidR="004B125A" w:rsidRPr="008F4CC3" w14:paraId="29A8A9C6" w14:textId="77777777" w:rsidTr="0078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10724C92" w14:textId="77777777" w:rsidR="004B125A" w:rsidRPr="008F4CC3" w:rsidRDefault="004B125A" w:rsidP="004B125A">
            <w:pPr>
              <w:pStyle w:val="table"/>
            </w:pPr>
          </w:p>
        </w:tc>
        <w:tc>
          <w:tcPr>
            <w:tcW w:w="1134" w:type="dxa"/>
          </w:tcPr>
          <w:p w14:paraId="0BF040A1" w14:textId="77777777" w:rsidR="004B125A" w:rsidRPr="008F4CC3" w:rsidRDefault="004B125A" w:rsidP="004B125A">
            <w:pPr>
              <w:pStyle w:val="table"/>
              <w:jc w:val="center"/>
              <w:cnfStyle w:val="000000100000" w:firstRow="0" w:lastRow="0" w:firstColumn="0" w:lastColumn="0" w:oddVBand="0" w:evenVBand="0" w:oddHBand="1" w:evenHBand="0" w:firstRowFirstColumn="0" w:firstRowLastColumn="0" w:lastRowFirstColumn="0" w:lastRowLastColumn="0"/>
            </w:pPr>
            <w:r w:rsidRPr="008F4CC3">
              <w:t>23</w:t>
            </w:r>
          </w:p>
        </w:tc>
        <w:tc>
          <w:tcPr>
            <w:tcW w:w="3969" w:type="dxa"/>
          </w:tcPr>
          <w:p w14:paraId="1AEC0DD3"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r w:rsidRPr="008F4CC3">
              <w:t>SC 12 - Non-combustible liquids</w:t>
            </w:r>
          </w:p>
        </w:tc>
        <w:tc>
          <w:tcPr>
            <w:tcW w:w="3969" w:type="dxa"/>
          </w:tcPr>
          <w:p w14:paraId="6CDB0701" w14:textId="77777777" w:rsidR="004B125A" w:rsidRPr="008F4CC3" w:rsidRDefault="004B125A" w:rsidP="004B125A">
            <w:pPr>
              <w:pStyle w:val="table"/>
              <w:cnfStyle w:val="000000100000" w:firstRow="0" w:lastRow="0" w:firstColumn="0" w:lastColumn="0" w:oddVBand="0" w:evenVBand="0" w:oddHBand="1" w:evenHBand="0" w:firstRowFirstColumn="0" w:firstRowLastColumn="0" w:lastRowFirstColumn="0" w:lastRowLastColumn="0"/>
            </w:pPr>
          </w:p>
        </w:tc>
      </w:tr>
      <w:tr w:rsidR="004B125A" w:rsidRPr="008F4CC3" w14:paraId="6F927D57" w14:textId="77777777" w:rsidTr="00784BBF">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4685E6DF" w14:textId="77777777" w:rsidR="004B125A" w:rsidRPr="008F4CC3" w:rsidRDefault="004B125A" w:rsidP="004B125A">
            <w:pPr>
              <w:pStyle w:val="table"/>
            </w:pPr>
          </w:p>
        </w:tc>
        <w:tc>
          <w:tcPr>
            <w:tcW w:w="1134" w:type="dxa"/>
          </w:tcPr>
          <w:p w14:paraId="19F6DFF7" w14:textId="77777777" w:rsidR="004B125A" w:rsidRPr="008F4CC3" w:rsidRDefault="004B125A" w:rsidP="004B125A">
            <w:pPr>
              <w:pStyle w:val="table"/>
              <w:jc w:val="center"/>
              <w:cnfStyle w:val="000000000000" w:firstRow="0" w:lastRow="0" w:firstColumn="0" w:lastColumn="0" w:oddVBand="0" w:evenVBand="0" w:oddHBand="0" w:evenHBand="0" w:firstRowFirstColumn="0" w:firstRowLastColumn="0" w:lastRowFirstColumn="0" w:lastRowLastColumn="0"/>
            </w:pPr>
            <w:r w:rsidRPr="008F4CC3">
              <w:t>24</w:t>
            </w:r>
          </w:p>
        </w:tc>
        <w:tc>
          <w:tcPr>
            <w:tcW w:w="3969" w:type="dxa"/>
          </w:tcPr>
          <w:p w14:paraId="2EFAD03D"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r w:rsidRPr="008F4CC3">
              <w:t>SC 13 - Non-combustible solids</w:t>
            </w:r>
          </w:p>
        </w:tc>
        <w:tc>
          <w:tcPr>
            <w:tcW w:w="3969" w:type="dxa"/>
          </w:tcPr>
          <w:p w14:paraId="67136EE7" w14:textId="77777777" w:rsidR="004B125A" w:rsidRPr="008F4CC3" w:rsidRDefault="004B125A" w:rsidP="004B125A">
            <w:pPr>
              <w:pStyle w:val="table"/>
              <w:cnfStyle w:val="000000000000" w:firstRow="0" w:lastRow="0" w:firstColumn="0" w:lastColumn="0" w:oddVBand="0" w:evenVBand="0" w:oddHBand="0" w:evenHBand="0" w:firstRowFirstColumn="0" w:firstRowLastColumn="0" w:lastRowFirstColumn="0" w:lastRowLastColumn="0"/>
            </w:pPr>
          </w:p>
        </w:tc>
      </w:tr>
    </w:tbl>
    <w:p w14:paraId="51C8FD9A" w14:textId="246B366A" w:rsidR="006A719D" w:rsidRPr="008F4CC3" w:rsidRDefault="006A719D" w:rsidP="00A96259">
      <w:pPr>
        <w:rPr>
          <w:rFonts w:cs="Arial"/>
          <w:sz w:val="20"/>
          <w:szCs w:val="20"/>
          <w:lang w:val="en-US"/>
        </w:rPr>
      </w:pPr>
      <w:proofErr w:type="spellStart"/>
      <w:r w:rsidRPr="008F4CC3">
        <w:rPr>
          <w:sz w:val="20"/>
          <w:szCs w:val="20"/>
          <w:vertAlign w:val="superscript"/>
          <w:lang w:val="en-US"/>
        </w:rPr>
        <w:t>a</w:t>
      </w:r>
      <w:proofErr w:type="spellEnd"/>
      <w:r w:rsidRPr="008F4CC3">
        <w:rPr>
          <w:sz w:val="20"/>
          <w:szCs w:val="20"/>
          <w:vertAlign w:val="superscript"/>
          <w:lang w:val="en-US"/>
        </w:rPr>
        <w:t xml:space="preserve"> </w:t>
      </w:r>
      <w:r w:rsidRPr="008F4CC3">
        <w:rPr>
          <w:sz w:val="20"/>
          <w:szCs w:val="20"/>
          <w:lang w:val="en-US"/>
        </w:rPr>
        <w:t>If a product has Product Hazard Phrase or ADR</w:t>
      </w:r>
      <w:r w:rsidR="005E64B2" w:rsidRPr="008F4CC3">
        <w:rPr>
          <w:sz w:val="20"/>
          <w:szCs w:val="20"/>
          <w:lang w:val="en-US"/>
        </w:rPr>
        <w:t xml:space="preserve">/ </w:t>
      </w:r>
      <w:r w:rsidRPr="008F4CC3">
        <w:rPr>
          <w:sz w:val="20"/>
          <w:szCs w:val="20"/>
          <w:lang w:val="en-US"/>
        </w:rPr>
        <w:t>UN Class</w:t>
      </w:r>
      <w:r w:rsidR="005E64B2" w:rsidRPr="008F4CC3">
        <w:rPr>
          <w:sz w:val="20"/>
          <w:szCs w:val="20"/>
          <w:lang w:val="en-US"/>
        </w:rPr>
        <w:t xml:space="preserve">/ </w:t>
      </w:r>
      <w:r w:rsidRPr="008F4CC3">
        <w:rPr>
          <w:sz w:val="20"/>
          <w:szCs w:val="20"/>
          <w:lang w:val="en-US"/>
        </w:rPr>
        <w:t xml:space="preserve">Other classifications that lead to two or more Storage classes the Storage class with the lowest value in the Priority column should be applied. </w:t>
      </w:r>
      <w:r w:rsidRPr="008F4CC3">
        <w:rPr>
          <w:rFonts w:cs="Arial"/>
          <w:sz w:val="20"/>
          <w:szCs w:val="20"/>
          <w:lang w:val="en-US"/>
        </w:rPr>
        <w:t xml:space="preserve">Each hazardous substance shall be classified into one storage class only. </w:t>
      </w:r>
    </w:p>
    <w:p w14:paraId="26B5DA4F" w14:textId="77777777" w:rsidR="006A719D" w:rsidRPr="008F4CC3" w:rsidRDefault="006A719D" w:rsidP="00A96259">
      <w:pPr>
        <w:rPr>
          <w:sz w:val="20"/>
          <w:szCs w:val="20"/>
          <w:lang w:val="en-US"/>
        </w:rPr>
      </w:pPr>
      <w:r w:rsidRPr="008F4CC3">
        <w:rPr>
          <w:sz w:val="20"/>
          <w:szCs w:val="20"/>
          <w:vertAlign w:val="superscript"/>
          <w:lang w:val="en-US"/>
        </w:rPr>
        <w:t>b</w:t>
      </w:r>
      <w:r w:rsidRPr="008F4CC3">
        <w:rPr>
          <w:sz w:val="20"/>
          <w:szCs w:val="20"/>
          <w:lang w:val="en-US"/>
        </w:rPr>
        <w:t xml:space="preserve"> </w:t>
      </w:r>
      <w:r w:rsidR="00E74F75" w:rsidRPr="008F4CC3">
        <w:rPr>
          <w:sz w:val="20"/>
          <w:szCs w:val="20"/>
          <w:lang w:val="en-US"/>
        </w:rPr>
        <w:t xml:space="preserve">A </w:t>
      </w:r>
      <w:r w:rsidRPr="008F4CC3">
        <w:rPr>
          <w:sz w:val="20"/>
          <w:szCs w:val="20"/>
          <w:lang w:val="en-US"/>
        </w:rPr>
        <w:t>semi-stationary system combined with a fire alarm system and a plant fire brigade is equivalent</w:t>
      </w:r>
    </w:p>
    <w:p w14:paraId="2984C89D" w14:textId="77777777" w:rsidR="006A719D" w:rsidRPr="008F4CC3" w:rsidRDefault="006A719D" w:rsidP="00A96259">
      <w:pPr>
        <w:rPr>
          <w:sz w:val="20"/>
          <w:szCs w:val="20"/>
          <w:lang w:val="en-US"/>
        </w:rPr>
      </w:pPr>
      <w:r w:rsidRPr="008F4CC3">
        <w:rPr>
          <w:sz w:val="20"/>
          <w:szCs w:val="20"/>
          <w:vertAlign w:val="superscript"/>
          <w:lang w:val="en-US"/>
        </w:rPr>
        <w:t>c</w:t>
      </w:r>
      <w:r w:rsidRPr="008F4CC3">
        <w:rPr>
          <w:sz w:val="20"/>
          <w:szCs w:val="20"/>
          <w:lang w:val="en-US"/>
        </w:rPr>
        <w:t xml:space="preserve"> </w:t>
      </w:r>
      <w:r w:rsidR="00E74F75" w:rsidRPr="008F4CC3">
        <w:rPr>
          <w:sz w:val="20"/>
          <w:szCs w:val="20"/>
          <w:lang w:val="en-US"/>
        </w:rPr>
        <w:t xml:space="preserve">Storage </w:t>
      </w:r>
      <w:r w:rsidRPr="008F4CC3">
        <w:rPr>
          <w:sz w:val="20"/>
          <w:szCs w:val="20"/>
          <w:lang w:val="en-US"/>
        </w:rPr>
        <w:t>classes which are not in the scope of this Guideline, e.g. explosives, radioactive materials, and substances with the danger of infection are not considered</w:t>
      </w:r>
    </w:p>
    <w:p w14:paraId="6611068D" w14:textId="77777777" w:rsidR="006A719D" w:rsidRPr="008F4CC3" w:rsidRDefault="006A719D" w:rsidP="00A96259">
      <w:pPr>
        <w:rPr>
          <w:sz w:val="20"/>
          <w:szCs w:val="20"/>
          <w:lang w:val="en-US"/>
        </w:rPr>
      </w:pPr>
      <w:r w:rsidRPr="008F4CC3">
        <w:rPr>
          <w:sz w:val="20"/>
          <w:szCs w:val="20"/>
          <w:vertAlign w:val="superscript"/>
          <w:lang w:val="en-US"/>
        </w:rPr>
        <w:t>d</w:t>
      </w:r>
      <w:r w:rsidRPr="008F4CC3">
        <w:rPr>
          <w:sz w:val="20"/>
          <w:szCs w:val="20"/>
          <w:lang w:val="en-US"/>
        </w:rPr>
        <w:t xml:space="preserve"> For the purposes of joint storage, combustible substances are substances to which no physical danger is assigned under the CLP Regulation, but which experience has shown to be combustible or which have a flashpoint or an ignition temperature. </w:t>
      </w:r>
    </w:p>
    <w:p w14:paraId="36352F0F" w14:textId="44EF204E" w:rsidR="006A719D" w:rsidRPr="008F4CC3" w:rsidRDefault="006A719D" w:rsidP="00A96259">
      <w:pPr>
        <w:rPr>
          <w:lang w:val="en-US"/>
        </w:rPr>
      </w:pPr>
    </w:p>
    <w:p w14:paraId="315B1224" w14:textId="77777777" w:rsidR="006A719D" w:rsidRPr="008F4CC3" w:rsidRDefault="006A719D" w:rsidP="00A96259">
      <w:pPr>
        <w:rPr>
          <w:lang w:val="en-US"/>
        </w:rPr>
        <w:sectPr w:rsidR="006A719D" w:rsidRPr="008F4CC3" w:rsidSect="006078EF">
          <w:pgSz w:w="15840" w:h="12240" w:orient="landscape"/>
          <w:pgMar w:top="1440" w:right="1440" w:bottom="1440" w:left="1440" w:header="709" w:footer="709" w:gutter="0"/>
          <w:cols w:space="708"/>
          <w:docGrid w:linePitch="360"/>
        </w:sectPr>
      </w:pPr>
    </w:p>
    <w:p w14:paraId="0DD3B1B1" w14:textId="7F035D6A" w:rsidR="00CB37B8" w:rsidRPr="008F4CC3" w:rsidRDefault="00F07CC5" w:rsidP="00784BBF">
      <w:pPr>
        <w:rPr>
          <w:lang w:val="en-US"/>
        </w:rPr>
      </w:pPr>
      <w:r w:rsidRPr="008F4CC3">
        <w:rPr>
          <w:lang w:val="en-US"/>
        </w:rPr>
        <w:lastRenderedPageBreak/>
        <w:t>Other materials</w:t>
      </w:r>
      <w:r w:rsidR="00CB37B8" w:rsidRPr="008F4CC3">
        <w:rPr>
          <w:lang w:val="en-US"/>
        </w:rPr>
        <w:t xml:space="preserve"> in such a kind and quantity </w:t>
      </w:r>
      <w:r w:rsidR="00E74F75" w:rsidRPr="008F4CC3">
        <w:rPr>
          <w:lang w:val="en-US"/>
        </w:rPr>
        <w:t xml:space="preserve">that it </w:t>
      </w:r>
      <w:r w:rsidR="00CB37B8" w:rsidRPr="008F4CC3">
        <w:rPr>
          <w:lang w:val="en-US"/>
        </w:rPr>
        <w:t>can support the onset and fast propagation of flames like paper, wooden wool</w:t>
      </w:r>
      <w:r w:rsidR="00E94D9B" w:rsidRPr="008F4CC3">
        <w:rPr>
          <w:lang w:val="en-US"/>
        </w:rPr>
        <w:t xml:space="preserve"> or</w:t>
      </w:r>
      <w:r w:rsidR="002329EA" w:rsidRPr="008F4CC3">
        <w:rPr>
          <w:lang w:val="en-US"/>
        </w:rPr>
        <w:t xml:space="preserve"> </w:t>
      </w:r>
      <w:r w:rsidR="00CB37B8" w:rsidRPr="008F4CC3">
        <w:rPr>
          <w:lang w:val="en-US"/>
        </w:rPr>
        <w:t>combustible auxiliary material for packaging, should not be stored in the same compartment. Packaging which is combined in one unit with the stored product, tank- or box container is excluded from this recommendation.</w:t>
      </w:r>
    </w:p>
    <w:p w14:paraId="0D549923" w14:textId="5D97B0A2" w:rsidR="002329EA" w:rsidRPr="008F4CC3" w:rsidRDefault="00CB37B8" w:rsidP="0005678F">
      <w:pPr>
        <w:tabs>
          <w:tab w:val="left" w:pos="3119"/>
        </w:tabs>
        <w:rPr>
          <w:lang w:val="en-US"/>
        </w:rPr>
      </w:pPr>
      <w:r w:rsidRPr="008F4CC3">
        <w:rPr>
          <w:lang w:val="en-US"/>
        </w:rPr>
        <w:t xml:space="preserve">More detailed guidance on segregation is for example provided by the German TRGS </w:t>
      </w:r>
      <w:r w:rsidR="00E74F75" w:rsidRPr="008F4CC3">
        <w:rPr>
          <w:lang w:val="en-US"/>
        </w:rPr>
        <w:t>510</w:t>
      </w:r>
      <w:r w:rsidR="0005678F" w:rsidRPr="008F4CC3">
        <w:rPr>
          <w:vertAlign w:val="superscript"/>
          <w:lang w:val="en-US"/>
        </w:rPr>
        <w:fldChar w:fldCharType="begin"/>
      </w:r>
      <w:r w:rsidR="0005678F" w:rsidRPr="008F4CC3">
        <w:rPr>
          <w:vertAlign w:val="superscript"/>
          <w:lang w:val="en-US"/>
        </w:rPr>
        <w:instrText xml:space="preserve"> NOTEREF _Ref509674755 \h  \* MERGEFORMAT </w:instrText>
      </w:r>
      <w:r w:rsidR="0005678F" w:rsidRPr="008F4CC3">
        <w:rPr>
          <w:vertAlign w:val="superscript"/>
          <w:lang w:val="en-US"/>
        </w:rPr>
      </w:r>
      <w:r w:rsidR="0005678F" w:rsidRPr="008F4CC3">
        <w:rPr>
          <w:vertAlign w:val="superscript"/>
          <w:lang w:val="en-US"/>
        </w:rPr>
        <w:fldChar w:fldCharType="separate"/>
      </w:r>
      <w:r w:rsidR="006B4A1F">
        <w:rPr>
          <w:vertAlign w:val="superscript"/>
          <w:lang w:val="en-US"/>
        </w:rPr>
        <w:t>4</w:t>
      </w:r>
      <w:r w:rsidR="0005678F" w:rsidRPr="008F4CC3">
        <w:rPr>
          <w:vertAlign w:val="superscript"/>
          <w:lang w:val="en-US"/>
        </w:rPr>
        <w:fldChar w:fldCharType="end"/>
      </w:r>
      <w:r w:rsidRPr="008F4CC3">
        <w:rPr>
          <w:lang w:val="en-US"/>
        </w:rPr>
        <w:t>. Still it is recommended to consult an expert for the final review</w:t>
      </w:r>
      <w:r w:rsidR="005E64B2" w:rsidRPr="008F4CC3">
        <w:rPr>
          <w:lang w:val="en-US"/>
        </w:rPr>
        <w:t xml:space="preserve">/ </w:t>
      </w:r>
      <w:r w:rsidRPr="008F4CC3">
        <w:rPr>
          <w:lang w:val="en-US"/>
        </w:rPr>
        <w:t xml:space="preserve">approval of the intended segregation plan, given that all possible hazardous interactions between </w:t>
      </w:r>
      <w:r w:rsidR="007316DA" w:rsidRPr="008F4CC3">
        <w:rPr>
          <w:lang w:val="en-US"/>
        </w:rPr>
        <w:t xml:space="preserve">products at the location </w:t>
      </w:r>
      <w:r w:rsidR="00E94D9B" w:rsidRPr="008F4CC3">
        <w:rPr>
          <w:lang w:val="en-US"/>
        </w:rPr>
        <w:t xml:space="preserve">as well as the local circumstances can neither be covered by this table nor </w:t>
      </w:r>
      <w:r w:rsidR="0005678F" w:rsidRPr="008F4CC3">
        <w:rPr>
          <w:lang w:val="en-US"/>
        </w:rPr>
        <w:t xml:space="preserve">by </w:t>
      </w:r>
      <w:r w:rsidRPr="008F4CC3">
        <w:rPr>
          <w:lang w:val="en-US"/>
        </w:rPr>
        <w:t>the TRGS 510</w:t>
      </w:r>
      <w:r w:rsidR="00F07CC5" w:rsidRPr="008F4CC3">
        <w:rPr>
          <w:lang w:val="en-US"/>
        </w:rPr>
        <w:t>.</w:t>
      </w:r>
    </w:p>
    <w:p w14:paraId="4DF8AF42" w14:textId="18905278" w:rsidR="006B6D6D" w:rsidRPr="008F4CC3" w:rsidRDefault="006B6D6D" w:rsidP="0005678F">
      <w:pPr>
        <w:rPr>
          <w:lang w:val="en-US"/>
        </w:rPr>
      </w:pPr>
    </w:p>
    <w:p w14:paraId="342D172B" w14:textId="77777777" w:rsidR="006A719D" w:rsidRPr="008F4CC3" w:rsidRDefault="006A719D" w:rsidP="005311AD">
      <w:pPr>
        <w:pStyle w:val="Heading3"/>
        <w:rPr>
          <w:lang w:eastAsia="en-US"/>
        </w:rPr>
      </w:pPr>
      <w:bookmarkStart w:id="74" w:name="_Ref509674267"/>
      <w:bookmarkStart w:id="75" w:name="_Toc512518586"/>
      <w:r w:rsidRPr="008F4CC3">
        <w:t>Tank Container</w:t>
      </w:r>
      <w:bookmarkEnd w:id="74"/>
      <w:bookmarkEnd w:id="75"/>
      <w:r w:rsidRPr="008F4CC3">
        <w:rPr>
          <w:lang w:eastAsia="en-US"/>
        </w:rPr>
        <w:t xml:space="preserve"> </w:t>
      </w:r>
    </w:p>
    <w:p w14:paraId="40DE9112" w14:textId="22BF3150" w:rsidR="006A719D" w:rsidRPr="008F4CC3" w:rsidRDefault="006A719D" w:rsidP="00522A12">
      <w:pPr>
        <w:rPr>
          <w:lang w:val="en-US" w:eastAsia="en-US"/>
        </w:rPr>
      </w:pPr>
      <w:r w:rsidRPr="008F4CC3">
        <w:rPr>
          <w:lang w:val="en-US" w:eastAsia="en-US"/>
        </w:rPr>
        <w:t>Tank</w:t>
      </w:r>
      <w:r w:rsidR="00A5693E" w:rsidRPr="008F4CC3">
        <w:rPr>
          <w:lang w:val="en-US" w:eastAsia="en-US"/>
        </w:rPr>
        <w:t xml:space="preserve"> </w:t>
      </w:r>
      <w:r w:rsidRPr="008F4CC3">
        <w:rPr>
          <w:lang w:val="en-US" w:eastAsia="en-US"/>
        </w:rPr>
        <w:t>containers are known as safe and leak tight compartments. There is no direct interaction of the substances</w:t>
      </w:r>
      <w:r w:rsidR="0005678F" w:rsidRPr="008F4CC3">
        <w:rPr>
          <w:lang w:val="en-US" w:eastAsia="en-US"/>
        </w:rPr>
        <w:t>,</w:t>
      </w:r>
      <w:r w:rsidRPr="008F4CC3">
        <w:rPr>
          <w:lang w:val="en-US" w:eastAsia="en-US"/>
        </w:rPr>
        <w:t xml:space="preserve"> nor is </w:t>
      </w:r>
      <w:r w:rsidR="00A5693E" w:rsidRPr="008F4CC3">
        <w:rPr>
          <w:lang w:val="en-US" w:eastAsia="en-US"/>
        </w:rPr>
        <w:t xml:space="preserve">correct </w:t>
      </w:r>
      <w:r w:rsidRPr="008F4CC3">
        <w:rPr>
          <w:lang w:val="en-US" w:eastAsia="en-US"/>
        </w:rPr>
        <w:t>handling for example with forklifts</w:t>
      </w:r>
      <w:r w:rsidR="00522A12" w:rsidRPr="008F4CC3">
        <w:rPr>
          <w:lang w:val="en-US" w:eastAsia="en-US"/>
        </w:rPr>
        <w:t>,</w:t>
      </w:r>
      <w:r w:rsidRPr="008F4CC3">
        <w:rPr>
          <w:lang w:val="en-US" w:eastAsia="en-US"/>
        </w:rPr>
        <w:t xml:space="preserve"> a reason for leakage. Moreover</w:t>
      </w:r>
      <w:r w:rsidR="006B3045" w:rsidRPr="008F4CC3">
        <w:rPr>
          <w:lang w:val="en-US" w:eastAsia="en-US"/>
        </w:rPr>
        <w:t>,</w:t>
      </w:r>
      <w:r w:rsidRPr="008F4CC3">
        <w:rPr>
          <w:lang w:val="en-US" w:eastAsia="en-US"/>
        </w:rPr>
        <w:t xml:space="preserve"> the construction of the containers is of a sturdier design due to the used materials in comparison to drums or IBCs. Therefore, the requireme</w:t>
      </w:r>
      <w:r w:rsidR="002B524C" w:rsidRPr="008F4CC3">
        <w:rPr>
          <w:lang w:val="en-US" w:eastAsia="en-US"/>
        </w:rPr>
        <w:t>nts for segregation in depots are</w:t>
      </w:r>
      <w:r w:rsidRPr="008F4CC3">
        <w:rPr>
          <w:lang w:val="en-US" w:eastAsia="en-US"/>
        </w:rPr>
        <w:t xml:space="preserve"> less severe than for packaged goods in warehouses.</w:t>
      </w:r>
      <w:r w:rsidR="009C59FF" w:rsidRPr="008F4CC3">
        <w:rPr>
          <w:lang w:val="en-US" w:eastAsia="en-US"/>
        </w:rPr>
        <w:t xml:space="preserve"> </w:t>
      </w:r>
    </w:p>
    <w:p w14:paraId="35702376" w14:textId="431CAB98" w:rsidR="006A719D" w:rsidRPr="008F4CC3" w:rsidRDefault="006A719D" w:rsidP="00522A12">
      <w:pPr>
        <w:rPr>
          <w:lang w:val="en-US" w:eastAsia="en-US"/>
        </w:rPr>
      </w:pPr>
      <w:r w:rsidRPr="008F4CC3">
        <w:rPr>
          <w:lang w:val="en-US"/>
        </w:rPr>
        <w:t xml:space="preserve">The general recommendations on </w:t>
      </w:r>
      <w:r w:rsidRPr="008F4CC3">
        <w:rPr>
          <w:lang w:val="en-US" w:eastAsia="en-US"/>
        </w:rPr>
        <w:t>segregation (</w:t>
      </w:r>
      <w:r w:rsidR="00E74F75" w:rsidRPr="008F4CC3">
        <w:rPr>
          <w:lang w:val="en-US" w:eastAsia="en-US"/>
        </w:rPr>
        <w:t xml:space="preserve">section </w:t>
      </w:r>
      <w:r w:rsidR="00522A12" w:rsidRPr="008F4CC3">
        <w:rPr>
          <w:lang w:val="en-US" w:eastAsia="en-US"/>
        </w:rPr>
        <w:fldChar w:fldCharType="begin"/>
      </w:r>
      <w:r w:rsidR="00522A12" w:rsidRPr="008F4CC3">
        <w:rPr>
          <w:lang w:val="en-US" w:eastAsia="en-US"/>
        </w:rPr>
        <w:instrText xml:space="preserve"> REF _Hlk497117417 \r \h </w:instrText>
      </w:r>
      <w:r w:rsidR="00522A12" w:rsidRPr="008F4CC3">
        <w:rPr>
          <w:lang w:val="en-US" w:eastAsia="en-US"/>
        </w:rPr>
      </w:r>
      <w:r w:rsidR="00522A12" w:rsidRPr="008F4CC3">
        <w:rPr>
          <w:lang w:val="en-US" w:eastAsia="en-US"/>
        </w:rPr>
        <w:fldChar w:fldCharType="separate"/>
      </w:r>
      <w:r w:rsidR="006B4A1F">
        <w:rPr>
          <w:lang w:val="en-US" w:eastAsia="en-US"/>
        </w:rPr>
        <w:t>3.1.2</w:t>
      </w:r>
      <w:r w:rsidR="00522A12" w:rsidRPr="008F4CC3">
        <w:rPr>
          <w:lang w:val="en-US" w:eastAsia="en-US"/>
        </w:rPr>
        <w:fldChar w:fldCharType="end"/>
      </w:r>
      <w:r w:rsidRPr="008F4CC3">
        <w:rPr>
          <w:lang w:val="en-US" w:eastAsia="en-US"/>
        </w:rPr>
        <w:t>) are recommendations about joint storage. Deviations from these recommendations might be possible if a proper risk assessment takes place and support</w:t>
      </w:r>
      <w:r w:rsidR="005E64B2" w:rsidRPr="008F4CC3">
        <w:rPr>
          <w:lang w:val="en-US" w:eastAsia="en-US"/>
        </w:rPr>
        <w:t xml:space="preserve">/ </w:t>
      </w:r>
      <w:r w:rsidRPr="008F4CC3">
        <w:rPr>
          <w:lang w:val="en-US" w:eastAsia="en-US"/>
        </w:rPr>
        <w:t>approval from local authorities is obtained. Example of risk reduction measures facilitating such a deviation could for example</w:t>
      </w:r>
      <w:r w:rsidR="00E74F75" w:rsidRPr="008F4CC3">
        <w:rPr>
          <w:lang w:val="en-US" w:eastAsia="en-US"/>
        </w:rPr>
        <w:t xml:space="preserve"> be</w:t>
      </w:r>
      <w:r w:rsidRPr="008F4CC3">
        <w:rPr>
          <w:lang w:val="en-US" w:eastAsia="en-US"/>
        </w:rPr>
        <w:t>:</w:t>
      </w:r>
    </w:p>
    <w:p w14:paraId="2A0D45C7" w14:textId="77777777" w:rsidR="006A719D" w:rsidRPr="008F4CC3" w:rsidRDefault="006A719D" w:rsidP="00AB5764">
      <w:pPr>
        <w:pStyle w:val="bullet1"/>
        <w:rPr>
          <w:lang w:val="en-US" w:eastAsia="en-US"/>
        </w:rPr>
      </w:pPr>
      <w:r w:rsidRPr="008F4CC3">
        <w:rPr>
          <w:lang w:val="en-US" w:eastAsia="en-US"/>
        </w:rPr>
        <w:t>that the storage will not last a long period (</w:t>
      </w:r>
      <w:r w:rsidR="00E74F75" w:rsidRPr="008F4CC3">
        <w:rPr>
          <w:lang w:val="en-US" w:eastAsia="en-US"/>
        </w:rPr>
        <w:t>for</w:t>
      </w:r>
      <w:r w:rsidRPr="008F4CC3">
        <w:rPr>
          <w:lang w:val="en-US" w:eastAsia="en-US"/>
        </w:rPr>
        <w:t xml:space="preserve"> example</w:t>
      </w:r>
      <w:r w:rsidR="00E74F75" w:rsidRPr="008F4CC3">
        <w:rPr>
          <w:lang w:val="en-US" w:eastAsia="en-US"/>
        </w:rPr>
        <w:t>,</w:t>
      </w:r>
      <w:r w:rsidRPr="008F4CC3">
        <w:rPr>
          <w:lang w:val="en-US" w:eastAsia="en-US"/>
        </w:rPr>
        <w:t xml:space="preserve"> </w:t>
      </w:r>
      <w:r w:rsidR="002B524C" w:rsidRPr="008F4CC3">
        <w:rPr>
          <w:lang w:val="en-US" w:eastAsia="en-US"/>
        </w:rPr>
        <w:t xml:space="preserve">not </w:t>
      </w:r>
      <w:r w:rsidRPr="008F4CC3">
        <w:rPr>
          <w:lang w:val="en-US" w:eastAsia="en-US"/>
        </w:rPr>
        <w:t>more than three month</w:t>
      </w:r>
      <w:r w:rsidR="000B6D96" w:rsidRPr="008F4CC3">
        <w:rPr>
          <w:lang w:val="en-US" w:eastAsia="en-US"/>
        </w:rPr>
        <w:t>s</w:t>
      </w:r>
      <w:r w:rsidRPr="008F4CC3">
        <w:rPr>
          <w:lang w:val="en-US" w:eastAsia="en-US"/>
        </w:rPr>
        <w:t xml:space="preserve"> </w:t>
      </w:r>
      <w:r w:rsidR="00E74F75" w:rsidRPr="008F4CC3">
        <w:rPr>
          <w:lang w:val="en-US" w:eastAsia="en-US"/>
        </w:rPr>
        <w:t xml:space="preserve">as specified </w:t>
      </w:r>
      <w:r w:rsidRPr="008F4CC3">
        <w:rPr>
          <w:lang w:val="en-US" w:eastAsia="en-US"/>
        </w:rPr>
        <w:t>in the TRGS 510),</w:t>
      </w:r>
    </w:p>
    <w:p w14:paraId="5A3AA9F3" w14:textId="610087D0" w:rsidR="006A719D" w:rsidRPr="008F4CC3" w:rsidRDefault="006A719D" w:rsidP="00AB5764">
      <w:pPr>
        <w:pStyle w:val="bullet1"/>
        <w:rPr>
          <w:lang w:val="en-US" w:eastAsia="en-US"/>
        </w:rPr>
      </w:pPr>
      <w:r w:rsidRPr="008F4CC3">
        <w:rPr>
          <w:lang w:val="en-US" w:eastAsia="en-US"/>
        </w:rPr>
        <w:t xml:space="preserve">the tank-containers will not be opened during this </w:t>
      </w:r>
      <w:r w:rsidRPr="008F4CC3">
        <w:rPr>
          <w:lang w:val="en-US"/>
        </w:rPr>
        <w:t>time (they may be opened briefly solely for sampling purposes, taking account of the protective measures required for this activity)</w:t>
      </w:r>
      <w:r w:rsidR="00E5772C" w:rsidRPr="008F4CC3">
        <w:rPr>
          <w:lang w:val="en-US"/>
        </w:rPr>
        <w:t xml:space="preserve"> and</w:t>
      </w:r>
      <w:r w:rsidRPr="008F4CC3">
        <w:rPr>
          <w:lang w:val="en-US"/>
        </w:rPr>
        <w:t>,</w:t>
      </w:r>
      <w:r w:rsidRPr="008F4CC3">
        <w:rPr>
          <w:spacing w:val="-1"/>
          <w:lang w:val="en-US"/>
        </w:rPr>
        <w:t xml:space="preserve"> </w:t>
      </w:r>
    </w:p>
    <w:p w14:paraId="1796B422" w14:textId="18537A90" w:rsidR="006A719D" w:rsidRPr="008F4CC3" w:rsidRDefault="00CD6A17" w:rsidP="00AB5764">
      <w:pPr>
        <w:pStyle w:val="bullet1"/>
        <w:rPr>
          <w:lang w:val="en-US" w:eastAsia="en-US"/>
        </w:rPr>
      </w:pPr>
      <w:r w:rsidRPr="008F4CC3">
        <w:rPr>
          <w:lang w:val="en-US" w:eastAsia="en-US"/>
        </w:rPr>
        <w:t xml:space="preserve">frequently </w:t>
      </w:r>
      <w:r w:rsidR="006A719D" w:rsidRPr="008F4CC3">
        <w:rPr>
          <w:lang w:val="en-US" w:eastAsia="en-US"/>
        </w:rPr>
        <w:t>check</w:t>
      </w:r>
      <w:r w:rsidRPr="008F4CC3">
        <w:rPr>
          <w:lang w:val="en-US" w:eastAsia="en-US"/>
        </w:rPr>
        <w:t>ing</w:t>
      </w:r>
      <w:r w:rsidR="006A719D" w:rsidRPr="008F4CC3">
        <w:rPr>
          <w:lang w:val="en-US" w:eastAsia="en-US"/>
        </w:rPr>
        <w:t xml:space="preserve"> of proper conditions of the containers (e.g. once a day)</w:t>
      </w:r>
    </w:p>
    <w:p w14:paraId="2BCB495C" w14:textId="46FA00E1" w:rsidR="006A719D" w:rsidRPr="008F4CC3" w:rsidRDefault="002B524C" w:rsidP="00AB5764">
      <w:pPr>
        <w:rPr>
          <w:lang w:val="en-US" w:eastAsia="en-US"/>
        </w:rPr>
      </w:pPr>
      <w:r w:rsidRPr="008F4CC3">
        <w:rPr>
          <w:lang w:val="en-US" w:eastAsia="en-US"/>
        </w:rPr>
        <w:t xml:space="preserve">Any deviations from the recommended segregation scheme </w:t>
      </w:r>
      <w:r w:rsidR="00F07CC5" w:rsidRPr="008F4CC3">
        <w:rPr>
          <w:lang w:val="en-US" w:eastAsia="en-US"/>
        </w:rPr>
        <w:t>should</w:t>
      </w:r>
      <w:r w:rsidRPr="008F4CC3">
        <w:rPr>
          <w:lang w:val="en-US" w:eastAsia="en-US"/>
        </w:rPr>
        <w:t xml:space="preserve"> not lead to an increased overall risk.</w:t>
      </w:r>
    </w:p>
    <w:p w14:paraId="30CA06FE" w14:textId="06CA13D3" w:rsidR="006A719D" w:rsidRPr="008F4CC3" w:rsidRDefault="006A719D" w:rsidP="00AB5764">
      <w:pPr>
        <w:rPr>
          <w:lang w:val="en-US"/>
        </w:rPr>
      </w:pPr>
      <w:r w:rsidRPr="008F4CC3">
        <w:rPr>
          <w:lang w:val="en-US"/>
        </w:rPr>
        <w:t xml:space="preserve">Empty but not cleaned tank containers can </w:t>
      </w:r>
      <w:r w:rsidR="00ED28ED" w:rsidRPr="008F4CC3">
        <w:rPr>
          <w:lang w:val="en-US"/>
        </w:rPr>
        <w:t xml:space="preserve">still </w:t>
      </w:r>
      <w:r w:rsidRPr="008F4CC3">
        <w:rPr>
          <w:lang w:val="en-US"/>
        </w:rPr>
        <w:t xml:space="preserve">contain a relevant quantity of product and must be considered like </w:t>
      </w:r>
      <w:r w:rsidR="002B524C" w:rsidRPr="008F4CC3">
        <w:rPr>
          <w:lang w:val="en-US"/>
        </w:rPr>
        <w:t>loaded transport units</w:t>
      </w:r>
      <w:r w:rsidRPr="008F4CC3">
        <w:rPr>
          <w:lang w:val="en-US"/>
        </w:rPr>
        <w:t>.</w:t>
      </w:r>
      <w:r w:rsidR="00E94D9B" w:rsidRPr="008F4CC3">
        <w:rPr>
          <w:lang w:val="en-US"/>
        </w:rPr>
        <w:t xml:space="preserve"> </w:t>
      </w:r>
      <w:r w:rsidRPr="008F4CC3">
        <w:rPr>
          <w:lang w:val="en-US"/>
        </w:rPr>
        <w:t xml:space="preserve">Even worse, the </w:t>
      </w:r>
      <w:r w:rsidR="00E5772C" w:rsidRPr="008F4CC3">
        <w:rPr>
          <w:lang w:val="en-US"/>
        </w:rPr>
        <w:t xml:space="preserve">risk </w:t>
      </w:r>
      <w:r w:rsidRPr="008F4CC3">
        <w:rPr>
          <w:lang w:val="en-US"/>
        </w:rPr>
        <w:t>of</w:t>
      </w:r>
      <w:r w:rsidR="00E5772C" w:rsidRPr="008F4CC3">
        <w:rPr>
          <w:lang w:val="en-US"/>
        </w:rPr>
        <w:t xml:space="preserve"> an</w:t>
      </w:r>
      <w:r w:rsidRPr="008F4CC3">
        <w:rPr>
          <w:lang w:val="en-US"/>
        </w:rPr>
        <w:t xml:space="preserve"> “empty” container </w:t>
      </w:r>
      <w:r w:rsidR="00E5772C" w:rsidRPr="008F4CC3">
        <w:rPr>
          <w:lang w:val="en-US"/>
        </w:rPr>
        <w:t>with,</w:t>
      </w:r>
      <w:r w:rsidRPr="008F4CC3">
        <w:rPr>
          <w:lang w:val="en-US"/>
        </w:rPr>
        <w:t xml:space="preserve"> for example</w:t>
      </w:r>
      <w:r w:rsidR="00E5772C" w:rsidRPr="008F4CC3">
        <w:rPr>
          <w:lang w:val="en-US"/>
        </w:rPr>
        <w:t>,</w:t>
      </w:r>
      <w:r w:rsidRPr="008F4CC3">
        <w:rPr>
          <w:lang w:val="en-US"/>
        </w:rPr>
        <w:t xml:space="preserve"> flammable liquids can be higher than of </w:t>
      </w:r>
      <w:r w:rsidR="00E5772C" w:rsidRPr="008F4CC3">
        <w:rPr>
          <w:lang w:val="en-US"/>
        </w:rPr>
        <w:t xml:space="preserve">that of a </w:t>
      </w:r>
      <w:r w:rsidRPr="008F4CC3">
        <w:rPr>
          <w:lang w:val="en-US"/>
        </w:rPr>
        <w:t>f</w:t>
      </w:r>
      <w:r w:rsidR="002B524C" w:rsidRPr="008F4CC3">
        <w:rPr>
          <w:lang w:val="en-US"/>
        </w:rPr>
        <w:t>illed</w:t>
      </w:r>
      <w:r w:rsidRPr="008F4CC3">
        <w:rPr>
          <w:lang w:val="en-US"/>
        </w:rPr>
        <w:t xml:space="preserve"> one due to</w:t>
      </w:r>
      <w:r w:rsidR="00E5772C" w:rsidRPr="008F4CC3">
        <w:rPr>
          <w:lang w:val="en-US"/>
        </w:rPr>
        <w:t xml:space="preserve"> the</w:t>
      </w:r>
      <w:r w:rsidRPr="008F4CC3">
        <w:rPr>
          <w:lang w:val="en-US"/>
        </w:rPr>
        <w:t xml:space="preserve"> </w:t>
      </w:r>
      <w:r w:rsidR="00E5772C" w:rsidRPr="008F4CC3">
        <w:rPr>
          <w:lang w:val="en-US"/>
        </w:rPr>
        <w:t xml:space="preserve">lack of </w:t>
      </w:r>
      <w:r w:rsidRPr="008F4CC3">
        <w:rPr>
          <w:lang w:val="en-US"/>
        </w:rPr>
        <w:t xml:space="preserve">cooling of the container wall by the product in the case of pool fire. This might result in a </w:t>
      </w:r>
      <w:bookmarkStart w:id="76" w:name="_Hlk508283510"/>
      <w:r w:rsidRPr="008F4CC3">
        <w:rPr>
          <w:lang w:val="en-US"/>
        </w:rPr>
        <w:t>BLEVE (Bo</w:t>
      </w:r>
      <w:r w:rsidR="008C50F9" w:rsidRPr="008F4CC3">
        <w:rPr>
          <w:lang w:val="en-US"/>
        </w:rPr>
        <w:t>i</w:t>
      </w:r>
      <w:r w:rsidRPr="008F4CC3">
        <w:rPr>
          <w:lang w:val="en-US"/>
        </w:rPr>
        <w:t>ling Liquid Expanding Vapor Explosion</w:t>
      </w:r>
      <w:r w:rsidR="00E5772C" w:rsidRPr="008F4CC3">
        <w:rPr>
          <w:lang w:val="en-US"/>
        </w:rPr>
        <w:t>)</w:t>
      </w:r>
      <w:r w:rsidRPr="008F4CC3">
        <w:rPr>
          <w:lang w:val="en-US"/>
        </w:rPr>
        <w:t>.</w:t>
      </w:r>
      <w:bookmarkEnd w:id="76"/>
    </w:p>
    <w:p w14:paraId="0D834E96" w14:textId="0FFC4675" w:rsidR="00D749E0" w:rsidRPr="008F4CC3" w:rsidRDefault="00D749E0" w:rsidP="00AB5764">
      <w:pPr>
        <w:rPr>
          <w:lang w:val="en-US"/>
        </w:rPr>
      </w:pPr>
    </w:p>
    <w:p w14:paraId="7B24F906" w14:textId="7803675E" w:rsidR="001877A5" w:rsidRPr="008F4CC3" w:rsidRDefault="001877A5" w:rsidP="000D0B46">
      <w:pPr>
        <w:jc w:val="center"/>
        <w:rPr>
          <w:lang w:val="en-US"/>
        </w:rPr>
      </w:pPr>
      <w:r w:rsidRPr="008F4CC3">
        <w:rPr>
          <w:noProof/>
          <w:lang w:val="en-GB" w:eastAsia="en-GB"/>
        </w:rPr>
        <w:lastRenderedPageBreak/>
        <w:drawing>
          <wp:inline distT="0" distB="0" distL="0" distR="0" wp14:anchorId="157D3E1B" wp14:editId="2432B52C">
            <wp:extent cx="3600000" cy="2390552"/>
            <wp:effectExtent l="19050" t="19050" r="19685" b="101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hendrik\Desktop\Foto's\_DSC9189.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600000" cy="2390552"/>
                    </a:xfrm>
                    <a:prstGeom prst="rect">
                      <a:avLst/>
                    </a:prstGeom>
                    <a:noFill/>
                    <a:ln w="12700">
                      <a:solidFill>
                        <a:srgbClr val="385D8A"/>
                      </a:solidFill>
                    </a:ln>
                  </pic:spPr>
                </pic:pic>
              </a:graphicData>
            </a:graphic>
          </wp:inline>
        </w:drawing>
      </w:r>
    </w:p>
    <w:p w14:paraId="35A17D3B" w14:textId="53AC137D" w:rsidR="00532E9E" w:rsidRPr="009452F3" w:rsidRDefault="00532E9E" w:rsidP="00532E9E">
      <w:pPr>
        <w:pStyle w:val="Caption"/>
        <w:rPr>
          <w:szCs w:val="20"/>
          <w:lang w:val="en-US"/>
        </w:rPr>
      </w:pPr>
      <w:bookmarkStart w:id="77" w:name="_Toc512518639"/>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3</w:t>
      </w:r>
      <w:r w:rsidRPr="009452F3">
        <w:rPr>
          <w:b/>
          <w:szCs w:val="20"/>
          <w:lang w:val="en-US"/>
        </w:rPr>
        <w:fldChar w:fldCharType="end"/>
      </w:r>
      <w:r w:rsidRPr="009452F3">
        <w:rPr>
          <w:szCs w:val="20"/>
          <w:lang w:val="en-US"/>
        </w:rPr>
        <w:t xml:space="preserve"> - Tank containers (front) and box containers (back)</w:t>
      </w:r>
      <w:bookmarkEnd w:id="77"/>
    </w:p>
    <w:p w14:paraId="547242E1" w14:textId="1D799967" w:rsidR="001877A5" w:rsidRPr="008F4CC3" w:rsidRDefault="001877A5" w:rsidP="00D749E0">
      <w:pPr>
        <w:rPr>
          <w:lang w:val="en-US"/>
        </w:rPr>
      </w:pPr>
    </w:p>
    <w:p w14:paraId="3E7C9A90" w14:textId="1BDFF9A9" w:rsidR="006A719D" w:rsidRPr="008F4CC3" w:rsidRDefault="006A719D" w:rsidP="005311AD">
      <w:pPr>
        <w:pStyle w:val="Heading3"/>
      </w:pPr>
      <w:bookmarkStart w:id="78" w:name="_Toc509586431"/>
      <w:bookmarkStart w:id="79" w:name="_Ref509674279"/>
      <w:bookmarkStart w:id="80" w:name="_Ref509678198"/>
      <w:bookmarkStart w:id="81" w:name="_Toc512518587"/>
      <w:r w:rsidRPr="008F4CC3">
        <w:t>Box Containers</w:t>
      </w:r>
      <w:bookmarkEnd w:id="78"/>
      <w:bookmarkEnd w:id="79"/>
      <w:bookmarkEnd w:id="80"/>
      <w:bookmarkEnd w:id="81"/>
    </w:p>
    <w:p w14:paraId="4D426492" w14:textId="77777777" w:rsidR="006A719D" w:rsidRPr="008F4CC3" w:rsidRDefault="006A719D" w:rsidP="00D749E0">
      <w:pPr>
        <w:rPr>
          <w:lang w:val="en-US"/>
        </w:rPr>
      </w:pPr>
      <w:r w:rsidRPr="008F4CC3">
        <w:rPr>
          <w:lang w:val="en-US"/>
        </w:rPr>
        <w:t xml:space="preserve">The recommendations for joint storage can be neglected if </w:t>
      </w:r>
    </w:p>
    <w:p w14:paraId="07192237" w14:textId="77777777" w:rsidR="006A719D" w:rsidRPr="008F4CC3" w:rsidRDefault="006A719D" w:rsidP="00AB5764">
      <w:pPr>
        <w:pStyle w:val="bullet1"/>
        <w:rPr>
          <w:lang w:val="en-US"/>
        </w:rPr>
      </w:pPr>
      <w:r w:rsidRPr="008F4CC3">
        <w:rPr>
          <w:lang w:val="en-US"/>
        </w:rPr>
        <w:t>packed hazardous substances in closed freight containers are in transit (kept ready for transport), between modes of, or</w:t>
      </w:r>
    </w:p>
    <w:p w14:paraId="6A423E0B" w14:textId="6DABD853" w:rsidR="006A719D" w:rsidRPr="008F4CC3" w:rsidRDefault="006A719D" w:rsidP="00497487">
      <w:pPr>
        <w:pStyle w:val="bullet1"/>
        <w:rPr>
          <w:lang w:val="en-US"/>
        </w:rPr>
      </w:pPr>
      <w:r w:rsidRPr="008F4CC3">
        <w:rPr>
          <w:lang w:val="en-US"/>
        </w:rPr>
        <w:t>the closed freight containers are not stacked vertically or placed directly next to each other</w:t>
      </w:r>
      <w:r w:rsidR="001F5725" w:rsidRPr="008F4CC3">
        <w:rPr>
          <w:lang w:val="en-US"/>
        </w:rPr>
        <w:t xml:space="preserve">. </w:t>
      </w:r>
      <w:r w:rsidR="00497487" w:rsidRPr="008F4CC3">
        <w:rPr>
          <w:lang w:val="en-US"/>
        </w:rPr>
        <w:t>In that case</w:t>
      </w:r>
      <w:r w:rsidR="00F07CC5" w:rsidRPr="008F4CC3">
        <w:rPr>
          <w:lang w:val="en-US"/>
        </w:rPr>
        <w:t>,</w:t>
      </w:r>
      <w:r w:rsidR="00497487" w:rsidRPr="008F4CC3">
        <w:rPr>
          <w:lang w:val="en-US"/>
        </w:rPr>
        <w:t xml:space="preserve"> all </w:t>
      </w:r>
      <w:r w:rsidR="00F07CC5" w:rsidRPr="008F4CC3">
        <w:rPr>
          <w:lang w:val="en-US"/>
        </w:rPr>
        <w:t>applicable</w:t>
      </w:r>
      <w:r w:rsidR="00497487" w:rsidRPr="008F4CC3">
        <w:rPr>
          <w:lang w:val="en-US"/>
        </w:rPr>
        <w:t xml:space="preserve"> regulations on the carriage of dangerous goods such as ADR, RID, ADN or IMDG as well as national transport regulation</w:t>
      </w:r>
      <w:r w:rsidR="00F07CC5" w:rsidRPr="008F4CC3">
        <w:rPr>
          <w:lang w:val="en-US"/>
        </w:rPr>
        <w:t>s</w:t>
      </w:r>
      <w:r w:rsidR="00497487" w:rsidRPr="008F4CC3">
        <w:rPr>
          <w:lang w:val="en-US"/>
        </w:rPr>
        <w:t xml:space="preserve"> are to be observed. This recommendation might be complied with if, for example</w:t>
      </w:r>
      <w:r w:rsidR="007763E1" w:rsidRPr="008F4CC3">
        <w:rPr>
          <w:lang w:val="en-US"/>
        </w:rPr>
        <w:t>,</w:t>
      </w:r>
      <w:r w:rsidR="00497487" w:rsidRPr="008F4CC3">
        <w:rPr>
          <w:lang w:val="en-US"/>
        </w:rPr>
        <w:t xml:space="preserve"> the minimum distance between the ITUs</w:t>
      </w:r>
      <w:r w:rsidRPr="008F4CC3">
        <w:rPr>
          <w:lang w:val="en-US"/>
        </w:rPr>
        <w:t xml:space="preserve"> is 0.5 m in all</w:t>
      </w:r>
      <w:r w:rsidRPr="008F4CC3">
        <w:rPr>
          <w:spacing w:val="-25"/>
          <w:lang w:val="en-US"/>
        </w:rPr>
        <w:t xml:space="preserve"> </w:t>
      </w:r>
      <w:r w:rsidRPr="008F4CC3">
        <w:rPr>
          <w:lang w:val="en-US"/>
        </w:rPr>
        <w:t xml:space="preserve">directions (see TRGS </w:t>
      </w:r>
      <w:r w:rsidR="00103600" w:rsidRPr="008F4CC3">
        <w:rPr>
          <w:lang w:val="en-US"/>
        </w:rPr>
        <w:t>510</w:t>
      </w:r>
      <w:r w:rsidR="007763E1" w:rsidRPr="008F4CC3">
        <w:rPr>
          <w:vertAlign w:val="superscript"/>
          <w:lang w:val="en-US"/>
        </w:rPr>
        <w:fldChar w:fldCharType="begin"/>
      </w:r>
      <w:r w:rsidR="007763E1" w:rsidRPr="008F4CC3">
        <w:rPr>
          <w:vertAlign w:val="superscript"/>
          <w:lang w:val="en-US"/>
        </w:rPr>
        <w:instrText xml:space="preserve"> NOTEREF _Ref509674755 \h  \* MERGEFORMAT </w:instrText>
      </w:r>
      <w:r w:rsidR="007763E1" w:rsidRPr="008F4CC3">
        <w:rPr>
          <w:vertAlign w:val="superscript"/>
          <w:lang w:val="en-US"/>
        </w:rPr>
      </w:r>
      <w:r w:rsidR="007763E1" w:rsidRPr="008F4CC3">
        <w:rPr>
          <w:vertAlign w:val="superscript"/>
          <w:lang w:val="en-US"/>
        </w:rPr>
        <w:fldChar w:fldCharType="separate"/>
      </w:r>
      <w:r w:rsidR="006B4A1F">
        <w:rPr>
          <w:vertAlign w:val="superscript"/>
          <w:lang w:val="en-US"/>
        </w:rPr>
        <w:t>4</w:t>
      </w:r>
      <w:r w:rsidR="007763E1" w:rsidRPr="008F4CC3">
        <w:rPr>
          <w:vertAlign w:val="superscript"/>
          <w:lang w:val="en-US"/>
        </w:rPr>
        <w:fldChar w:fldCharType="end"/>
      </w:r>
      <w:r w:rsidRPr="008F4CC3">
        <w:rPr>
          <w:lang w:val="en-US"/>
        </w:rPr>
        <w:t>).</w:t>
      </w:r>
    </w:p>
    <w:p w14:paraId="0A531054" w14:textId="77777777" w:rsidR="006B3045" w:rsidRPr="008F4CC3" w:rsidRDefault="006A719D" w:rsidP="005311AD">
      <w:pPr>
        <w:pStyle w:val="Heading3"/>
      </w:pPr>
      <w:bookmarkStart w:id="82" w:name="_Toc509586432"/>
      <w:bookmarkStart w:id="83" w:name="_Ref509675832"/>
      <w:bookmarkStart w:id="84" w:name="_Toc512518588"/>
      <w:r w:rsidRPr="008F4CC3">
        <w:t>Measure</w:t>
      </w:r>
      <w:r w:rsidR="00BE688B" w:rsidRPr="008F4CC3">
        <w:t>s</w:t>
      </w:r>
      <w:r w:rsidRPr="008F4CC3">
        <w:t xml:space="preserve"> for Segregation</w:t>
      </w:r>
      <w:bookmarkEnd w:id="82"/>
      <w:bookmarkEnd w:id="83"/>
      <w:bookmarkEnd w:id="84"/>
    </w:p>
    <w:p w14:paraId="2FA6224F" w14:textId="22E6D61C" w:rsidR="006A719D" w:rsidRPr="008F4CC3" w:rsidRDefault="006A719D" w:rsidP="00AB5764">
      <w:pPr>
        <w:rPr>
          <w:lang w:val="en-US"/>
        </w:rPr>
      </w:pPr>
      <w:r w:rsidRPr="008F4CC3">
        <w:rPr>
          <w:lang w:val="en-US"/>
        </w:rPr>
        <w:t>If there is an increase</w:t>
      </w:r>
      <w:r w:rsidR="00103600" w:rsidRPr="008F4CC3">
        <w:rPr>
          <w:lang w:val="en-US"/>
        </w:rPr>
        <w:t>d</w:t>
      </w:r>
      <w:r w:rsidRPr="008F4CC3">
        <w:rPr>
          <w:lang w:val="en-US"/>
        </w:rPr>
        <w:t xml:space="preserve"> risk (see </w:t>
      </w:r>
      <w:r w:rsidR="00BE688B" w:rsidRPr="008F4CC3">
        <w:rPr>
          <w:lang w:val="en-US"/>
        </w:rPr>
        <w:t>s</w:t>
      </w:r>
      <w:r w:rsidR="00103600" w:rsidRPr="008F4CC3">
        <w:rPr>
          <w:lang w:val="en-US"/>
        </w:rPr>
        <w:t xml:space="preserve">ections </w:t>
      </w:r>
      <w:r w:rsidR="007763E1" w:rsidRPr="008F4CC3">
        <w:rPr>
          <w:lang w:val="en-US"/>
        </w:rPr>
        <w:fldChar w:fldCharType="begin"/>
      </w:r>
      <w:r w:rsidR="007763E1" w:rsidRPr="008F4CC3">
        <w:rPr>
          <w:lang w:val="en-US"/>
        </w:rPr>
        <w:instrText xml:space="preserve"> REF _Ref509678189 \r \h </w:instrText>
      </w:r>
      <w:r w:rsidR="007763E1" w:rsidRPr="008F4CC3">
        <w:rPr>
          <w:lang w:val="en-US"/>
        </w:rPr>
      </w:r>
      <w:r w:rsidR="007763E1" w:rsidRPr="008F4CC3">
        <w:rPr>
          <w:lang w:val="en-US"/>
        </w:rPr>
        <w:fldChar w:fldCharType="separate"/>
      </w:r>
      <w:r w:rsidR="006B4A1F">
        <w:rPr>
          <w:lang w:val="en-US"/>
        </w:rPr>
        <w:t>3.1.1</w:t>
      </w:r>
      <w:r w:rsidR="007763E1" w:rsidRPr="008F4CC3">
        <w:rPr>
          <w:lang w:val="en-US"/>
        </w:rPr>
        <w:fldChar w:fldCharType="end"/>
      </w:r>
      <w:r w:rsidR="00103600" w:rsidRPr="008F4CC3">
        <w:rPr>
          <w:lang w:val="en-US"/>
        </w:rPr>
        <w:t xml:space="preserve"> to</w:t>
      </w:r>
      <w:r w:rsidR="007763E1" w:rsidRPr="008F4CC3">
        <w:rPr>
          <w:lang w:val="en-US"/>
        </w:rPr>
        <w:t xml:space="preserve"> </w:t>
      </w:r>
      <w:r w:rsidR="007763E1" w:rsidRPr="008F4CC3">
        <w:rPr>
          <w:lang w:val="en-US"/>
        </w:rPr>
        <w:fldChar w:fldCharType="begin"/>
      </w:r>
      <w:r w:rsidR="007763E1" w:rsidRPr="008F4CC3">
        <w:rPr>
          <w:lang w:val="en-US"/>
        </w:rPr>
        <w:instrText xml:space="preserve"> REF _Ref509678198 \r \h </w:instrText>
      </w:r>
      <w:r w:rsidR="007763E1" w:rsidRPr="008F4CC3">
        <w:rPr>
          <w:lang w:val="en-US"/>
        </w:rPr>
      </w:r>
      <w:r w:rsidR="007763E1" w:rsidRPr="008F4CC3">
        <w:rPr>
          <w:lang w:val="en-US"/>
        </w:rPr>
        <w:fldChar w:fldCharType="separate"/>
      </w:r>
      <w:r w:rsidR="006B4A1F">
        <w:rPr>
          <w:lang w:val="en-US"/>
        </w:rPr>
        <w:t>3.1.4</w:t>
      </w:r>
      <w:r w:rsidR="007763E1" w:rsidRPr="008F4CC3">
        <w:rPr>
          <w:lang w:val="en-US"/>
        </w:rPr>
        <w:fldChar w:fldCharType="end"/>
      </w:r>
      <w:r w:rsidR="007763E1" w:rsidRPr="008F4CC3">
        <w:rPr>
          <w:lang w:val="en-US"/>
        </w:rPr>
        <w:t>)</w:t>
      </w:r>
      <w:r w:rsidRPr="008F4CC3">
        <w:rPr>
          <w:lang w:val="en-US"/>
        </w:rPr>
        <w:t xml:space="preserve"> one should </w:t>
      </w:r>
      <w:r w:rsidR="00103600" w:rsidRPr="008F4CC3">
        <w:rPr>
          <w:lang w:val="en-US"/>
        </w:rPr>
        <w:t xml:space="preserve">take </w:t>
      </w:r>
      <w:r w:rsidRPr="008F4CC3">
        <w:rPr>
          <w:lang w:val="en-US"/>
        </w:rPr>
        <w:t xml:space="preserve">suitable measures </w:t>
      </w:r>
      <w:r w:rsidR="00103600" w:rsidRPr="008F4CC3">
        <w:rPr>
          <w:lang w:val="en-US"/>
        </w:rPr>
        <w:t xml:space="preserve">to create an effective </w:t>
      </w:r>
      <w:r w:rsidRPr="008F4CC3">
        <w:rPr>
          <w:lang w:val="en-US"/>
        </w:rPr>
        <w:t>segregation</w:t>
      </w:r>
      <w:r w:rsidR="00B2431B" w:rsidRPr="008F4CC3">
        <w:rPr>
          <w:lang w:val="en-US"/>
        </w:rPr>
        <w:t>.</w:t>
      </w:r>
    </w:p>
    <w:p w14:paraId="137F0898" w14:textId="5EDB9777" w:rsidR="006A719D" w:rsidRPr="008F4CC3" w:rsidRDefault="006A719D" w:rsidP="00AB5764">
      <w:pPr>
        <w:rPr>
          <w:lang w:val="en-US"/>
        </w:rPr>
      </w:pPr>
      <w:r w:rsidRPr="008F4CC3">
        <w:rPr>
          <w:lang w:val="en-US"/>
        </w:rPr>
        <w:t xml:space="preserve">The definition of </w:t>
      </w:r>
      <w:r w:rsidR="00103600" w:rsidRPr="008F4CC3">
        <w:rPr>
          <w:lang w:val="en-US"/>
        </w:rPr>
        <w:t xml:space="preserve">the </w:t>
      </w:r>
      <w:r w:rsidRPr="008F4CC3">
        <w:rPr>
          <w:lang w:val="en-US"/>
        </w:rPr>
        <w:t>measures should be done in a risk assessment considering the products</w:t>
      </w:r>
      <w:r w:rsidR="00103600" w:rsidRPr="008F4CC3">
        <w:rPr>
          <w:lang w:val="en-US"/>
        </w:rPr>
        <w:t>,</w:t>
      </w:r>
      <w:r w:rsidRPr="008F4CC3">
        <w:rPr>
          <w:lang w:val="en-US"/>
        </w:rPr>
        <w:t xml:space="preserve"> their specific properties</w:t>
      </w:r>
      <w:r w:rsidR="00F07CC5" w:rsidRPr="008F4CC3">
        <w:rPr>
          <w:lang w:val="en-US"/>
        </w:rPr>
        <w:t xml:space="preserve"> </w:t>
      </w:r>
      <w:r w:rsidRPr="008F4CC3">
        <w:rPr>
          <w:lang w:val="en-US"/>
        </w:rPr>
        <w:t xml:space="preserve">the </w:t>
      </w:r>
      <w:r w:rsidR="009849A3" w:rsidRPr="008F4CC3">
        <w:rPr>
          <w:lang w:val="en-US"/>
        </w:rPr>
        <w:t xml:space="preserve">existing </w:t>
      </w:r>
      <w:r w:rsidRPr="008F4CC3">
        <w:rPr>
          <w:lang w:val="en-US"/>
        </w:rPr>
        <w:t>infrastructure</w:t>
      </w:r>
      <w:r w:rsidR="009849A3" w:rsidRPr="008F4CC3">
        <w:rPr>
          <w:lang w:val="en-US"/>
        </w:rPr>
        <w:t xml:space="preserve"> and the </w:t>
      </w:r>
      <w:r w:rsidRPr="008F4CC3">
        <w:rPr>
          <w:lang w:val="en-US"/>
        </w:rPr>
        <w:t>internal and external emergency response. The results of this assessment should be documented. National regulations like TRGS 510</w:t>
      </w:r>
      <w:r w:rsidR="00BB3DE6" w:rsidRPr="008F4CC3">
        <w:rPr>
          <w:vertAlign w:val="superscript"/>
          <w:lang w:val="en-US"/>
        </w:rPr>
        <w:fldChar w:fldCharType="begin"/>
      </w:r>
      <w:r w:rsidR="00BB3DE6" w:rsidRPr="008F4CC3">
        <w:rPr>
          <w:vertAlign w:val="superscript"/>
          <w:lang w:val="en-US"/>
        </w:rPr>
        <w:instrText xml:space="preserve"> NOTEREF _Ref509674755 \h  \* MERGEFORMAT </w:instrText>
      </w:r>
      <w:r w:rsidR="00BB3DE6" w:rsidRPr="008F4CC3">
        <w:rPr>
          <w:vertAlign w:val="superscript"/>
          <w:lang w:val="en-US"/>
        </w:rPr>
      </w:r>
      <w:r w:rsidR="00BB3DE6" w:rsidRPr="008F4CC3">
        <w:rPr>
          <w:vertAlign w:val="superscript"/>
          <w:lang w:val="en-US"/>
        </w:rPr>
        <w:fldChar w:fldCharType="separate"/>
      </w:r>
      <w:r w:rsidR="006B4A1F">
        <w:rPr>
          <w:vertAlign w:val="superscript"/>
          <w:lang w:val="en-US"/>
        </w:rPr>
        <w:t>4</w:t>
      </w:r>
      <w:r w:rsidR="00BB3DE6" w:rsidRPr="008F4CC3">
        <w:rPr>
          <w:vertAlign w:val="superscript"/>
          <w:lang w:val="en-US"/>
        </w:rPr>
        <w:fldChar w:fldCharType="end"/>
      </w:r>
      <w:r w:rsidRPr="008F4CC3">
        <w:rPr>
          <w:lang w:val="en-US"/>
        </w:rPr>
        <w:t xml:space="preserve"> or PGS 15</w:t>
      </w:r>
      <w:r w:rsidR="00BB3DE6" w:rsidRPr="008F4CC3">
        <w:rPr>
          <w:vertAlign w:val="superscript"/>
          <w:lang w:val="en-US"/>
        </w:rPr>
        <w:fldChar w:fldCharType="begin"/>
      </w:r>
      <w:r w:rsidR="00BB3DE6" w:rsidRPr="008F4CC3">
        <w:rPr>
          <w:vertAlign w:val="superscript"/>
          <w:lang w:val="en-US"/>
        </w:rPr>
        <w:instrText xml:space="preserve"> NOTEREF _Ref509678289 \h  \* MERGEFORMAT </w:instrText>
      </w:r>
      <w:r w:rsidR="00BB3DE6" w:rsidRPr="008F4CC3">
        <w:rPr>
          <w:vertAlign w:val="superscript"/>
          <w:lang w:val="en-US"/>
        </w:rPr>
      </w:r>
      <w:r w:rsidR="00BB3DE6" w:rsidRPr="008F4CC3">
        <w:rPr>
          <w:vertAlign w:val="superscript"/>
          <w:lang w:val="en-US"/>
        </w:rPr>
        <w:fldChar w:fldCharType="separate"/>
      </w:r>
      <w:r w:rsidR="006B4A1F">
        <w:rPr>
          <w:vertAlign w:val="superscript"/>
          <w:lang w:val="en-US"/>
        </w:rPr>
        <w:t>5</w:t>
      </w:r>
      <w:r w:rsidR="00BB3DE6" w:rsidRPr="008F4CC3">
        <w:rPr>
          <w:vertAlign w:val="superscript"/>
          <w:lang w:val="en-US"/>
        </w:rPr>
        <w:fldChar w:fldCharType="end"/>
      </w:r>
      <w:r w:rsidRPr="008F4CC3">
        <w:rPr>
          <w:lang w:val="en-US"/>
        </w:rPr>
        <w:t xml:space="preserve"> can support this assessment.</w:t>
      </w:r>
    </w:p>
    <w:p w14:paraId="0B79652C" w14:textId="77777777" w:rsidR="006A719D" w:rsidRPr="008F4CC3" w:rsidRDefault="006A719D" w:rsidP="00AB5764">
      <w:pPr>
        <w:rPr>
          <w:lang w:val="en-US"/>
        </w:rPr>
      </w:pPr>
      <w:r w:rsidRPr="008F4CC3">
        <w:rPr>
          <w:lang w:val="en-US"/>
        </w:rPr>
        <w:t xml:space="preserve">Possible measures could be: </w:t>
      </w:r>
    </w:p>
    <w:p w14:paraId="4B2AF411" w14:textId="77777777" w:rsidR="006A719D" w:rsidRPr="008F4CC3" w:rsidRDefault="006A719D" w:rsidP="00AB5764">
      <w:pPr>
        <w:pStyle w:val="bullet1"/>
        <w:rPr>
          <w:lang w:val="en-US"/>
        </w:rPr>
      </w:pPr>
      <w:r w:rsidRPr="008F4CC3">
        <w:rPr>
          <w:lang w:val="en-US"/>
        </w:rPr>
        <w:t xml:space="preserve">the depot can be sectioned by fire-proof walls. </w:t>
      </w:r>
    </w:p>
    <w:p w14:paraId="02338FC6" w14:textId="2911013C" w:rsidR="006A719D" w:rsidRPr="008F4CC3" w:rsidRDefault="00BB3DE6" w:rsidP="00921CE4">
      <w:pPr>
        <w:pStyle w:val="bullet1"/>
        <w:numPr>
          <w:ilvl w:val="0"/>
          <w:numId w:val="0"/>
        </w:numPr>
        <w:ind w:left="714"/>
        <w:rPr>
          <w:lang w:val="en-US"/>
        </w:rPr>
      </w:pPr>
      <w:r w:rsidRPr="008F4CC3">
        <w:rPr>
          <w:lang w:val="en-US"/>
        </w:rPr>
        <w:t xml:space="preserve">sufficient </w:t>
      </w:r>
      <w:r w:rsidR="006A719D" w:rsidRPr="008F4CC3">
        <w:rPr>
          <w:lang w:val="en-US"/>
        </w:rPr>
        <w:t xml:space="preserve">free space between the </w:t>
      </w:r>
      <w:r w:rsidR="00A81625" w:rsidRPr="008F4CC3">
        <w:rPr>
          <w:lang w:val="en-US"/>
        </w:rPr>
        <w:t>p</w:t>
      </w:r>
      <w:r w:rsidR="006A719D" w:rsidRPr="008F4CC3">
        <w:rPr>
          <w:lang w:val="en-US"/>
        </w:rPr>
        <w:t>roduct containers depending on risk of the product an</w:t>
      </w:r>
      <w:r w:rsidRPr="008F4CC3">
        <w:rPr>
          <w:lang w:val="en-US"/>
        </w:rPr>
        <w:t>d</w:t>
      </w:r>
      <w:r w:rsidR="006A719D" w:rsidRPr="008F4CC3">
        <w:rPr>
          <w:lang w:val="en-US"/>
        </w:rPr>
        <w:t xml:space="preserve"> in line with local legislation</w:t>
      </w:r>
      <w:r w:rsidRPr="008F4CC3">
        <w:rPr>
          <w:lang w:val="en-US"/>
        </w:rPr>
        <w:t xml:space="preserve"> </w:t>
      </w:r>
      <w:r w:rsidR="006A719D" w:rsidRPr="008F4CC3">
        <w:rPr>
          <w:lang w:val="en-US"/>
        </w:rPr>
        <w:t>(this distance can be used for storage of non-hazardous and non-combustible goods</w:t>
      </w:r>
      <w:r w:rsidR="005E64B2" w:rsidRPr="008F4CC3">
        <w:rPr>
          <w:lang w:val="en-US"/>
        </w:rPr>
        <w:t xml:space="preserve">/ </w:t>
      </w:r>
      <w:r w:rsidR="006A719D" w:rsidRPr="008F4CC3">
        <w:rPr>
          <w:lang w:val="en-US"/>
        </w:rPr>
        <w:t>substances</w:t>
      </w:r>
      <w:r w:rsidR="005E64B2" w:rsidRPr="008F4CC3">
        <w:rPr>
          <w:lang w:val="en-US"/>
        </w:rPr>
        <w:t xml:space="preserve">/ </w:t>
      </w:r>
      <w:r w:rsidR="006A719D" w:rsidRPr="008F4CC3">
        <w:rPr>
          <w:lang w:val="en-US"/>
        </w:rPr>
        <w:t>products. These substances must be assigned to storage classes 12 or 13)</w:t>
      </w:r>
      <w:r w:rsidRPr="008F4CC3">
        <w:rPr>
          <w:lang w:val="en-US"/>
        </w:rPr>
        <w:t>.</w:t>
      </w:r>
    </w:p>
    <w:p w14:paraId="0F1F4333" w14:textId="77777777" w:rsidR="006A719D" w:rsidRPr="008F4CC3" w:rsidRDefault="006A719D" w:rsidP="00AB5764">
      <w:pPr>
        <w:pStyle w:val="bullet1"/>
        <w:rPr>
          <w:lang w:val="en-US"/>
        </w:rPr>
      </w:pPr>
      <w:r w:rsidRPr="008F4CC3">
        <w:rPr>
          <w:lang w:val="en-US"/>
        </w:rPr>
        <w:t>the retention basins of the separated areas can be divided.</w:t>
      </w:r>
    </w:p>
    <w:p w14:paraId="670527BA" w14:textId="77777777" w:rsidR="00BB3019" w:rsidRPr="008F4CC3" w:rsidRDefault="00BB3019" w:rsidP="005311AD">
      <w:pPr>
        <w:pStyle w:val="Heading2"/>
      </w:pPr>
      <w:bookmarkStart w:id="85" w:name="_Toc509585340"/>
      <w:bookmarkStart w:id="86" w:name="_Toc509586433"/>
      <w:bookmarkStart w:id="87" w:name="_Toc512518589"/>
      <w:r w:rsidRPr="008F4CC3">
        <w:lastRenderedPageBreak/>
        <w:t>Container Stacking</w:t>
      </w:r>
      <w:bookmarkEnd w:id="85"/>
      <w:bookmarkEnd w:id="86"/>
      <w:bookmarkEnd w:id="87"/>
    </w:p>
    <w:p w14:paraId="4BD1F6C4" w14:textId="77777777" w:rsidR="00BB776A" w:rsidRPr="008F4CC3" w:rsidRDefault="00BB776A" w:rsidP="00AB5764">
      <w:pPr>
        <w:rPr>
          <w:lang w:val="en-US"/>
        </w:rPr>
      </w:pPr>
      <w:r w:rsidRPr="008F4CC3">
        <w:rPr>
          <w:lang w:val="en-US"/>
        </w:rPr>
        <w:t>In general, it highly depends on the type of container, its load status and additional weather circumstances how containers can be stacked in a safe manner.</w:t>
      </w:r>
    </w:p>
    <w:p w14:paraId="50F4A221" w14:textId="77777777" w:rsidR="00BB776A" w:rsidRPr="008F4CC3" w:rsidRDefault="00BB776A" w:rsidP="00AB5764">
      <w:pPr>
        <w:rPr>
          <w:lang w:val="en-US"/>
        </w:rPr>
      </w:pPr>
      <w:r w:rsidRPr="008F4CC3">
        <w:rPr>
          <w:lang w:val="en-US"/>
        </w:rPr>
        <w:t>It is important, in first instance, to determine the type of container which needs to be stored. The following types of ITU are commonly used:</w:t>
      </w:r>
    </w:p>
    <w:p w14:paraId="53FCBF87" w14:textId="77777777" w:rsidR="00BB776A" w:rsidRPr="008F4CC3" w:rsidRDefault="00BB776A" w:rsidP="00AB5764">
      <w:pPr>
        <w:pStyle w:val="bullet1"/>
        <w:rPr>
          <w:lang w:val="en-US"/>
        </w:rPr>
      </w:pPr>
      <w:r w:rsidRPr="008F4CC3">
        <w:rPr>
          <w:lang w:val="en-US"/>
        </w:rPr>
        <w:t>20’ ISO tank container</w:t>
      </w:r>
    </w:p>
    <w:p w14:paraId="224C7B55" w14:textId="77777777" w:rsidR="00BB776A" w:rsidRPr="008F4CC3" w:rsidRDefault="00BB776A" w:rsidP="00AB5764">
      <w:pPr>
        <w:pStyle w:val="bullet1"/>
        <w:rPr>
          <w:lang w:val="en-US"/>
        </w:rPr>
      </w:pPr>
      <w:r w:rsidRPr="008F4CC3">
        <w:rPr>
          <w:lang w:val="en-US"/>
        </w:rPr>
        <w:t>Swap body tank containers</w:t>
      </w:r>
    </w:p>
    <w:p w14:paraId="6B2424D2" w14:textId="77777777" w:rsidR="00BB776A" w:rsidRPr="008F4CC3" w:rsidRDefault="00BB776A" w:rsidP="00AB5764">
      <w:pPr>
        <w:pStyle w:val="bullet1"/>
        <w:rPr>
          <w:lang w:val="en-US"/>
        </w:rPr>
      </w:pPr>
      <w:r w:rsidRPr="008F4CC3">
        <w:rPr>
          <w:lang w:val="en-US"/>
        </w:rPr>
        <w:t>30’ and 40’ containers which are possibly high cube containers</w:t>
      </w:r>
    </w:p>
    <w:p w14:paraId="64A58E4A" w14:textId="77777777" w:rsidR="00BB776A" w:rsidRPr="008F4CC3" w:rsidRDefault="00BB776A" w:rsidP="00AB5764">
      <w:pPr>
        <w:pStyle w:val="bullet1"/>
        <w:rPr>
          <w:lang w:val="en-US"/>
        </w:rPr>
      </w:pPr>
      <w:r w:rsidRPr="008F4CC3">
        <w:rPr>
          <w:lang w:val="en-US"/>
        </w:rPr>
        <w:t>Open top containers</w:t>
      </w:r>
    </w:p>
    <w:p w14:paraId="3E508C6B" w14:textId="77777777" w:rsidR="001877A5" w:rsidRPr="008F4CC3" w:rsidRDefault="001877A5" w:rsidP="00AB5764">
      <w:pPr>
        <w:rPr>
          <w:lang w:val="en-US"/>
        </w:rPr>
      </w:pPr>
    </w:p>
    <w:p w14:paraId="3327AF0D" w14:textId="01F9230B" w:rsidR="001877A5" w:rsidRPr="008F4CC3" w:rsidRDefault="00AB7FA0" w:rsidP="00AB7FA0">
      <w:pPr>
        <w:ind w:left="12" w:firstLine="708"/>
        <w:rPr>
          <w:noProof/>
          <w:lang w:val="en-US"/>
        </w:rPr>
      </w:pPr>
      <w:r w:rsidRPr="008F4CC3">
        <w:rPr>
          <w:noProof/>
          <w:lang w:val="en-GB" w:eastAsia="en-GB"/>
        </w:rPr>
        <w:drawing>
          <wp:inline distT="0" distB="0" distL="0" distR="0" wp14:anchorId="039D3EF7" wp14:editId="6B22F9FA">
            <wp:extent cx="2709782" cy="1800000"/>
            <wp:effectExtent l="19050" t="19050" r="14605" b="1016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hendrik\Desktop\Foto's\_DSC9149.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709782" cy="1800000"/>
                    </a:xfrm>
                    <a:prstGeom prst="rect">
                      <a:avLst/>
                    </a:prstGeom>
                    <a:noFill/>
                    <a:ln w="12700">
                      <a:solidFill>
                        <a:srgbClr val="385D8A"/>
                      </a:solidFill>
                    </a:ln>
                  </pic:spPr>
                </pic:pic>
              </a:graphicData>
            </a:graphic>
          </wp:inline>
        </w:drawing>
      </w:r>
      <w:r w:rsidRPr="008F4CC3">
        <w:rPr>
          <w:noProof/>
          <w:lang w:val="en-GB" w:eastAsia="en-GB"/>
        </w:rPr>
        <w:drawing>
          <wp:inline distT="0" distB="0" distL="0" distR="0" wp14:anchorId="0B2E2713" wp14:editId="02EC34D8">
            <wp:extent cx="2406576" cy="1800000"/>
            <wp:effectExtent l="19050" t="19050" r="13335" b="1016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nhendrik\Desktop\Foto's\DSCF1220.JP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406576" cy="1800000"/>
                    </a:xfrm>
                    <a:prstGeom prst="rect">
                      <a:avLst/>
                    </a:prstGeom>
                    <a:noFill/>
                    <a:ln w="12700">
                      <a:solidFill>
                        <a:srgbClr val="385D8A"/>
                      </a:solidFill>
                    </a:ln>
                  </pic:spPr>
                </pic:pic>
              </a:graphicData>
            </a:graphic>
          </wp:inline>
        </w:drawing>
      </w:r>
    </w:p>
    <w:p w14:paraId="03B2ED60" w14:textId="21C3D81E" w:rsidR="00532E9E" w:rsidRPr="009452F3" w:rsidRDefault="005C3E67" w:rsidP="005C3E67">
      <w:pPr>
        <w:pStyle w:val="Caption"/>
        <w:tabs>
          <w:tab w:val="left" w:pos="851"/>
        </w:tabs>
        <w:jc w:val="left"/>
        <w:rPr>
          <w:szCs w:val="20"/>
          <w:lang w:val="en-US"/>
        </w:rPr>
      </w:pPr>
      <w:r>
        <w:rPr>
          <w:b/>
          <w:szCs w:val="20"/>
          <w:lang w:val="en-US"/>
        </w:rPr>
        <w:tab/>
      </w:r>
      <w:bookmarkStart w:id="88" w:name="_Toc512518640"/>
      <w:r w:rsidR="00532E9E" w:rsidRPr="009452F3">
        <w:rPr>
          <w:b/>
          <w:szCs w:val="20"/>
          <w:lang w:val="en-US"/>
        </w:rPr>
        <w:t xml:space="preserve">Figure </w:t>
      </w:r>
      <w:r w:rsidR="00532E9E" w:rsidRPr="009452F3">
        <w:rPr>
          <w:b/>
          <w:szCs w:val="20"/>
          <w:lang w:val="en-US"/>
        </w:rPr>
        <w:fldChar w:fldCharType="begin"/>
      </w:r>
      <w:r w:rsidR="00532E9E" w:rsidRPr="009452F3">
        <w:rPr>
          <w:b/>
          <w:szCs w:val="20"/>
          <w:lang w:val="en-US"/>
        </w:rPr>
        <w:instrText xml:space="preserve"> SEQ Figure \* ARABIC </w:instrText>
      </w:r>
      <w:r w:rsidR="00532E9E" w:rsidRPr="009452F3">
        <w:rPr>
          <w:b/>
          <w:szCs w:val="20"/>
          <w:lang w:val="en-US"/>
        </w:rPr>
        <w:fldChar w:fldCharType="separate"/>
      </w:r>
      <w:r w:rsidR="006B4A1F">
        <w:rPr>
          <w:b/>
          <w:noProof/>
          <w:szCs w:val="20"/>
          <w:lang w:val="en-US"/>
        </w:rPr>
        <w:t>4</w:t>
      </w:r>
      <w:r w:rsidR="00532E9E" w:rsidRPr="009452F3">
        <w:rPr>
          <w:b/>
          <w:szCs w:val="20"/>
          <w:lang w:val="en-US"/>
        </w:rPr>
        <w:fldChar w:fldCharType="end"/>
      </w:r>
      <w:r w:rsidR="00E648E4" w:rsidRPr="009452F3">
        <w:rPr>
          <w:szCs w:val="20"/>
          <w:lang w:val="en-US"/>
        </w:rPr>
        <w:t xml:space="preserve"> - swa</w:t>
      </w:r>
      <w:r w:rsidR="00A40674">
        <w:rPr>
          <w:szCs w:val="20"/>
          <w:lang w:val="en-US"/>
        </w:rPr>
        <w:t>p</w:t>
      </w:r>
      <w:r w:rsidR="00E648E4" w:rsidRPr="009452F3">
        <w:rPr>
          <w:szCs w:val="20"/>
          <w:lang w:val="en-US"/>
        </w:rPr>
        <w:t xml:space="preserve"> body (top) and 20’</w:t>
      </w:r>
      <w:r w:rsidR="00B8370C" w:rsidRPr="009452F3">
        <w:rPr>
          <w:szCs w:val="20"/>
          <w:lang w:val="en-US"/>
        </w:rPr>
        <w:t xml:space="preserve"> </w:t>
      </w:r>
      <w:r w:rsidR="00E648E4" w:rsidRPr="009452F3">
        <w:rPr>
          <w:szCs w:val="20"/>
          <w:lang w:val="en-US"/>
        </w:rPr>
        <w:t>tank container</w:t>
      </w:r>
      <w:r w:rsidRPr="009452F3">
        <w:rPr>
          <w:szCs w:val="20"/>
          <w:lang w:val="en-US"/>
        </w:rPr>
        <w:t xml:space="preserve">     </w:t>
      </w:r>
      <w:r w:rsidRPr="009452F3">
        <w:rPr>
          <w:szCs w:val="20"/>
          <w:lang w:val="en-US"/>
        </w:rPr>
        <w:tab/>
      </w:r>
      <w:r w:rsidR="00E648E4" w:rsidRPr="009452F3">
        <w:rPr>
          <w:b/>
          <w:szCs w:val="20"/>
          <w:lang w:val="en-US"/>
        </w:rPr>
        <w:t xml:space="preserve">Figure </w:t>
      </w:r>
      <w:r w:rsidR="00E648E4" w:rsidRPr="009452F3">
        <w:rPr>
          <w:b/>
          <w:szCs w:val="20"/>
          <w:lang w:val="en-US"/>
        </w:rPr>
        <w:fldChar w:fldCharType="begin"/>
      </w:r>
      <w:r w:rsidR="00E648E4" w:rsidRPr="009452F3">
        <w:rPr>
          <w:b/>
          <w:szCs w:val="20"/>
          <w:lang w:val="en-US"/>
        </w:rPr>
        <w:instrText xml:space="preserve"> SEQ Figure \* ARABIC </w:instrText>
      </w:r>
      <w:r w:rsidR="00E648E4" w:rsidRPr="009452F3">
        <w:rPr>
          <w:b/>
          <w:szCs w:val="20"/>
          <w:lang w:val="en-US"/>
        </w:rPr>
        <w:fldChar w:fldCharType="separate"/>
      </w:r>
      <w:r w:rsidR="006B4A1F">
        <w:rPr>
          <w:b/>
          <w:noProof/>
          <w:szCs w:val="20"/>
          <w:lang w:val="en-US"/>
        </w:rPr>
        <w:t>5</w:t>
      </w:r>
      <w:r w:rsidR="00E648E4" w:rsidRPr="009452F3">
        <w:rPr>
          <w:b/>
          <w:szCs w:val="20"/>
          <w:lang w:val="en-US"/>
        </w:rPr>
        <w:fldChar w:fldCharType="end"/>
      </w:r>
      <w:r w:rsidR="00E648E4" w:rsidRPr="009452F3">
        <w:rPr>
          <w:szCs w:val="20"/>
          <w:lang w:val="en-US"/>
        </w:rPr>
        <w:t xml:space="preserve"> - 40’</w:t>
      </w:r>
      <w:r w:rsidR="00B8370C" w:rsidRPr="009452F3">
        <w:rPr>
          <w:szCs w:val="20"/>
          <w:lang w:val="en-US"/>
        </w:rPr>
        <w:t xml:space="preserve"> </w:t>
      </w:r>
      <w:r w:rsidR="00E648E4" w:rsidRPr="009452F3">
        <w:rPr>
          <w:szCs w:val="20"/>
          <w:lang w:val="en-US"/>
        </w:rPr>
        <w:t>tank container</w:t>
      </w:r>
      <w:bookmarkEnd w:id="88"/>
    </w:p>
    <w:p w14:paraId="282334A0" w14:textId="77777777" w:rsidR="001877A5" w:rsidRPr="008F4CC3" w:rsidRDefault="001877A5" w:rsidP="00AB5764">
      <w:pPr>
        <w:rPr>
          <w:lang w:val="en-US"/>
        </w:rPr>
      </w:pPr>
    </w:p>
    <w:p w14:paraId="69A6AAC6" w14:textId="77777777" w:rsidR="00BB776A" w:rsidRPr="008F4CC3" w:rsidRDefault="00BB776A" w:rsidP="00AB5764">
      <w:pPr>
        <w:rPr>
          <w:lang w:val="en-US"/>
        </w:rPr>
      </w:pPr>
      <w:r w:rsidRPr="008F4CC3">
        <w:rPr>
          <w:lang w:val="en-US"/>
        </w:rPr>
        <w:t>Depending on their status, whether the containers are empty or full, the maximum stacking height can vary. It is not recommended to mix normal containers and high cube containers.</w:t>
      </w:r>
    </w:p>
    <w:p w14:paraId="39F2672A" w14:textId="77777777" w:rsidR="00BB776A" w:rsidRPr="008F4CC3" w:rsidRDefault="00BB776A" w:rsidP="00AB5764">
      <w:pPr>
        <w:rPr>
          <w:lang w:val="en-US"/>
        </w:rPr>
      </w:pPr>
      <w:r w:rsidRPr="008F4CC3">
        <w:rPr>
          <w:lang w:val="en-US"/>
        </w:rPr>
        <w:t xml:space="preserve">When stacking containers, there remains a small possibility, that containers might fall from height. The main identified cause is heavy wind, </w:t>
      </w:r>
      <w:r w:rsidR="00E34B99" w:rsidRPr="008F4CC3">
        <w:rPr>
          <w:lang w:val="en-US"/>
        </w:rPr>
        <w:t xml:space="preserve">potentially </w:t>
      </w:r>
      <w:r w:rsidRPr="008F4CC3">
        <w:rPr>
          <w:lang w:val="en-US"/>
        </w:rPr>
        <w:t xml:space="preserve">in connection with incorrect stacking. When falling from height, a container may </w:t>
      </w:r>
      <w:r w:rsidR="00E34B99" w:rsidRPr="008F4CC3">
        <w:rPr>
          <w:lang w:val="en-US"/>
        </w:rPr>
        <w:t xml:space="preserve">rupture </w:t>
      </w:r>
      <w:r w:rsidRPr="008F4CC3">
        <w:rPr>
          <w:lang w:val="en-US"/>
        </w:rPr>
        <w:t xml:space="preserve">and set free its content, which in return may lead to further </w:t>
      </w:r>
      <w:r w:rsidR="00E34B99" w:rsidRPr="008F4CC3">
        <w:rPr>
          <w:lang w:val="en-US"/>
        </w:rPr>
        <w:t xml:space="preserve">hazardous situations </w:t>
      </w:r>
      <w:r w:rsidRPr="008F4CC3">
        <w:rPr>
          <w:lang w:val="en-US"/>
        </w:rPr>
        <w:t xml:space="preserve">like pollution of the environment or </w:t>
      </w:r>
      <w:r w:rsidR="00E34B99" w:rsidRPr="008F4CC3">
        <w:rPr>
          <w:lang w:val="en-US"/>
        </w:rPr>
        <w:t xml:space="preserve">the </w:t>
      </w:r>
      <w:r w:rsidRPr="008F4CC3">
        <w:rPr>
          <w:lang w:val="en-US"/>
        </w:rPr>
        <w:t xml:space="preserve">risks to expose people, depending on the nature of the product. In </w:t>
      </w:r>
      <w:r w:rsidR="00E34B99" w:rsidRPr="008F4CC3">
        <w:rPr>
          <w:lang w:val="en-US"/>
        </w:rPr>
        <w:t xml:space="preserve">a </w:t>
      </w:r>
      <w:r w:rsidRPr="008F4CC3">
        <w:rPr>
          <w:lang w:val="en-US"/>
        </w:rPr>
        <w:t xml:space="preserve">worst case, people are hit by a falling container and suffer deadly injuries. In such a case, it makes no difference whether a falling container is loaded or empty. </w:t>
      </w:r>
    </w:p>
    <w:p w14:paraId="236C8C0E" w14:textId="1195ABAA" w:rsidR="00BB776A" w:rsidRDefault="00BB776A" w:rsidP="00AB5764">
      <w:pPr>
        <w:rPr>
          <w:lang w:val="en-US"/>
        </w:rPr>
      </w:pPr>
      <w:r w:rsidRPr="008F4CC3">
        <w:rPr>
          <w:lang w:val="en-US"/>
        </w:rPr>
        <w:t xml:space="preserve">When considering storing containers, </w:t>
      </w:r>
      <w:r w:rsidR="00E34B99" w:rsidRPr="008F4CC3">
        <w:rPr>
          <w:lang w:val="en-US"/>
        </w:rPr>
        <w:t>the</w:t>
      </w:r>
      <w:r w:rsidR="002614FE" w:rsidRPr="008F4CC3">
        <w:rPr>
          <w:lang w:val="en-US"/>
        </w:rPr>
        <w:t xml:space="preserve"> </w:t>
      </w:r>
      <w:r w:rsidRPr="008F4CC3">
        <w:rPr>
          <w:lang w:val="en-US"/>
        </w:rPr>
        <w:t>below table</w:t>
      </w:r>
      <w:r w:rsidR="002614FE" w:rsidRPr="008F4CC3">
        <w:rPr>
          <w:lang w:val="en-US"/>
        </w:rPr>
        <w:t>s</w:t>
      </w:r>
      <w:r w:rsidRPr="008F4CC3">
        <w:rPr>
          <w:lang w:val="en-US"/>
        </w:rPr>
        <w:t xml:space="preserve"> </w:t>
      </w:r>
      <w:r w:rsidR="002614FE" w:rsidRPr="008F4CC3">
        <w:rPr>
          <w:lang w:val="en-US"/>
        </w:rPr>
        <w:t xml:space="preserve">might </w:t>
      </w:r>
      <w:r w:rsidRPr="008F4CC3">
        <w:rPr>
          <w:lang w:val="en-US"/>
        </w:rPr>
        <w:t xml:space="preserve">help to identify the stacking heights as far as not limited by local permits. However, it </w:t>
      </w:r>
      <w:r w:rsidR="002614FE" w:rsidRPr="008F4CC3">
        <w:rPr>
          <w:lang w:val="en-US"/>
        </w:rPr>
        <w:t xml:space="preserve">remains </w:t>
      </w:r>
      <w:r w:rsidRPr="008F4CC3">
        <w:rPr>
          <w:lang w:val="en-US"/>
        </w:rPr>
        <w:t xml:space="preserve">necessary to check the maximum stacking </w:t>
      </w:r>
      <w:r w:rsidR="00B8370C" w:rsidRPr="008F4CC3">
        <w:rPr>
          <w:lang w:val="en-US"/>
        </w:rPr>
        <w:t xml:space="preserve">heights </w:t>
      </w:r>
      <w:r w:rsidRPr="008F4CC3">
        <w:rPr>
          <w:lang w:val="en-US"/>
        </w:rPr>
        <w:t>either in the container certificate of the involved containers or on the data plates attached to th</w:t>
      </w:r>
      <w:r w:rsidR="002614FE" w:rsidRPr="008F4CC3">
        <w:rPr>
          <w:lang w:val="en-US"/>
        </w:rPr>
        <w:t>os</w:t>
      </w:r>
      <w:r w:rsidRPr="008F4CC3">
        <w:rPr>
          <w:lang w:val="en-US"/>
        </w:rPr>
        <w:t xml:space="preserve">e containers. </w:t>
      </w:r>
      <w:r w:rsidR="00BC5B48" w:rsidRPr="008F4CC3">
        <w:rPr>
          <w:lang w:val="en-US"/>
        </w:rPr>
        <w:t>In advance</w:t>
      </w:r>
      <w:r w:rsidR="00FE2A8E" w:rsidRPr="008F4CC3">
        <w:rPr>
          <w:lang w:val="en-US"/>
        </w:rPr>
        <w:t xml:space="preserve">, </w:t>
      </w:r>
      <w:r w:rsidR="00BC5B48" w:rsidRPr="008F4CC3">
        <w:rPr>
          <w:lang w:val="en-US"/>
        </w:rPr>
        <w:t>it is also important to observe whether the container corner castings of the container</w:t>
      </w:r>
      <w:r w:rsidR="00FE2A8E" w:rsidRPr="008F4CC3">
        <w:rPr>
          <w:lang w:val="en-US"/>
        </w:rPr>
        <w:t>s</w:t>
      </w:r>
      <w:r w:rsidR="00BC5B48" w:rsidRPr="008F4CC3">
        <w:rPr>
          <w:lang w:val="en-US"/>
        </w:rPr>
        <w:t xml:space="preserve"> </w:t>
      </w:r>
      <w:r w:rsidR="00FE2A8E" w:rsidRPr="008F4CC3">
        <w:rPr>
          <w:lang w:val="en-US"/>
        </w:rPr>
        <w:t xml:space="preserve">that </w:t>
      </w:r>
      <w:r w:rsidR="00BC5B48" w:rsidRPr="008F4CC3">
        <w:rPr>
          <w:lang w:val="en-US"/>
        </w:rPr>
        <w:t>are intended to be stored are of the same dimensions and fit exactly on top of each other for the outmost stability and safety.</w:t>
      </w:r>
    </w:p>
    <w:p w14:paraId="35E75CDE" w14:textId="77777777" w:rsidR="00807E9F" w:rsidRPr="008F4CC3" w:rsidRDefault="00807E9F" w:rsidP="00AB5764">
      <w:pPr>
        <w:rPr>
          <w:lang w:val="en-US"/>
        </w:rPr>
      </w:pPr>
    </w:p>
    <w:p w14:paraId="64FA671E" w14:textId="4DAB9433" w:rsidR="005C3E67" w:rsidRPr="009452F3" w:rsidRDefault="005C3E67" w:rsidP="005C3E67">
      <w:pPr>
        <w:pStyle w:val="Caption"/>
        <w:jc w:val="left"/>
        <w:rPr>
          <w:i w:val="0"/>
          <w:szCs w:val="20"/>
          <w:lang w:val="en-US"/>
        </w:rPr>
      </w:pPr>
      <w:bookmarkStart w:id="89" w:name="_Toc512518658"/>
      <w:r w:rsidRPr="009452F3">
        <w:rPr>
          <w:b/>
          <w:i w:val="0"/>
          <w:szCs w:val="20"/>
          <w:lang w:val="en-US"/>
        </w:rPr>
        <w:lastRenderedPageBreak/>
        <w:t xml:space="preserve">Table </w:t>
      </w:r>
      <w:r w:rsidRPr="009452F3">
        <w:rPr>
          <w:b/>
          <w:i w:val="0"/>
          <w:szCs w:val="20"/>
          <w:lang w:val="en-US"/>
        </w:rPr>
        <w:fldChar w:fldCharType="begin"/>
      </w:r>
      <w:r w:rsidRPr="009452F3">
        <w:rPr>
          <w:b/>
          <w:i w:val="0"/>
          <w:szCs w:val="20"/>
          <w:lang w:val="en-US"/>
        </w:rPr>
        <w:instrText xml:space="preserve"> SEQ Table \* ARABIC </w:instrText>
      </w:r>
      <w:r w:rsidRPr="009452F3">
        <w:rPr>
          <w:b/>
          <w:i w:val="0"/>
          <w:szCs w:val="20"/>
          <w:lang w:val="en-US"/>
        </w:rPr>
        <w:fldChar w:fldCharType="separate"/>
      </w:r>
      <w:r w:rsidR="006B4A1F">
        <w:rPr>
          <w:b/>
          <w:i w:val="0"/>
          <w:noProof/>
          <w:szCs w:val="20"/>
          <w:lang w:val="en-US"/>
        </w:rPr>
        <w:t>7</w:t>
      </w:r>
      <w:r w:rsidRPr="009452F3">
        <w:rPr>
          <w:b/>
          <w:i w:val="0"/>
          <w:szCs w:val="20"/>
          <w:lang w:val="en-US"/>
        </w:rPr>
        <w:fldChar w:fldCharType="end"/>
      </w:r>
      <w:r w:rsidRPr="009452F3">
        <w:rPr>
          <w:i w:val="0"/>
          <w:szCs w:val="20"/>
          <w:lang w:val="en-US"/>
        </w:rPr>
        <w:t xml:space="preserve"> - Guidance on maximum container stacking height for ISO Containers depending on whether empty or loaded and wind speed</w:t>
      </w:r>
      <w:bookmarkEnd w:id="89"/>
    </w:p>
    <w:tbl>
      <w:tblPr>
        <w:tblStyle w:val="GridTable4-Accent2"/>
        <w:tblW w:w="0" w:type="auto"/>
        <w:tblLook w:val="04A0" w:firstRow="1" w:lastRow="0" w:firstColumn="1" w:lastColumn="0" w:noHBand="0" w:noVBand="1"/>
      </w:tblPr>
      <w:tblGrid>
        <w:gridCol w:w="1342"/>
        <w:gridCol w:w="1342"/>
        <w:gridCol w:w="1342"/>
        <w:gridCol w:w="1342"/>
        <w:gridCol w:w="1342"/>
        <w:gridCol w:w="1343"/>
        <w:gridCol w:w="1343"/>
      </w:tblGrid>
      <w:tr w:rsidR="00C165C1" w:rsidRPr="008F4CC3" w14:paraId="291DE259" w14:textId="77777777" w:rsidTr="00151C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6" w:type="dxa"/>
            <w:gridSpan w:val="3"/>
            <w:vMerge w:val="restart"/>
            <w:tcBorders>
              <w:top w:val="nil"/>
              <w:left w:val="nil"/>
              <w:bottom w:val="nil"/>
              <w:right w:val="single" w:sz="12" w:space="0" w:color="ED7D31" w:themeColor="accent2"/>
            </w:tcBorders>
            <w:shd w:val="clear" w:color="auto" w:fill="auto"/>
          </w:tcPr>
          <w:p w14:paraId="3BA2942F" w14:textId="77777777" w:rsidR="00C165C1" w:rsidRPr="008F4CC3" w:rsidRDefault="00C165C1" w:rsidP="008C3B8E">
            <w:pPr>
              <w:spacing w:before="0" w:after="0"/>
              <w:rPr>
                <w:lang w:val="en-US"/>
              </w:rPr>
            </w:pPr>
          </w:p>
        </w:tc>
        <w:tc>
          <w:tcPr>
            <w:tcW w:w="5370" w:type="dxa"/>
            <w:gridSpan w:val="4"/>
            <w:tcBorders>
              <w:left w:val="single" w:sz="12" w:space="0" w:color="ED7D31" w:themeColor="accent2"/>
            </w:tcBorders>
          </w:tcPr>
          <w:p w14:paraId="671B9B33" w14:textId="05A1FEE0" w:rsidR="00C165C1" w:rsidRPr="008F4CC3" w:rsidRDefault="00C165C1" w:rsidP="008C3B8E">
            <w:pPr>
              <w:spacing w:before="0" w:after="0"/>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20’</w:t>
            </w:r>
            <w:r w:rsidR="005E64B2" w:rsidRPr="008F4CC3">
              <w:rPr>
                <w:lang w:val="en-US"/>
              </w:rPr>
              <w:t xml:space="preserve">/ </w:t>
            </w:r>
            <w:r w:rsidRPr="008F4CC3">
              <w:rPr>
                <w:lang w:val="en-US"/>
              </w:rPr>
              <w:t>30’</w:t>
            </w:r>
            <w:r w:rsidR="005E64B2" w:rsidRPr="008F4CC3">
              <w:rPr>
                <w:lang w:val="en-US"/>
              </w:rPr>
              <w:t xml:space="preserve">/ </w:t>
            </w:r>
            <w:r w:rsidRPr="008F4CC3">
              <w:rPr>
                <w:lang w:val="en-US"/>
              </w:rPr>
              <w:t>40’ ISO Container</w:t>
            </w:r>
          </w:p>
        </w:tc>
      </w:tr>
      <w:tr w:rsidR="00C165C1" w:rsidRPr="008F4CC3" w14:paraId="19F839A2" w14:textId="77777777" w:rsidTr="00151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6" w:type="dxa"/>
            <w:gridSpan w:val="3"/>
            <w:vMerge/>
            <w:tcBorders>
              <w:top w:val="nil"/>
              <w:left w:val="nil"/>
              <w:bottom w:val="single" w:sz="4" w:space="0" w:color="ED7D31" w:themeColor="accent2"/>
              <w:right w:val="single" w:sz="12" w:space="0" w:color="ED7D31" w:themeColor="accent2"/>
            </w:tcBorders>
            <w:shd w:val="clear" w:color="auto" w:fill="auto"/>
          </w:tcPr>
          <w:p w14:paraId="7A813C9B" w14:textId="77777777" w:rsidR="00C165C1" w:rsidRPr="008F4CC3" w:rsidRDefault="00C165C1" w:rsidP="008C3B8E">
            <w:pPr>
              <w:spacing w:before="0" w:after="0"/>
              <w:rPr>
                <w:lang w:val="en-US"/>
              </w:rPr>
            </w:pPr>
          </w:p>
        </w:tc>
        <w:tc>
          <w:tcPr>
            <w:tcW w:w="2684" w:type="dxa"/>
            <w:gridSpan w:val="2"/>
            <w:tcBorders>
              <w:left w:val="single" w:sz="12" w:space="0" w:color="ED7D31" w:themeColor="accent2"/>
            </w:tcBorders>
          </w:tcPr>
          <w:p w14:paraId="4AFF0310" w14:textId="77777777" w:rsidR="00C165C1"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8F4CC3">
              <w:rPr>
                <w:lang w:val="en-US"/>
              </w:rPr>
              <w:t>En</w:t>
            </w:r>
            <w:proofErr w:type="spellEnd"/>
            <w:r w:rsidRPr="008F4CC3">
              <w:rPr>
                <w:lang w:val="en-US"/>
              </w:rPr>
              <w:t xml:space="preserve"> bloc</w:t>
            </w:r>
          </w:p>
        </w:tc>
        <w:tc>
          <w:tcPr>
            <w:tcW w:w="2686" w:type="dxa"/>
            <w:gridSpan w:val="2"/>
          </w:tcPr>
          <w:p w14:paraId="34256749" w14:textId="77777777" w:rsidR="00C165C1"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Single</w:t>
            </w:r>
          </w:p>
        </w:tc>
      </w:tr>
      <w:tr w:rsidR="004D2D98" w:rsidRPr="008F4CC3" w14:paraId="4DDADD80" w14:textId="77777777" w:rsidTr="00151CD3">
        <w:tc>
          <w:tcPr>
            <w:cnfStyle w:val="001000000000" w:firstRow="0" w:lastRow="0" w:firstColumn="1" w:lastColumn="0" w:oddVBand="0" w:evenVBand="0" w:oddHBand="0" w:evenHBand="0" w:firstRowFirstColumn="0" w:firstRowLastColumn="0" w:lastRowFirstColumn="0" w:lastRowLastColumn="0"/>
            <w:tcW w:w="1342" w:type="dxa"/>
            <w:tcBorders>
              <w:top w:val="single" w:sz="4" w:space="0" w:color="ED7D31" w:themeColor="accent2"/>
              <w:bottom w:val="single" w:sz="12" w:space="0" w:color="ED7D31" w:themeColor="accent2"/>
            </w:tcBorders>
          </w:tcPr>
          <w:p w14:paraId="62C7B4B8" w14:textId="77777777" w:rsidR="004D2D98" w:rsidRPr="008F4CC3" w:rsidRDefault="004D2D98" w:rsidP="008C3B8E">
            <w:pPr>
              <w:spacing w:before="0" w:after="0"/>
              <w:jc w:val="center"/>
              <w:rPr>
                <w:lang w:val="en-US"/>
              </w:rPr>
            </w:pPr>
            <w:r w:rsidRPr="008F4CC3">
              <w:rPr>
                <w:lang w:val="en-US"/>
              </w:rPr>
              <w:t>BFT</w:t>
            </w:r>
          </w:p>
        </w:tc>
        <w:tc>
          <w:tcPr>
            <w:tcW w:w="1342" w:type="dxa"/>
            <w:tcBorders>
              <w:top w:val="single" w:sz="4" w:space="0" w:color="ED7D31" w:themeColor="accent2"/>
              <w:bottom w:val="single" w:sz="12" w:space="0" w:color="ED7D31" w:themeColor="accent2"/>
            </w:tcBorders>
          </w:tcPr>
          <w:p w14:paraId="226CF1E1"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Km/h</w:t>
            </w:r>
          </w:p>
        </w:tc>
        <w:tc>
          <w:tcPr>
            <w:tcW w:w="1342" w:type="dxa"/>
            <w:tcBorders>
              <w:top w:val="single" w:sz="4" w:space="0" w:color="ED7D31" w:themeColor="accent2"/>
              <w:bottom w:val="single" w:sz="12" w:space="0" w:color="ED7D31" w:themeColor="accent2"/>
              <w:right w:val="single" w:sz="12" w:space="0" w:color="ED7D31" w:themeColor="accent2"/>
            </w:tcBorders>
          </w:tcPr>
          <w:p w14:paraId="488801F4"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m/s</w:t>
            </w:r>
          </w:p>
        </w:tc>
        <w:tc>
          <w:tcPr>
            <w:tcW w:w="1342" w:type="dxa"/>
            <w:tcBorders>
              <w:left w:val="single" w:sz="12" w:space="0" w:color="ED7D31" w:themeColor="accent2"/>
              <w:bottom w:val="single" w:sz="12" w:space="0" w:color="ED7D31" w:themeColor="accent2"/>
            </w:tcBorders>
          </w:tcPr>
          <w:p w14:paraId="24BFD6D8" w14:textId="77777777" w:rsidR="004D2D98"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Loaded</w:t>
            </w:r>
          </w:p>
        </w:tc>
        <w:tc>
          <w:tcPr>
            <w:tcW w:w="1342" w:type="dxa"/>
            <w:tcBorders>
              <w:bottom w:val="single" w:sz="12" w:space="0" w:color="ED7D31" w:themeColor="accent2"/>
            </w:tcBorders>
          </w:tcPr>
          <w:p w14:paraId="6EA1D0D7"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Empty</w:t>
            </w:r>
          </w:p>
        </w:tc>
        <w:tc>
          <w:tcPr>
            <w:tcW w:w="1343" w:type="dxa"/>
            <w:tcBorders>
              <w:bottom w:val="single" w:sz="12" w:space="0" w:color="ED7D31" w:themeColor="accent2"/>
            </w:tcBorders>
          </w:tcPr>
          <w:p w14:paraId="50D5C709"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Loaded</w:t>
            </w:r>
          </w:p>
        </w:tc>
        <w:tc>
          <w:tcPr>
            <w:tcW w:w="1343" w:type="dxa"/>
            <w:tcBorders>
              <w:bottom w:val="single" w:sz="12" w:space="0" w:color="ED7D31" w:themeColor="accent2"/>
            </w:tcBorders>
          </w:tcPr>
          <w:p w14:paraId="344172B8"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Empty</w:t>
            </w:r>
          </w:p>
        </w:tc>
      </w:tr>
      <w:tr w:rsidR="004D2D98" w:rsidRPr="008F4CC3" w14:paraId="06AC2017" w14:textId="77777777" w:rsidTr="00151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Borders>
              <w:top w:val="single" w:sz="12" w:space="0" w:color="ED7D31" w:themeColor="accent2"/>
            </w:tcBorders>
          </w:tcPr>
          <w:p w14:paraId="60705D7A" w14:textId="77777777" w:rsidR="004D2D98" w:rsidRPr="008F4CC3" w:rsidRDefault="004D2D98" w:rsidP="008C3B8E">
            <w:pPr>
              <w:spacing w:before="0" w:after="0"/>
              <w:jc w:val="center"/>
              <w:rPr>
                <w:lang w:val="en-US"/>
              </w:rPr>
            </w:pPr>
            <w:r w:rsidRPr="008F4CC3">
              <w:rPr>
                <w:lang w:val="en-US"/>
              </w:rPr>
              <w:t>0</w:t>
            </w:r>
          </w:p>
        </w:tc>
        <w:tc>
          <w:tcPr>
            <w:tcW w:w="1342" w:type="dxa"/>
            <w:tcBorders>
              <w:top w:val="single" w:sz="12" w:space="0" w:color="ED7D31" w:themeColor="accent2"/>
            </w:tcBorders>
          </w:tcPr>
          <w:p w14:paraId="51BEF353" w14:textId="77777777" w:rsidR="004D2D98" w:rsidRPr="008F4CC3" w:rsidRDefault="004D2D98"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&lt; 1</w:t>
            </w:r>
          </w:p>
        </w:tc>
        <w:tc>
          <w:tcPr>
            <w:tcW w:w="1342" w:type="dxa"/>
            <w:tcBorders>
              <w:top w:val="single" w:sz="12" w:space="0" w:color="ED7D31" w:themeColor="accent2"/>
              <w:right w:val="single" w:sz="12" w:space="0" w:color="ED7D31" w:themeColor="accent2"/>
            </w:tcBorders>
          </w:tcPr>
          <w:p w14:paraId="2589A779" w14:textId="77777777" w:rsidR="004D2D98" w:rsidRPr="008F4CC3" w:rsidRDefault="004D2D98"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&lt; 0.2</w:t>
            </w:r>
          </w:p>
        </w:tc>
        <w:tc>
          <w:tcPr>
            <w:tcW w:w="1342" w:type="dxa"/>
            <w:tcBorders>
              <w:top w:val="single" w:sz="12" w:space="0" w:color="ED7D31" w:themeColor="accent2"/>
              <w:left w:val="single" w:sz="12" w:space="0" w:color="ED7D31" w:themeColor="accent2"/>
            </w:tcBorders>
          </w:tcPr>
          <w:p w14:paraId="2CEA8B26" w14:textId="77777777" w:rsidR="004D2D98" w:rsidRPr="008F4CC3" w:rsidRDefault="004D2D98"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c>
          <w:tcPr>
            <w:tcW w:w="1342" w:type="dxa"/>
            <w:tcBorders>
              <w:top w:val="single" w:sz="12" w:space="0" w:color="ED7D31" w:themeColor="accent2"/>
            </w:tcBorders>
          </w:tcPr>
          <w:p w14:paraId="3CE90181" w14:textId="77777777" w:rsidR="004D2D98" w:rsidRPr="008F4CC3" w:rsidRDefault="004D2D98"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9</w:t>
            </w:r>
          </w:p>
        </w:tc>
        <w:tc>
          <w:tcPr>
            <w:tcW w:w="1343" w:type="dxa"/>
            <w:tcBorders>
              <w:top w:val="single" w:sz="12" w:space="0" w:color="ED7D31" w:themeColor="accent2"/>
            </w:tcBorders>
          </w:tcPr>
          <w:p w14:paraId="51EB7D64" w14:textId="77777777" w:rsidR="004D2D98" w:rsidRPr="008F4CC3" w:rsidRDefault="004D2D98"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c>
          <w:tcPr>
            <w:tcW w:w="1343" w:type="dxa"/>
            <w:tcBorders>
              <w:top w:val="single" w:sz="12" w:space="0" w:color="ED7D31" w:themeColor="accent2"/>
            </w:tcBorders>
          </w:tcPr>
          <w:p w14:paraId="523642C3" w14:textId="77777777" w:rsidR="004D2D98" w:rsidRPr="008F4CC3" w:rsidRDefault="004D2D98"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r>
      <w:tr w:rsidR="004D2D98" w:rsidRPr="008F4CC3" w14:paraId="6B6C0B7D" w14:textId="77777777" w:rsidTr="00151CD3">
        <w:tc>
          <w:tcPr>
            <w:cnfStyle w:val="001000000000" w:firstRow="0" w:lastRow="0" w:firstColumn="1" w:lastColumn="0" w:oddVBand="0" w:evenVBand="0" w:oddHBand="0" w:evenHBand="0" w:firstRowFirstColumn="0" w:firstRowLastColumn="0" w:lastRowFirstColumn="0" w:lastRowLastColumn="0"/>
            <w:tcW w:w="1342" w:type="dxa"/>
          </w:tcPr>
          <w:p w14:paraId="1457BF64" w14:textId="77777777" w:rsidR="004D2D98" w:rsidRPr="008F4CC3" w:rsidRDefault="004D2D98" w:rsidP="008C3B8E">
            <w:pPr>
              <w:spacing w:before="0" w:after="0"/>
              <w:jc w:val="center"/>
              <w:rPr>
                <w:lang w:val="en-US"/>
              </w:rPr>
            </w:pPr>
            <w:r w:rsidRPr="008F4CC3">
              <w:rPr>
                <w:lang w:val="en-US"/>
              </w:rPr>
              <w:t>1</w:t>
            </w:r>
          </w:p>
        </w:tc>
        <w:tc>
          <w:tcPr>
            <w:tcW w:w="1342" w:type="dxa"/>
          </w:tcPr>
          <w:p w14:paraId="0556192D"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1-5</w:t>
            </w:r>
          </w:p>
        </w:tc>
        <w:tc>
          <w:tcPr>
            <w:tcW w:w="1342" w:type="dxa"/>
            <w:tcBorders>
              <w:right w:val="single" w:sz="12" w:space="0" w:color="ED7D31" w:themeColor="accent2"/>
            </w:tcBorders>
          </w:tcPr>
          <w:p w14:paraId="53108F84"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0.3-1.5</w:t>
            </w:r>
          </w:p>
        </w:tc>
        <w:tc>
          <w:tcPr>
            <w:tcW w:w="1342" w:type="dxa"/>
            <w:tcBorders>
              <w:left w:val="single" w:sz="12" w:space="0" w:color="ED7D31" w:themeColor="accent2"/>
            </w:tcBorders>
          </w:tcPr>
          <w:p w14:paraId="3D5E8F53"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c>
          <w:tcPr>
            <w:tcW w:w="1342" w:type="dxa"/>
          </w:tcPr>
          <w:p w14:paraId="6FAD2ADB"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9</w:t>
            </w:r>
          </w:p>
        </w:tc>
        <w:tc>
          <w:tcPr>
            <w:tcW w:w="1343" w:type="dxa"/>
          </w:tcPr>
          <w:p w14:paraId="61520D3E"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c>
          <w:tcPr>
            <w:tcW w:w="1343" w:type="dxa"/>
          </w:tcPr>
          <w:p w14:paraId="23D2DCC4"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r>
      <w:tr w:rsidR="004D2D98" w:rsidRPr="008F4CC3" w14:paraId="7978FF6F" w14:textId="77777777" w:rsidTr="00151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Pr>
          <w:p w14:paraId="2B01B4C5" w14:textId="77777777" w:rsidR="004D2D98" w:rsidRPr="008F4CC3" w:rsidRDefault="004D2D98" w:rsidP="008C3B8E">
            <w:pPr>
              <w:spacing w:before="0" w:after="0"/>
              <w:jc w:val="center"/>
              <w:rPr>
                <w:lang w:val="en-US"/>
              </w:rPr>
            </w:pPr>
            <w:r w:rsidRPr="008F4CC3">
              <w:rPr>
                <w:lang w:val="en-US"/>
              </w:rPr>
              <w:t>2</w:t>
            </w:r>
          </w:p>
        </w:tc>
        <w:tc>
          <w:tcPr>
            <w:tcW w:w="1342" w:type="dxa"/>
          </w:tcPr>
          <w:p w14:paraId="7B80B4DE" w14:textId="77777777" w:rsidR="004D2D98" w:rsidRPr="008F4CC3" w:rsidRDefault="004D2D98"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6-11</w:t>
            </w:r>
          </w:p>
        </w:tc>
        <w:tc>
          <w:tcPr>
            <w:tcW w:w="1342" w:type="dxa"/>
            <w:tcBorders>
              <w:right w:val="single" w:sz="12" w:space="0" w:color="ED7D31" w:themeColor="accent2"/>
            </w:tcBorders>
          </w:tcPr>
          <w:p w14:paraId="13A7978C"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1.6-3.3</w:t>
            </w:r>
          </w:p>
        </w:tc>
        <w:tc>
          <w:tcPr>
            <w:tcW w:w="1342" w:type="dxa"/>
            <w:tcBorders>
              <w:left w:val="single" w:sz="12" w:space="0" w:color="ED7D31" w:themeColor="accent2"/>
            </w:tcBorders>
          </w:tcPr>
          <w:p w14:paraId="1F6D82BE"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c>
          <w:tcPr>
            <w:tcW w:w="1342" w:type="dxa"/>
          </w:tcPr>
          <w:p w14:paraId="473D854B"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9</w:t>
            </w:r>
          </w:p>
        </w:tc>
        <w:tc>
          <w:tcPr>
            <w:tcW w:w="1343" w:type="dxa"/>
          </w:tcPr>
          <w:p w14:paraId="1E2F7905"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c>
          <w:tcPr>
            <w:tcW w:w="1343" w:type="dxa"/>
          </w:tcPr>
          <w:p w14:paraId="1E428870"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r>
      <w:tr w:rsidR="004D2D98" w:rsidRPr="008F4CC3" w14:paraId="566FF18E" w14:textId="77777777" w:rsidTr="00151CD3">
        <w:tc>
          <w:tcPr>
            <w:cnfStyle w:val="001000000000" w:firstRow="0" w:lastRow="0" w:firstColumn="1" w:lastColumn="0" w:oddVBand="0" w:evenVBand="0" w:oddHBand="0" w:evenHBand="0" w:firstRowFirstColumn="0" w:firstRowLastColumn="0" w:lastRowFirstColumn="0" w:lastRowLastColumn="0"/>
            <w:tcW w:w="1342" w:type="dxa"/>
          </w:tcPr>
          <w:p w14:paraId="31EC41DB" w14:textId="77777777" w:rsidR="004D2D98" w:rsidRPr="008F4CC3" w:rsidRDefault="004D2D98" w:rsidP="008C3B8E">
            <w:pPr>
              <w:spacing w:before="0" w:after="0"/>
              <w:jc w:val="center"/>
              <w:rPr>
                <w:lang w:val="en-US"/>
              </w:rPr>
            </w:pPr>
            <w:r w:rsidRPr="008F4CC3">
              <w:rPr>
                <w:lang w:val="en-US"/>
              </w:rPr>
              <w:t>3</w:t>
            </w:r>
          </w:p>
        </w:tc>
        <w:tc>
          <w:tcPr>
            <w:tcW w:w="1342" w:type="dxa"/>
          </w:tcPr>
          <w:p w14:paraId="4FA74433"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12-19</w:t>
            </w:r>
          </w:p>
        </w:tc>
        <w:tc>
          <w:tcPr>
            <w:tcW w:w="1342" w:type="dxa"/>
            <w:tcBorders>
              <w:right w:val="single" w:sz="12" w:space="0" w:color="ED7D31" w:themeColor="accent2"/>
            </w:tcBorders>
          </w:tcPr>
          <w:p w14:paraId="5EF049F8"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3.4-5.4</w:t>
            </w:r>
          </w:p>
        </w:tc>
        <w:tc>
          <w:tcPr>
            <w:tcW w:w="1342" w:type="dxa"/>
            <w:tcBorders>
              <w:left w:val="single" w:sz="12" w:space="0" w:color="ED7D31" w:themeColor="accent2"/>
            </w:tcBorders>
          </w:tcPr>
          <w:p w14:paraId="43528915"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c>
          <w:tcPr>
            <w:tcW w:w="1342" w:type="dxa"/>
          </w:tcPr>
          <w:p w14:paraId="5061CA3D"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9</w:t>
            </w:r>
          </w:p>
        </w:tc>
        <w:tc>
          <w:tcPr>
            <w:tcW w:w="1343" w:type="dxa"/>
          </w:tcPr>
          <w:p w14:paraId="5298574F"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c>
          <w:tcPr>
            <w:tcW w:w="1343" w:type="dxa"/>
          </w:tcPr>
          <w:p w14:paraId="395A40AD"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r>
      <w:tr w:rsidR="004D2D98" w:rsidRPr="008F4CC3" w14:paraId="1CFE5620" w14:textId="77777777" w:rsidTr="00151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Pr>
          <w:p w14:paraId="1F92C415" w14:textId="77777777" w:rsidR="004D2D98" w:rsidRPr="008F4CC3" w:rsidRDefault="004D2D98" w:rsidP="008C3B8E">
            <w:pPr>
              <w:spacing w:before="0" w:after="0"/>
              <w:jc w:val="center"/>
              <w:rPr>
                <w:lang w:val="en-US"/>
              </w:rPr>
            </w:pPr>
            <w:r w:rsidRPr="008F4CC3">
              <w:rPr>
                <w:lang w:val="en-US"/>
              </w:rPr>
              <w:t>4</w:t>
            </w:r>
          </w:p>
        </w:tc>
        <w:tc>
          <w:tcPr>
            <w:tcW w:w="1342" w:type="dxa"/>
          </w:tcPr>
          <w:p w14:paraId="5C7917E5" w14:textId="77777777" w:rsidR="004D2D98" w:rsidRPr="008F4CC3" w:rsidRDefault="004D2D98"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20-28</w:t>
            </w:r>
          </w:p>
        </w:tc>
        <w:tc>
          <w:tcPr>
            <w:tcW w:w="1342" w:type="dxa"/>
            <w:tcBorders>
              <w:right w:val="single" w:sz="12" w:space="0" w:color="ED7D31" w:themeColor="accent2"/>
            </w:tcBorders>
          </w:tcPr>
          <w:p w14:paraId="2C9683DC"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5.5-7.9</w:t>
            </w:r>
          </w:p>
        </w:tc>
        <w:tc>
          <w:tcPr>
            <w:tcW w:w="1342" w:type="dxa"/>
            <w:tcBorders>
              <w:left w:val="single" w:sz="12" w:space="0" w:color="ED7D31" w:themeColor="accent2"/>
            </w:tcBorders>
          </w:tcPr>
          <w:p w14:paraId="254D5655"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c>
          <w:tcPr>
            <w:tcW w:w="1342" w:type="dxa"/>
          </w:tcPr>
          <w:p w14:paraId="22F5B254"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9</w:t>
            </w:r>
          </w:p>
        </w:tc>
        <w:tc>
          <w:tcPr>
            <w:tcW w:w="1343" w:type="dxa"/>
          </w:tcPr>
          <w:p w14:paraId="46C703E0"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c>
          <w:tcPr>
            <w:tcW w:w="1343" w:type="dxa"/>
          </w:tcPr>
          <w:p w14:paraId="5BEC8D87"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r>
      <w:tr w:rsidR="004D2D98" w:rsidRPr="008F4CC3" w14:paraId="252D2D52" w14:textId="77777777" w:rsidTr="00151CD3">
        <w:tc>
          <w:tcPr>
            <w:cnfStyle w:val="001000000000" w:firstRow="0" w:lastRow="0" w:firstColumn="1" w:lastColumn="0" w:oddVBand="0" w:evenVBand="0" w:oddHBand="0" w:evenHBand="0" w:firstRowFirstColumn="0" w:firstRowLastColumn="0" w:lastRowFirstColumn="0" w:lastRowLastColumn="0"/>
            <w:tcW w:w="1342" w:type="dxa"/>
          </w:tcPr>
          <w:p w14:paraId="643ADA8C" w14:textId="77777777" w:rsidR="004D2D98" w:rsidRPr="008F4CC3" w:rsidRDefault="004D2D98" w:rsidP="008C3B8E">
            <w:pPr>
              <w:spacing w:before="0" w:after="0"/>
              <w:jc w:val="center"/>
              <w:rPr>
                <w:lang w:val="en-US"/>
              </w:rPr>
            </w:pPr>
            <w:r w:rsidRPr="008F4CC3">
              <w:rPr>
                <w:lang w:val="en-US"/>
              </w:rPr>
              <w:t>5</w:t>
            </w:r>
          </w:p>
        </w:tc>
        <w:tc>
          <w:tcPr>
            <w:tcW w:w="1342" w:type="dxa"/>
          </w:tcPr>
          <w:p w14:paraId="40DF0D4B"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29-38</w:t>
            </w:r>
          </w:p>
        </w:tc>
        <w:tc>
          <w:tcPr>
            <w:tcW w:w="1342" w:type="dxa"/>
            <w:tcBorders>
              <w:right w:val="single" w:sz="12" w:space="0" w:color="ED7D31" w:themeColor="accent2"/>
            </w:tcBorders>
          </w:tcPr>
          <w:p w14:paraId="480DC751"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8.0-10.7</w:t>
            </w:r>
          </w:p>
        </w:tc>
        <w:tc>
          <w:tcPr>
            <w:tcW w:w="1342" w:type="dxa"/>
            <w:tcBorders>
              <w:left w:val="single" w:sz="12" w:space="0" w:color="ED7D31" w:themeColor="accent2"/>
            </w:tcBorders>
          </w:tcPr>
          <w:p w14:paraId="53A45CCB"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c>
          <w:tcPr>
            <w:tcW w:w="1342" w:type="dxa"/>
          </w:tcPr>
          <w:p w14:paraId="6388C6F0"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9</w:t>
            </w:r>
          </w:p>
        </w:tc>
        <w:tc>
          <w:tcPr>
            <w:tcW w:w="1343" w:type="dxa"/>
          </w:tcPr>
          <w:p w14:paraId="1144D44F"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c>
          <w:tcPr>
            <w:tcW w:w="1343" w:type="dxa"/>
          </w:tcPr>
          <w:p w14:paraId="18919C7D"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r>
      <w:tr w:rsidR="004D2D98" w:rsidRPr="008F4CC3" w14:paraId="1D480774" w14:textId="77777777" w:rsidTr="00151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Pr>
          <w:p w14:paraId="51306852" w14:textId="77777777" w:rsidR="004D2D98" w:rsidRPr="008F4CC3" w:rsidRDefault="004D2D98" w:rsidP="008C3B8E">
            <w:pPr>
              <w:spacing w:before="0" w:after="0"/>
              <w:jc w:val="center"/>
              <w:rPr>
                <w:lang w:val="en-US"/>
              </w:rPr>
            </w:pPr>
            <w:r w:rsidRPr="008F4CC3">
              <w:rPr>
                <w:lang w:val="en-US"/>
              </w:rPr>
              <w:t>6</w:t>
            </w:r>
          </w:p>
        </w:tc>
        <w:tc>
          <w:tcPr>
            <w:tcW w:w="1342" w:type="dxa"/>
          </w:tcPr>
          <w:p w14:paraId="491F0135" w14:textId="77777777" w:rsidR="004D2D98" w:rsidRPr="008F4CC3" w:rsidRDefault="004D2D98"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39-49</w:t>
            </w:r>
          </w:p>
        </w:tc>
        <w:tc>
          <w:tcPr>
            <w:tcW w:w="1342" w:type="dxa"/>
            <w:tcBorders>
              <w:right w:val="single" w:sz="12" w:space="0" w:color="ED7D31" w:themeColor="accent2"/>
            </w:tcBorders>
          </w:tcPr>
          <w:p w14:paraId="457E2BEA"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10.8-13.8</w:t>
            </w:r>
          </w:p>
        </w:tc>
        <w:tc>
          <w:tcPr>
            <w:tcW w:w="1342" w:type="dxa"/>
            <w:tcBorders>
              <w:left w:val="single" w:sz="12" w:space="0" w:color="ED7D31" w:themeColor="accent2"/>
            </w:tcBorders>
          </w:tcPr>
          <w:p w14:paraId="14678BCC"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c>
          <w:tcPr>
            <w:tcW w:w="1342" w:type="dxa"/>
          </w:tcPr>
          <w:p w14:paraId="636AD824"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9</w:t>
            </w:r>
          </w:p>
        </w:tc>
        <w:tc>
          <w:tcPr>
            <w:tcW w:w="1343" w:type="dxa"/>
          </w:tcPr>
          <w:p w14:paraId="14F2BE6A"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c>
          <w:tcPr>
            <w:tcW w:w="1343" w:type="dxa"/>
          </w:tcPr>
          <w:p w14:paraId="3F7F9A1C"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r>
      <w:tr w:rsidR="004D2D98" w:rsidRPr="008F4CC3" w14:paraId="08CE69D3" w14:textId="77777777" w:rsidTr="00151CD3">
        <w:tc>
          <w:tcPr>
            <w:cnfStyle w:val="001000000000" w:firstRow="0" w:lastRow="0" w:firstColumn="1" w:lastColumn="0" w:oddVBand="0" w:evenVBand="0" w:oddHBand="0" w:evenHBand="0" w:firstRowFirstColumn="0" w:firstRowLastColumn="0" w:lastRowFirstColumn="0" w:lastRowLastColumn="0"/>
            <w:tcW w:w="1342" w:type="dxa"/>
          </w:tcPr>
          <w:p w14:paraId="6F52BA77" w14:textId="77777777" w:rsidR="004D2D98" w:rsidRPr="008F4CC3" w:rsidRDefault="004D2D98" w:rsidP="008C3B8E">
            <w:pPr>
              <w:spacing w:before="0" w:after="0"/>
              <w:jc w:val="center"/>
              <w:rPr>
                <w:lang w:val="en-US"/>
              </w:rPr>
            </w:pPr>
            <w:r w:rsidRPr="008F4CC3">
              <w:rPr>
                <w:lang w:val="en-US"/>
              </w:rPr>
              <w:t>7</w:t>
            </w:r>
          </w:p>
        </w:tc>
        <w:tc>
          <w:tcPr>
            <w:tcW w:w="1342" w:type="dxa"/>
          </w:tcPr>
          <w:p w14:paraId="53C85274" w14:textId="77777777" w:rsidR="004D2D98" w:rsidRPr="008F4CC3" w:rsidRDefault="004D2D98"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50-61</w:t>
            </w:r>
          </w:p>
        </w:tc>
        <w:tc>
          <w:tcPr>
            <w:tcW w:w="1342" w:type="dxa"/>
            <w:tcBorders>
              <w:right w:val="single" w:sz="12" w:space="0" w:color="ED7D31" w:themeColor="accent2"/>
            </w:tcBorders>
          </w:tcPr>
          <w:p w14:paraId="47100348"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13.9-17.1</w:t>
            </w:r>
          </w:p>
        </w:tc>
        <w:tc>
          <w:tcPr>
            <w:tcW w:w="1342" w:type="dxa"/>
            <w:tcBorders>
              <w:left w:val="single" w:sz="12" w:space="0" w:color="ED7D31" w:themeColor="accent2"/>
            </w:tcBorders>
          </w:tcPr>
          <w:p w14:paraId="4C5AC483"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c>
          <w:tcPr>
            <w:tcW w:w="1342" w:type="dxa"/>
          </w:tcPr>
          <w:p w14:paraId="5131A9E2"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9</w:t>
            </w:r>
          </w:p>
        </w:tc>
        <w:tc>
          <w:tcPr>
            <w:tcW w:w="1343" w:type="dxa"/>
          </w:tcPr>
          <w:p w14:paraId="794F2A33"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4</w:t>
            </w:r>
          </w:p>
        </w:tc>
        <w:tc>
          <w:tcPr>
            <w:tcW w:w="1343" w:type="dxa"/>
          </w:tcPr>
          <w:p w14:paraId="6D12E454" w14:textId="77777777" w:rsidR="004D2D98" w:rsidRPr="008F4CC3" w:rsidRDefault="00C165C1"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2</w:t>
            </w:r>
          </w:p>
        </w:tc>
      </w:tr>
      <w:tr w:rsidR="004D2D98" w:rsidRPr="008F4CC3" w14:paraId="3B608F4E" w14:textId="77777777" w:rsidTr="00151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Pr>
          <w:p w14:paraId="71BE6824" w14:textId="77777777" w:rsidR="004D2D98" w:rsidRPr="008F4CC3" w:rsidRDefault="004D2D98" w:rsidP="008C3B8E">
            <w:pPr>
              <w:spacing w:before="0" w:after="0"/>
              <w:jc w:val="center"/>
              <w:rPr>
                <w:lang w:val="en-US"/>
              </w:rPr>
            </w:pPr>
            <w:r w:rsidRPr="008F4CC3">
              <w:rPr>
                <w:lang w:val="en-US"/>
              </w:rPr>
              <w:t>8</w:t>
            </w:r>
          </w:p>
        </w:tc>
        <w:tc>
          <w:tcPr>
            <w:tcW w:w="1342" w:type="dxa"/>
          </w:tcPr>
          <w:p w14:paraId="30AE1887" w14:textId="77777777" w:rsidR="004D2D98" w:rsidRPr="008F4CC3" w:rsidRDefault="004D2D98"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62-74</w:t>
            </w:r>
          </w:p>
        </w:tc>
        <w:tc>
          <w:tcPr>
            <w:tcW w:w="1342" w:type="dxa"/>
            <w:tcBorders>
              <w:right w:val="single" w:sz="12" w:space="0" w:color="ED7D31" w:themeColor="accent2"/>
            </w:tcBorders>
          </w:tcPr>
          <w:p w14:paraId="21EFB8CE"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17.2-20.7</w:t>
            </w:r>
          </w:p>
        </w:tc>
        <w:tc>
          <w:tcPr>
            <w:tcW w:w="1342" w:type="dxa"/>
            <w:tcBorders>
              <w:left w:val="single" w:sz="12" w:space="0" w:color="ED7D31" w:themeColor="accent2"/>
            </w:tcBorders>
          </w:tcPr>
          <w:p w14:paraId="04916E70"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c>
          <w:tcPr>
            <w:tcW w:w="1342" w:type="dxa"/>
          </w:tcPr>
          <w:p w14:paraId="5A46699F"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9</w:t>
            </w:r>
          </w:p>
        </w:tc>
        <w:tc>
          <w:tcPr>
            <w:tcW w:w="1343" w:type="dxa"/>
          </w:tcPr>
          <w:p w14:paraId="5A4ED5AC"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4</w:t>
            </w:r>
          </w:p>
        </w:tc>
        <w:tc>
          <w:tcPr>
            <w:tcW w:w="1343" w:type="dxa"/>
          </w:tcPr>
          <w:p w14:paraId="1D680A51" w14:textId="77777777" w:rsidR="004D2D98" w:rsidRPr="008F4CC3" w:rsidRDefault="00C165C1"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2</w:t>
            </w:r>
          </w:p>
        </w:tc>
      </w:tr>
    </w:tbl>
    <w:p w14:paraId="1F806AFA" w14:textId="41905E74" w:rsidR="005C3E67" w:rsidRDefault="005C3E67" w:rsidP="00807E9F">
      <w:pPr>
        <w:rPr>
          <w:lang w:val="en-US"/>
        </w:rPr>
      </w:pPr>
    </w:p>
    <w:p w14:paraId="5A846593" w14:textId="77777777" w:rsidR="00807E9F" w:rsidRDefault="00807E9F" w:rsidP="00807E9F">
      <w:pPr>
        <w:rPr>
          <w:lang w:val="en-US"/>
        </w:rPr>
      </w:pPr>
    </w:p>
    <w:p w14:paraId="76057FC6" w14:textId="32DB00C7" w:rsidR="005C3E67" w:rsidRPr="009452F3" w:rsidRDefault="005C3E67" w:rsidP="005C3E67">
      <w:pPr>
        <w:pStyle w:val="Caption"/>
        <w:jc w:val="left"/>
        <w:rPr>
          <w:i w:val="0"/>
          <w:szCs w:val="20"/>
          <w:lang w:val="en-US"/>
        </w:rPr>
      </w:pPr>
      <w:bookmarkStart w:id="90" w:name="_Toc512518659"/>
      <w:r w:rsidRPr="009452F3">
        <w:rPr>
          <w:b/>
          <w:i w:val="0"/>
          <w:szCs w:val="20"/>
          <w:lang w:val="en-US"/>
        </w:rPr>
        <w:t xml:space="preserve">Table </w:t>
      </w:r>
      <w:r w:rsidRPr="009452F3">
        <w:rPr>
          <w:b/>
          <w:i w:val="0"/>
          <w:szCs w:val="20"/>
          <w:lang w:val="en-US"/>
        </w:rPr>
        <w:fldChar w:fldCharType="begin"/>
      </w:r>
      <w:r w:rsidRPr="009452F3">
        <w:rPr>
          <w:b/>
          <w:i w:val="0"/>
          <w:szCs w:val="20"/>
          <w:lang w:val="en-US"/>
        </w:rPr>
        <w:instrText xml:space="preserve"> SEQ Table \* ARABIC </w:instrText>
      </w:r>
      <w:r w:rsidRPr="009452F3">
        <w:rPr>
          <w:b/>
          <w:i w:val="0"/>
          <w:szCs w:val="20"/>
          <w:lang w:val="en-US"/>
        </w:rPr>
        <w:fldChar w:fldCharType="separate"/>
      </w:r>
      <w:r w:rsidR="006B4A1F">
        <w:rPr>
          <w:b/>
          <w:i w:val="0"/>
          <w:noProof/>
          <w:szCs w:val="20"/>
          <w:lang w:val="en-US"/>
        </w:rPr>
        <w:t>8</w:t>
      </w:r>
      <w:r w:rsidRPr="009452F3">
        <w:rPr>
          <w:b/>
          <w:i w:val="0"/>
          <w:szCs w:val="20"/>
          <w:lang w:val="en-US"/>
        </w:rPr>
        <w:fldChar w:fldCharType="end"/>
      </w:r>
      <w:r w:rsidRPr="009452F3">
        <w:rPr>
          <w:i w:val="0"/>
          <w:szCs w:val="20"/>
          <w:lang w:val="en-US"/>
        </w:rPr>
        <w:t xml:space="preserve"> - Guidance on maximum container stacking height for Swap Body Containers depending on whether empty or loaded and wind speed</w:t>
      </w:r>
      <w:bookmarkEnd w:id="90"/>
    </w:p>
    <w:tbl>
      <w:tblPr>
        <w:tblStyle w:val="GridTable4-Accent2"/>
        <w:tblW w:w="0" w:type="auto"/>
        <w:tblLook w:val="04A0" w:firstRow="1" w:lastRow="0" w:firstColumn="1" w:lastColumn="0" w:noHBand="0" w:noVBand="1"/>
      </w:tblPr>
      <w:tblGrid>
        <w:gridCol w:w="1342"/>
        <w:gridCol w:w="1342"/>
        <w:gridCol w:w="1342"/>
        <w:gridCol w:w="1342"/>
        <w:gridCol w:w="1342"/>
        <w:gridCol w:w="1343"/>
        <w:gridCol w:w="1343"/>
      </w:tblGrid>
      <w:tr w:rsidR="008C3B8E" w:rsidRPr="008F4CC3" w14:paraId="3E2AF16C" w14:textId="77777777" w:rsidTr="00151C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6" w:type="dxa"/>
            <w:gridSpan w:val="3"/>
            <w:vMerge w:val="restart"/>
            <w:tcBorders>
              <w:top w:val="nil"/>
              <w:left w:val="nil"/>
              <w:bottom w:val="nil"/>
              <w:right w:val="single" w:sz="12" w:space="0" w:color="ED7D31" w:themeColor="accent2"/>
            </w:tcBorders>
            <w:shd w:val="clear" w:color="auto" w:fill="auto"/>
          </w:tcPr>
          <w:p w14:paraId="60F7969E" w14:textId="77777777" w:rsidR="008C3B8E" w:rsidRPr="008F4CC3" w:rsidRDefault="008C3B8E" w:rsidP="00151CD3">
            <w:pPr>
              <w:spacing w:before="0" w:after="0"/>
              <w:rPr>
                <w:lang w:val="en-US"/>
              </w:rPr>
            </w:pPr>
          </w:p>
        </w:tc>
        <w:tc>
          <w:tcPr>
            <w:tcW w:w="5370" w:type="dxa"/>
            <w:gridSpan w:val="4"/>
            <w:tcBorders>
              <w:left w:val="single" w:sz="12" w:space="0" w:color="ED7D31" w:themeColor="accent2"/>
            </w:tcBorders>
          </w:tcPr>
          <w:p w14:paraId="155A2430" w14:textId="77777777" w:rsidR="008C3B8E" w:rsidRPr="008F4CC3" w:rsidRDefault="008C3B8E" w:rsidP="00151CD3">
            <w:pPr>
              <w:spacing w:before="0" w:after="0"/>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Swap body</w:t>
            </w:r>
          </w:p>
        </w:tc>
      </w:tr>
      <w:tr w:rsidR="008C3B8E" w:rsidRPr="008F4CC3" w14:paraId="16FB8AD7" w14:textId="77777777" w:rsidTr="00151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6" w:type="dxa"/>
            <w:gridSpan w:val="3"/>
            <w:vMerge/>
            <w:tcBorders>
              <w:top w:val="nil"/>
              <w:left w:val="nil"/>
              <w:bottom w:val="single" w:sz="4" w:space="0" w:color="ED7D31" w:themeColor="accent2"/>
              <w:right w:val="single" w:sz="12" w:space="0" w:color="ED7D31" w:themeColor="accent2"/>
            </w:tcBorders>
            <w:shd w:val="clear" w:color="auto" w:fill="auto"/>
          </w:tcPr>
          <w:p w14:paraId="107C879E" w14:textId="77777777" w:rsidR="008C3B8E" w:rsidRPr="008F4CC3" w:rsidRDefault="008C3B8E" w:rsidP="00151CD3">
            <w:pPr>
              <w:spacing w:before="0" w:after="0"/>
              <w:rPr>
                <w:lang w:val="en-US"/>
              </w:rPr>
            </w:pPr>
          </w:p>
        </w:tc>
        <w:tc>
          <w:tcPr>
            <w:tcW w:w="2684" w:type="dxa"/>
            <w:gridSpan w:val="2"/>
            <w:tcBorders>
              <w:left w:val="single" w:sz="12" w:space="0" w:color="ED7D31" w:themeColor="accent2"/>
            </w:tcBorders>
          </w:tcPr>
          <w:p w14:paraId="146B6189" w14:textId="77777777" w:rsidR="008C3B8E" w:rsidRPr="008F4CC3" w:rsidRDefault="008C3B8E" w:rsidP="00151CD3">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rsidRPr="008F4CC3">
              <w:rPr>
                <w:lang w:val="en-US"/>
              </w:rPr>
              <w:t>En</w:t>
            </w:r>
            <w:proofErr w:type="spellEnd"/>
            <w:r w:rsidRPr="008F4CC3">
              <w:rPr>
                <w:lang w:val="en-US"/>
              </w:rPr>
              <w:t xml:space="preserve"> bloc</w:t>
            </w:r>
          </w:p>
        </w:tc>
        <w:tc>
          <w:tcPr>
            <w:tcW w:w="2686" w:type="dxa"/>
            <w:gridSpan w:val="2"/>
          </w:tcPr>
          <w:p w14:paraId="768993E4" w14:textId="77777777" w:rsidR="008C3B8E" w:rsidRPr="008F4CC3" w:rsidRDefault="008C3B8E" w:rsidP="00151CD3">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Single</w:t>
            </w:r>
          </w:p>
        </w:tc>
      </w:tr>
      <w:tr w:rsidR="00151CD3" w:rsidRPr="008F4CC3" w14:paraId="0A79DBCA" w14:textId="77777777" w:rsidTr="00151CD3">
        <w:tc>
          <w:tcPr>
            <w:cnfStyle w:val="001000000000" w:firstRow="0" w:lastRow="0" w:firstColumn="1" w:lastColumn="0" w:oddVBand="0" w:evenVBand="0" w:oddHBand="0" w:evenHBand="0" w:firstRowFirstColumn="0" w:firstRowLastColumn="0" w:lastRowFirstColumn="0" w:lastRowLastColumn="0"/>
            <w:tcW w:w="1342" w:type="dxa"/>
            <w:tcBorders>
              <w:top w:val="single" w:sz="4" w:space="0" w:color="ED7D31" w:themeColor="accent2"/>
              <w:bottom w:val="single" w:sz="12" w:space="0" w:color="ED7D31" w:themeColor="accent2"/>
            </w:tcBorders>
          </w:tcPr>
          <w:p w14:paraId="4B0A1B11" w14:textId="77777777" w:rsidR="008C3B8E" w:rsidRPr="008F4CC3" w:rsidRDefault="008C3B8E" w:rsidP="00151CD3">
            <w:pPr>
              <w:spacing w:before="0" w:after="0"/>
              <w:jc w:val="center"/>
              <w:rPr>
                <w:lang w:val="en-US"/>
              </w:rPr>
            </w:pPr>
            <w:r w:rsidRPr="008F4CC3">
              <w:rPr>
                <w:lang w:val="en-US"/>
              </w:rPr>
              <w:t>BFT</w:t>
            </w:r>
          </w:p>
        </w:tc>
        <w:tc>
          <w:tcPr>
            <w:tcW w:w="1342" w:type="dxa"/>
            <w:tcBorders>
              <w:top w:val="single" w:sz="4" w:space="0" w:color="ED7D31" w:themeColor="accent2"/>
              <w:bottom w:val="single" w:sz="12" w:space="0" w:color="ED7D31" w:themeColor="accent2"/>
            </w:tcBorders>
          </w:tcPr>
          <w:p w14:paraId="5DBD4785" w14:textId="77777777" w:rsidR="008C3B8E" w:rsidRPr="008F4CC3" w:rsidRDefault="008C3B8E" w:rsidP="00151CD3">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Km/h</w:t>
            </w:r>
          </w:p>
        </w:tc>
        <w:tc>
          <w:tcPr>
            <w:tcW w:w="1342" w:type="dxa"/>
            <w:tcBorders>
              <w:top w:val="single" w:sz="4" w:space="0" w:color="ED7D31" w:themeColor="accent2"/>
              <w:bottom w:val="single" w:sz="12" w:space="0" w:color="ED7D31" w:themeColor="accent2"/>
              <w:right w:val="single" w:sz="12" w:space="0" w:color="ED7D31" w:themeColor="accent2"/>
            </w:tcBorders>
          </w:tcPr>
          <w:p w14:paraId="416DAC2F" w14:textId="77777777" w:rsidR="008C3B8E" w:rsidRPr="008F4CC3" w:rsidRDefault="008C3B8E" w:rsidP="00151CD3">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m/s</w:t>
            </w:r>
          </w:p>
        </w:tc>
        <w:tc>
          <w:tcPr>
            <w:tcW w:w="1342" w:type="dxa"/>
            <w:tcBorders>
              <w:left w:val="single" w:sz="12" w:space="0" w:color="ED7D31" w:themeColor="accent2"/>
              <w:bottom w:val="single" w:sz="12" w:space="0" w:color="ED7D31" w:themeColor="accent2"/>
            </w:tcBorders>
          </w:tcPr>
          <w:p w14:paraId="27734C03" w14:textId="77777777" w:rsidR="008C3B8E" w:rsidRPr="008F4CC3" w:rsidRDefault="008C3B8E" w:rsidP="00151CD3">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Loaded</w:t>
            </w:r>
          </w:p>
        </w:tc>
        <w:tc>
          <w:tcPr>
            <w:tcW w:w="1342" w:type="dxa"/>
            <w:tcBorders>
              <w:bottom w:val="single" w:sz="12" w:space="0" w:color="ED7D31" w:themeColor="accent2"/>
            </w:tcBorders>
          </w:tcPr>
          <w:p w14:paraId="0D37C6C4" w14:textId="77777777" w:rsidR="008C3B8E" w:rsidRPr="008F4CC3" w:rsidRDefault="008C3B8E" w:rsidP="00151CD3">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Empty</w:t>
            </w:r>
          </w:p>
        </w:tc>
        <w:tc>
          <w:tcPr>
            <w:tcW w:w="1343" w:type="dxa"/>
            <w:tcBorders>
              <w:bottom w:val="single" w:sz="12" w:space="0" w:color="ED7D31" w:themeColor="accent2"/>
            </w:tcBorders>
          </w:tcPr>
          <w:p w14:paraId="2FD0FF1B" w14:textId="77777777" w:rsidR="008C3B8E" w:rsidRPr="008F4CC3" w:rsidRDefault="008C3B8E" w:rsidP="00151CD3">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Loaded</w:t>
            </w:r>
          </w:p>
        </w:tc>
        <w:tc>
          <w:tcPr>
            <w:tcW w:w="1343" w:type="dxa"/>
            <w:tcBorders>
              <w:bottom w:val="single" w:sz="12" w:space="0" w:color="ED7D31" w:themeColor="accent2"/>
            </w:tcBorders>
          </w:tcPr>
          <w:p w14:paraId="7FD78798" w14:textId="77777777" w:rsidR="008C3B8E" w:rsidRPr="008F4CC3" w:rsidRDefault="008C3B8E" w:rsidP="00151CD3">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Empty</w:t>
            </w:r>
          </w:p>
        </w:tc>
      </w:tr>
      <w:tr w:rsidR="008C3B8E" w:rsidRPr="008F4CC3" w14:paraId="0688CC43" w14:textId="77777777" w:rsidTr="00151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Borders>
              <w:top w:val="single" w:sz="12" w:space="0" w:color="ED7D31" w:themeColor="accent2"/>
            </w:tcBorders>
          </w:tcPr>
          <w:p w14:paraId="7FF19ABD" w14:textId="77777777" w:rsidR="008C3B8E" w:rsidRPr="008F4CC3" w:rsidRDefault="008C3B8E" w:rsidP="008C3B8E">
            <w:pPr>
              <w:spacing w:before="0" w:after="0"/>
              <w:jc w:val="center"/>
              <w:rPr>
                <w:lang w:val="en-US"/>
              </w:rPr>
            </w:pPr>
            <w:r w:rsidRPr="008F4CC3">
              <w:rPr>
                <w:lang w:val="en-US"/>
              </w:rPr>
              <w:t>0</w:t>
            </w:r>
          </w:p>
        </w:tc>
        <w:tc>
          <w:tcPr>
            <w:tcW w:w="1342" w:type="dxa"/>
            <w:tcBorders>
              <w:top w:val="single" w:sz="12" w:space="0" w:color="ED7D31" w:themeColor="accent2"/>
            </w:tcBorders>
          </w:tcPr>
          <w:p w14:paraId="72CA3400"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&lt; 1</w:t>
            </w:r>
          </w:p>
        </w:tc>
        <w:tc>
          <w:tcPr>
            <w:tcW w:w="1342" w:type="dxa"/>
            <w:tcBorders>
              <w:top w:val="single" w:sz="12" w:space="0" w:color="ED7D31" w:themeColor="accent2"/>
              <w:right w:val="single" w:sz="12" w:space="0" w:color="ED7D31" w:themeColor="accent2"/>
            </w:tcBorders>
          </w:tcPr>
          <w:p w14:paraId="5239E134"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&lt; 0.2</w:t>
            </w:r>
          </w:p>
        </w:tc>
        <w:tc>
          <w:tcPr>
            <w:tcW w:w="1342" w:type="dxa"/>
            <w:tcBorders>
              <w:top w:val="single" w:sz="12" w:space="0" w:color="ED7D31" w:themeColor="accent2"/>
              <w:left w:val="single" w:sz="12" w:space="0" w:color="ED7D31" w:themeColor="accent2"/>
            </w:tcBorders>
          </w:tcPr>
          <w:p w14:paraId="118175D0"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3</w:t>
            </w:r>
          </w:p>
        </w:tc>
        <w:tc>
          <w:tcPr>
            <w:tcW w:w="1342" w:type="dxa"/>
            <w:tcBorders>
              <w:top w:val="single" w:sz="12" w:space="0" w:color="ED7D31" w:themeColor="accent2"/>
            </w:tcBorders>
          </w:tcPr>
          <w:p w14:paraId="2E9171F3"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9</w:t>
            </w:r>
          </w:p>
        </w:tc>
        <w:tc>
          <w:tcPr>
            <w:tcW w:w="1343" w:type="dxa"/>
            <w:tcBorders>
              <w:top w:val="single" w:sz="12" w:space="0" w:color="ED7D31" w:themeColor="accent2"/>
            </w:tcBorders>
          </w:tcPr>
          <w:p w14:paraId="1CCD3266"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3</w:t>
            </w:r>
          </w:p>
        </w:tc>
        <w:tc>
          <w:tcPr>
            <w:tcW w:w="1343" w:type="dxa"/>
            <w:tcBorders>
              <w:top w:val="single" w:sz="12" w:space="0" w:color="ED7D31" w:themeColor="accent2"/>
            </w:tcBorders>
          </w:tcPr>
          <w:p w14:paraId="07133299"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r>
      <w:tr w:rsidR="008C3B8E" w:rsidRPr="008F4CC3" w14:paraId="646C7D9F" w14:textId="77777777" w:rsidTr="00151CD3">
        <w:tc>
          <w:tcPr>
            <w:cnfStyle w:val="001000000000" w:firstRow="0" w:lastRow="0" w:firstColumn="1" w:lastColumn="0" w:oddVBand="0" w:evenVBand="0" w:oddHBand="0" w:evenHBand="0" w:firstRowFirstColumn="0" w:firstRowLastColumn="0" w:lastRowFirstColumn="0" w:lastRowLastColumn="0"/>
            <w:tcW w:w="1342" w:type="dxa"/>
          </w:tcPr>
          <w:p w14:paraId="4910CE0D" w14:textId="77777777" w:rsidR="008C3B8E" w:rsidRPr="008F4CC3" w:rsidRDefault="008C3B8E" w:rsidP="008C3B8E">
            <w:pPr>
              <w:spacing w:before="0" w:after="0"/>
              <w:jc w:val="center"/>
              <w:rPr>
                <w:lang w:val="en-US"/>
              </w:rPr>
            </w:pPr>
            <w:r w:rsidRPr="008F4CC3">
              <w:rPr>
                <w:lang w:val="en-US"/>
              </w:rPr>
              <w:t>1</w:t>
            </w:r>
          </w:p>
        </w:tc>
        <w:tc>
          <w:tcPr>
            <w:tcW w:w="1342" w:type="dxa"/>
          </w:tcPr>
          <w:p w14:paraId="24BDACE7"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1-5</w:t>
            </w:r>
          </w:p>
        </w:tc>
        <w:tc>
          <w:tcPr>
            <w:tcW w:w="1342" w:type="dxa"/>
            <w:tcBorders>
              <w:right w:val="single" w:sz="12" w:space="0" w:color="ED7D31" w:themeColor="accent2"/>
            </w:tcBorders>
          </w:tcPr>
          <w:p w14:paraId="1B9EEE24"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0.3-1.5</w:t>
            </w:r>
          </w:p>
        </w:tc>
        <w:tc>
          <w:tcPr>
            <w:tcW w:w="1342" w:type="dxa"/>
            <w:tcBorders>
              <w:left w:val="single" w:sz="12" w:space="0" w:color="ED7D31" w:themeColor="accent2"/>
            </w:tcBorders>
          </w:tcPr>
          <w:p w14:paraId="3B2294D9"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3</w:t>
            </w:r>
          </w:p>
        </w:tc>
        <w:tc>
          <w:tcPr>
            <w:tcW w:w="1342" w:type="dxa"/>
          </w:tcPr>
          <w:p w14:paraId="38B52465"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9</w:t>
            </w:r>
          </w:p>
        </w:tc>
        <w:tc>
          <w:tcPr>
            <w:tcW w:w="1343" w:type="dxa"/>
          </w:tcPr>
          <w:p w14:paraId="18420F2F"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3</w:t>
            </w:r>
          </w:p>
        </w:tc>
        <w:tc>
          <w:tcPr>
            <w:tcW w:w="1343" w:type="dxa"/>
          </w:tcPr>
          <w:p w14:paraId="394D4568"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r>
      <w:tr w:rsidR="008C3B8E" w:rsidRPr="008F4CC3" w14:paraId="4C93C874" w14:textId="77777777" w:rsidTr="00151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Pr>
          <w:p w14:paraId="311C2A9C" w14:textId="77777777" w:rsidR="008C3B8E" w:rsidRPr="008F4CC3" w:rsidRDefault="008C3B8E" w:rsidP="008C3B8E">
            <w:pPr>
              <w:spacing w:before="0" w:after="0"/>
              <w:jc w:val="center"/>
              <w:rPr>
                <w:lang w:val="en-US"/>
              </w:rPr>
            </w:pPr>
            <w:r w:rsidRPr="008F4CC3">
              <w:rPr>
                <w:lang w:val="en-US"/>
              </w:rPr>
              <w:t>2</w:t>
            </w:r>
          </w:p>
        </w:tc>
        <w:tc>
          <w:tcPr>
            <w:tcW w:w="1342" w:type="dxa"/>
          </w:tcPr>
          <w:p w14:paraId="209B6117"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6-11</w:t>
            </w:r>
          </w:p>
        </w:tc>
        <w:tc>
          <w:tcPr>
            <w:tcW w:w="1342" w:type="dxa"/>
            <w:tcBorders>
              <w:right w:val="single" w:sz="12" w:space="0" w:color="ED7D31" w:themeColor="accent2"/>
            </w:tcBorders>
          </w:tcPr>
          <w:p w14:paraId="03E86E99"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1.6-3.3</w:t>
            </w:r>
          </w:p>
        </w:tc>
        <w:tc>
          <w:tcPr>
            <w:tcW w:w="1342" w:type="dxa"/>
            <w:tcBorders>
              <w:left w:val="single" w:sz="12" w:space="0" w:color="ED7D31" w:themeColor="accent2"/>
            </w:tcBorders>
          </w:tcPr>
          <w:p w14:paraId="06E7A2C0"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3</w:t>
            </w:r>
          </w:p>
        </w:tc>
        <w:tc>
          <w:tcPr>
            <w:tcW w:w="1342" w:type="dxa"/>
          </w:tcPr>
          <w:p w14:paraId="7F5B57F1"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9</w:t>
            </w:r>
          </w:p>
        </w:tc>
        <w:tc>
          <w:tcPr>
            <w:tcW w:w="1343" w:type="dxa"/>
          </w:tcPr>
          <w:p w14:paraId="6E49C198"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3</w:t>
            </w:r>
          </w:p>
        </w:tc>
        <w:tc>
          <w:tcPr>
            <w:tcW w:w="1343" w:type="dxa"/>
          </w:tcPr>
          <w:p w14:paraId="1E94C69A"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r>
      <w:tr w:rsidR="008C3B8E" w:rsidRPr="008F4CC3" w14:paraId="0ABAFE00" w14:textId="77777777" w:rsidTr="00151CD3">
        <w:tc>
          <w:tcPr>
            <w:cnfStyle w:val="001000000000" w:firstRow="0" w:lastRow="0" w:firstColumn="1" w:lastColumn="0" w:oddVBand="0" w:evenVBand="0" w:oddHBand="0" w:evenHBand="0" w:firstRowFirstColumn="0" w:firstRowLastColumn="0" w:lastRowFirstColumn="0" w:lastRowLastColumn="0"/>
            <w:tcW w:w="1342" w:type="dxa"/>
          </w:tcPr>
          <w:p w14:paraId="5C7DE10E" w14:textId="77777777" w:rsidR="008C3B8E" w:rsidRPr="008F4CC3" w:rsidRDefault="008C3B8E" w:rsidP="008C3B8E">
            <w:pPr>
              <w:spacing w:before="0" w:after="0"/>
              <w:jc w:val="center"/>
              <w:rPr>
                <w:lang w:val="en-US"/>
              </w:rPr>
            </w:pPr>
            <w:r w:rsidRPr="008F4CC3">
              <w:rPr>
                <w:lang w:val="en-US"/>
              </w:rPr>
              <w:t>3</w:t>
            </w:r>
          </w:p>
        </w:tc>
        <w:tc>
          <w:tcPr>
            <w:tcW w:w="1342" w:type="dxa"/>
          </w:tcPr>
          <w:p w14:paraId="642FCAE6"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12-19</w:t>
            </w:r>
          </w:p>
        </w:tc>
        <w:tc>
          <w:tcPr>
            <w:tcW w:w="1342" w:type="dxa"/>
            <w:tcBorders>
              <w:right w:val="single" w:sz="12" w:space="0" w:color="ED7D31" w:themeColor="accent2"/>
            </w:tcBorders>
          </w:tcPr>
          <w:p w14:paraId="1887BA37"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3.4-5.4</w:t>
            </w:r>
          </w:p>
        </w:tc>
        <w:tc>
          <w:tcPr>
            <w:tcW w:w="1342" w:type="dxa"/>
            <w:tcBorders>
              <w:left w:val="single" w:sz="12" w:space="0" w:color="ED7D31" w:themeColor="accent2"/>
            </w:tcBorders>
          </w:tcPr>
          <w:p w14:paraId="29FF8F99"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3</w:t>
            </w:r>
          </w:p>
        </w:tc>
        <w:tc>
          <w:tcPr>
            <w:tcW w:w="1342" w:type="dxa"/>
          </w:tcPr>
          <w:p w14:paraId="4C349C39"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9</w:t>
            </w:r>
          </w:p>
        </w:tc>
        <w:tc>
          <w:tcPr>
            <w:tcW w:w="1343" w:type="dxa"/>
          </w:tcPr>
          <w:p w14:paraId="195A2707"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3</w:t>
            </w:r>
          </w:p>
        </w:tc>
        <w:tc>
          <w:tcPr>
            <w:tcW w:w="1343" w:type="dxa"/>
          </w:tcPr>
          <w:p w14:paraId="3297F5BC"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r>
      <w:tr w:rsidR="008C3B8E" w:rsidRPr="008F4CC3" w14:paraId="1795461B" w14:textId="77777777" w:rsidTr="00151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Pr>
          <w:p w14:paraId="42AEEB2A" w14:textId="77777777" w:rsidR="008C3B8E" w:rsidRPr="008F4CC3" w:rsidRDefault="008C3B8E" w:rsidP="008C3B8E">
            <w:pPr>
              <w:spacing w:before="0" w:after="0"/>
              <w:jc w:val="center"/>
              <w:rPr>
                <w:lang w:val="en-US"/>
              </w:rPr>
            </w:pPr>
            <w:r w:rsidRPr="008F4CC3">
              <w:rPr>
                <w:lang w:val="en-US"/>
              </w:rPr>
              <w:t>4</w:t>
            </w:r>
          </w:p>
        </w:tc>
        <w:tc>
          <w:tcPr>
            <w:tcW w:w="1342" w:type="dxa"/>
          </w:tcPr>
          <w:p w14:paraId="4B8087B1"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20-28</w:t>
            </w:r>
          </w:p>
        </w:tc>
        <w:tc>
          <w:tcPr>
            <w:tcW w:w="1342" w:type="dxa"/>
            <w:tcBorders>
              <w:right w:val="single" w:sz="12" w:space="0" w:color="ED7D31" w:themeColor="accent2"/>
            </w:tcBorders>
          </w:tcPr>
          <w:p w14:paraId="1CE27E8C"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5.5-7.9</w:t>
            </w:r>
          </w:p>
        </w:tc>
        <w:tc>
          <w:tcPr>
            <w:tcW w:w="1342" w:type="dxa"/>
            <w:tcBorders>
              <w:left w:val="single" w:sz="12" w:space="0" w:color="ED7D31" w:themeColor="accent2"/>
            </w:tcBorders>
          </w:tcPr>
          <w:p w14:paraId="381D9441"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3</w:t>
            </w:r>
          </w:p>
        </w:tc>
        <w:tc>
          <w:tcPr>
            <w:tcW w:w="1342" w:type="dxa"/>
          </w:tcPr>
          <w:p w14:paraId="61CD61D2"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9</w:t>
            </w:r>
          </w:p>
        </w:tc>
        <w:tc>
          <w:tcPr>
            <w:tcW w:w="1343" w:type="dxa"/>
          </w:tcPr>
          <w:p w14:paraId="1F2E97D2"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3</w:t>
            </w:r>
          </w:p>
        </w:tc>
        <w:tc>
          <w:tcPr>
            <w:tcW w:w="1343" w:type="dxa"/>
          </w:tcPr>
          <w:p w14:paraId="598327A8"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r>
      <w:tr w:rsidR="008C3B8E" w:rsidRPr="008F4CC3" w14:paraId="2E74A716" w14:textId="77777777" w:rsidTr="00151CD3">
        <w:tc>
          <w:tcPr>
            <w:cnfStyle w:val="001000000000" w:firstRow="0" w:lastRow="0" w:firstColumn="1" w:lastColumn="0" w:oddVBand="0" w:evenVBand="0" w:oddHBand="0" w:evenHBand="0" w:firstRowFirstColumn="0" w:firstRowLastColumn="0" w:lastRowFirstColumn="0" w:lastRowLastColumn="0"/>
            <w:tcW w:w="1342" w:type="dxa"/>
          </w:tcPr>
          <w:p w14:paraId="54AF26C4" w14:textId="77777777" w:rsidR="008C3B8E" w:rsidRPr="008F4CC3" w:rsidRDefault="008C3B8E" w:rsidP="008C3B8E">
            <w:pPr>
              <w:spacing w:before="0" w:after="0"/>
              <w:jc w:val="center"/>
              <w:rPr>
                <w:lang w:val="en-US"/>
              </w:rPr>
            </w:pPr>
            <w:r w:rsidRPr="008F4CC3">
              <w:rPr>
                <w:lang w:val="en-US"/>
              </w:rPr>
              <w:t>5</w:t>
            </w:r>
          </w:p>
        </w:tc>
        <w:tc>
          <w:tcPr>
            <w:tcW w:w="1342" w:type="dxa"/>
          </w:tcPr>
          <w:p w14:paraId="5E6F0671"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29-38</w:t>
            </w:r>
          </w:p>
        </w:tc>
        <w:tc>
          <w:tcPr>
            <w:tcW w:w="1342" w:type="dxa"/>
            <w:tcBorders>
              <w:right w:val="single" w:sz="12" w:space="0" w:color="ED7D31" w:themeColor="accent2"/>
            </w:tcBorders>
          </w:tcPr>
          <w:p w14:paraId="645703B3"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8.0-10.7</w:t>
            </w:r>
          </w:p>
        </w:tc>
        <w:tc>
          <w:tcPr>
            <w:tcW w:w="1342" w:type="dxa"/>
            <w:tcBorders>
              <w:left w:val="single" w:sz="12" w:space="0" w:color="ED7D31" w:themeColor="accent2"/>
            </w:tcBorders>
          </w:tcPr>
          <w:p w14:paraId="7935E462"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3</w:t>
            </w:r>
          </w:p>
        </w:tc>
        <w:tc>
          <w:tcPr>
            <w:tcW w:w="1342" w:type="dxa"/>
          </w:tcPr>
          <w:p w14:paraId="23877532"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9</w:t>
            </w:r>
          </w:p>
        </w:tc>
        <w:tc>
          <w:tcPr>
            <w:tcW w:w="1343" w:type="dxa"/>
          </w:tcPr>
          <w:p w14:paraId="1EA7C0BB"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3</w:t>
            </w:r>
          </w:p>
        </w:tc>
        <w:tc>
          <w:tcPr>
            <w:tcW w:w="1343" w:type="dxa"/>
          </w:tcPr>
          <w:p w14:paraId="249976F0"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6</w:t>
            </w:r>
          </w:p>
        </w:tc>
      </w:tr>
      <w:tr w:rsidR="00151CD3" w:rsidRPr="008F4CC3" w14:paraId="35129942" w14:textId="77777777" w:rsidTr="00151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Pr>
          <w:p w14:paraId="4C3ABEEC" w14:textId="77777777" w:rsidR="008C3B8E" w:rsidRPr="008F4CC3" w:rsidRDefault="008C3B8E" w:rsidP="008C3B8E">
            <w:pPr>
              <w:spacing w:before="0" w:after="0"/>
              <w:jc w:val="center"/>
              <w:rPr>
                <w:lang w:val="en-US"/>
              </w:rPr>
            </w:pPr>
            <w:r w:rsidRPr="008F4CC3">
              <w:rPr>
                <w:lang w:val="en-US"/>
              </w:rPr>
              <w:t>6</w:t>
            </w:r>
          </w:p>
        </w:tc>
        <w:tc>
          <w:tcPr>
            <w:tcW w:w="1342" w:type="dxa"/>
          </w:tcPr>
          <w:p w14:paraId="04BB4BF7"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39-49</w:t>
            </w:r>
          </w:p>
        </w:tc>
        <w:tc>
          <w:tcPr>
            <w:tcW w:w="1342" w:type="dxa"/>
            <w:tcBorders>
              <w:right w:val="single" w:sz="12" w:space="0" w:color="ED7D31" w:themeColor="accent2"/>
            </w:tcBorders>
          </w:tcPr>
          <w:p w14:paraId="205DE93F"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10.8-13.8</w:t>
            </w:r>
          </w:p>
        </w:tc>
        <w:tc>
          <w:tcPr>
            <w:tcW w:w="1342" w:type="dxa"/>
            <w:tcBorders>
              <w:left w:val="single" w:sz="12" w:space="0" w:color="ED7D31" w:themeColor="accent2"/>
            </w:tcBorders>
          </w:tcPr>
          <w:p w14:paraId="4DC9D74C"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3</w:t>
            </w:r>
          </w:p>
        </w:tc>
        <w:tc>
          <w:tcPr>
            <w:tcW w:w="1342" w:type="dxa"/>
          </w:tcPr>
          <w:p w14:paraId="53556E67"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9</w:t>
            </w:r>
          </w:p>
        </w:tc>
        <w:tc>
          <w:tcPr>
            <w:tcW w:w="1343" w:type="dxa"/>
          </w:tcPr>
          <w:p w14:paraId="0F793F8F"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3</w:t>
            </w:r>
          </w:p>
        </w:tc>
        <w:tc>
          <w:tcPr>
            <w:tcW w:w="1343" w:type="dxa"/>
          </w:tcPr>
          <w:p w14:paraId="39881822"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w:t>
            </w:r>
          </w:p>
        </w:tc>
      </w:tr>
      <w:tr w:rsidR="008C3B8E" w:rsidRPr="008F4CC3" w14:paraId="266746EF" w14:textId="77777777" w:rsidTr="00151CD3">
        <w:tc>
          <w:tcPr>
            <w:cnfStyle w:val="001000000000" w:firstRow="0" w:lastRow="0" w:firstColumn="1" w:lastColumn="0" w:oddVBand="0" w:evenVBand="0" w:oddHBand="0" w:evenHBand="0" w:firstRowFirstColumn="0" w:firstRowLastColumn="0" w:lastRowFirstColumn="0" w:lastRowLastColumn="0"/>
            <w:tcW w:w="1342" w:type="dxa"/>
          </w:tcPr>
          <w:p w14:paraId="258E48B4" w14:textId="77777777" w:rsidR="008C3B8E" w:rsidRPr="008F4CC3" w:rsidRDefault="008C3B8E" w:rsidP="008C3B8E">
            <w:pPr>
              <w:spacing w:before="0" w:after="0"/>
              <w:jc w:val="center"/>
              <w:rPr>
                <w:lang w:val="en-US"/>
              </w:rPr>
            </w:pPr>
            <w:r w:rsidRPr="008F4CC3">
              <w:rPr>
                <w:lang w:val="en-US"/>
              </w:rPr>
              <w:t>7</w:t>
            </w:r>
          </w:p>
        </w:tc>
        <w:tc>
          <w:tcPr>
            <w:tcW w:w="1342" w:type="dxa"/>
          </w:tcPr>
          <w:p w14:paraId="5E87DF0E"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50-61</w:t>
            </w:r>
          </w:p>
        </w:tc>
        <w:tc>
          <w:tcPr>
            <w:tcW w:w="1342" w:type="dxa"/>
            <w:tcBorders>
              <w:right w:val="single" w:sz="12" w:space="0" w:color="ED7D31" w:themeColor="accent2"/>
            </w:tcBorders>
          </w:tcPr>
          <w:p w14:paraId="1D8508BC"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13.9-17.1</w:t>
            </w:r>
          </w:p>
        </w:tc>
        <w:tc>
          <w:tcPr>
            <w:tcW w:w="1342" w:type="dxa"/>
            <w:tcBorders>
              <w:left w:val="single" w:sz="12" w:space="0" w:color="ED7D31" w:themeColor="accent2"/>
            </w:tcBorders>
          </w:tcPr>
          <w:p w14:paraId="13ACD650"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3</w:t>
            </w:r>
          </w:p>
        </w:tc>
        <w:tc>
          <w:tcPr>
            <w:tcW w:w="1342" w:type="dxa"/>
          </w:tcPr>
          <w:p w14:paraId="68A66F83"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9</w:t>
            </w:r>
          </w:p>
        </w:tc>
        <w:tc>
          <w:tcPr>
            <w:tcW w:w="1343" w:type="dxa"/>
          </w:tcPr>
          <w:p w14:paraId="5410D41F"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2</w:t>
            </w:r>
          </w:p>
        </w:tc>
        <w:tc>
          <w:tcPr>
            <w:tcW w:w="1343" w:type="dxa"/>
          </w:tcPr>
          <w:p w14:paraId="24A699CE" w14:textId="77777777" w:rsidR="008C3B8E" w:rsidRPr="008F4CC3" w:rsidRDefault="008C3B8E" w:rsidP="008C3B8E">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8F4CC3">
              <w:rPr>
                <w:lang w:val="en-US"/>
              </w:rPr>
              <w:t>2</w:t>
            </w:r>
          </w:p>
        </w:tc>
      </w:tr>
      <w:tr w:rsidR="00151CD3" w:rsidRPr="008F4CC3" w14:paraId="2208CC6C" w14:textId="77777777" w:rsidTr="00151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Pr>
          <w:p w14:paraId="63190328" w14:textId="77777777" w:rsidR="008C3B8E" w:rsidRPr="008F4CC3" w:rsidRDefault="008C3B8E" w:rsidP="008C3B8E">
            <w:pPr>
              <w:spacing w:before="0" w:after="0"/>
              <w:jc w:val="center"/>
              <w:rPr>
                <w:lang w:val="en-US"/>
              </w:rPr>
            </w:pPr>
            <w:r w:rsidRPr="008F4CC3">
              <w:rPr>
                <w:lang w:val="en-US"/>
              </w:rPr>
              <w:t>8</w:t>
            </w:r>
          </w:p>
        </w:tc>
        <w:tc>
          <w:tcPr>
            <w:tcW w:w="1342" w:type="dxa"/>
          </w:tcPr>
          <w:p w14:paraId="519B088C"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62-74</w:t>
            </w:r>
          </w:p>
        </w:tc>
        <w:tc>
          <w:tcPr>
            <w:tcW w:w="1342" w:type="dxa"/>
            <w:tcBorders>
              <w:right w:val="single" w:sz="12" w:space="0" w:color="ED7D31" w:themeColor="accent2"/>
            </w:tcBorders>
          </w:tcPr>
          <w:p w14:paraId="43A3B5BB"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17.2-20.7</w:t>
            </w:r>
          </w:p>
        </w:tc>
        <w:tc>
          <w:tcPr>
            <w:tcW w:w="1342" w:type="dxa"/>
            <w:tcBorders>
              <w:left w:val="single" w:sz="12" w:space="0" w:color="ED7D31" w:themeColor="accent2"/>
            </w:tcBorders>
          </w:tcPr>
          <w:p w14:paraId="7A7F9CB9"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3</w:t>
            </w:r>
          </w:p>
        </w:tc>
        <w:tc>
          <w:tcPr>
            <w:tcW w:w="1342" w:type="dxa"/>
          </w:tcPr>
          <w:p w14:paraId="0CAC6497"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9</w:t>
            </w:r>
          </w:p>
        </w:tc>
        <w:tc>
          <w:tcPr>
            <w:tcW w:w="1343" w:type="dxa"/>
          </w:tcPr>
          <w:p w14:paraId="4C9BA03D"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2</w:t>
            </w:r>
          </w:p>
        </w:tc>
        <w:tc>
          <w:tcPr>
            <w:tcW w:w="1343" w:type="dxa"/>
          </w:tcPr>
          <w:p w14:paraId="095F2486" w14:textId="77777777" w:rsidR="008C3B8E" w:rsidRPr="008F4CC3" w:rsidRDefault="008C3B8E" w:rsidP="008C3B8E">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8F4CC3">
              <w:rPr>
                <w:lang w:val="en-US"/>
              </w:rPr>
              <w:t>2</w:t>
            </w:r>
          </w:p>
        </w:tc>
      </w:tr>
    </w:tbl>
    <w:p w14:paraId="2D68133E" w14:textId="77777777" w:rsidR="00914387" w:rsidRPr="008F4CC3" w:rsidRDefault="00BB776A" w:rsidP="00914387">
      <w:pPr>
        <w:spacing w:before="0" w:after="0"/>
        <w:ind w:left="708"/>
        <w:rPr>
          <w:sz w:val="20"/>
          <w:szCs w:val="20"/>
          <w:lang w:val="en-US"/>
        </w:rPr>
      </w:pPr>
      <w:r w:rsidRPr="008F4CC3">
        <w:rPr>
          <w:sz w:val="20"/>
          <w:szCs w:val="20"/>
          <w:lang w:val="en-US"/>
        </w:rPr>
        <w:t>BFT:</w:t>
      </w:r>
      <w:r w:rsidRPr="008F4CC3">
        <w:rPr>
          <w:sz w:val="20"/>
          <w:szCs w:val="20"/>
          <w:lang w:val="en-US"/>
        </w:rPr>
        <w:tab/>
        <w:t>Beaufort</w:t>
      </w:r>
    </w:p>
    <w:p w14:paraId="0CB6FDCE" w14:textId="4BBEE840" w:rsidR="00BB776A" w:rsidRPr="008F4CC3" w:rsidRDefault="00BB776A" w:rsidP="00914387">
      <w:pPr>
        <w:spacing w:before="0" w:after="0"/>
        <w:ind w:left="708"/>
        <w:rPr>
          <w:sz w:val="20"/>
          <w:szCs w:val="20"/>
          <w:lang w:val="en-US"/>
        </w:rPr>
      </w:pPr>
      <w:r w:rsidRPr="008F4CC3">
        <w:rPr>
          <w:sz w:val="20"/>
          <w:szCs w:val="20"/>
          <w:lang w:val="en-US"/>
        </w:rPr>
        <w:t xml:space="preserve">Km/h: </w:t>
      </w:r>
      <w:r w:rsidRPr="008F4CC3">
        <w:rPr>
          <w:sz w:val="20"/>
          <w:szCs w:val="20"/>
          <w:lang w:val="en-US"/>
        </w:rPr>
        <w:tab/>
      </w:r>
      <w:r w:rsidR="00FE2A8E" w:rsidRPr="008F4CC3">
        <w:rPr>
          <w:sz w:val="20"/>
          <w:szCs w:val="20"/>
          <w:lang w:val="en-US"/>
        </w:rPr>
        <w:t>Wind speed</w:t>
      </w:r>
      <w:r w:rsidRPr="008F4CC3">
        <w:rPr>
          <w:sz w:val="20"/>
          <w:szCs w:val="20"/>
          <w:lang w:val="en-US"/>
        </w:rPr>
        <w:t xml:space="preserve"> in </w:t>
      </w:r>
      <w:r w:rsidR="00FE2A8E" w:rsidRPr="008F4CC3">
        <w:rPr>
          <w:sz w:val="20"/>
          <w:szCs w:val="20"/>
          <w:lang w:val="en-US"/>
        </w:rPr>
        <w:t>kilometers</w:t>
      </w:r>
      <w:r w:rsidRPr="008F4CC3">
        <w:rPr>
          <w:sz w:val="20"/>
          <w:szCs w:val="20"/>
          <w:lang w:val="en-US"/>
        </w:rPr>
        <w:t xml:space="preserve"> per hour</w:t>
      </w:r>
    </w:p>
    <w:p w14:paraId="633377DD" w14:textId="3A82E3F7" w:rsidR="00BB776A" w:rsidRPr="008F4CC3" w:rsidRDefault="00BB776A" w:rsidP="00914387">
      <w:pPr>
        <w:spacing w:before="0" w:after="0"/>
        <w:ind w:left="708"/>
        <w:rPr>
          <w:lang w:val="en-US"/>
        </w:rPr>
      </w:pPr>
      <w:r w:rsidRPr="008F4CC3">
        <w:rPr>
          <w:sz w:val="20"/>
          <w:szCs w:val="20"/>
          <w:lang w:val="en-US"/>
        </w:rPr>
        <w:t>m/s:</w:t>
      </w:r>
      <w:r w:rsidRPr="008F4CC3">
        <w:rPr>
          <w:sz w:val="20"/>
          <w:szCs w:val="20"/>
          <w:lang w:val="en-US"/>
        </w:rPr>
        <w:tab/>
        <w:t>Wind speed in meter per second (commonly used by equipment manufacturers</w:t>
      </w:r>
      <w:r w:rsidRPr="008F4CC3">
        <w:rPr>
          <w:lang w:val="en-US"/>
        </w:rPr>
        <w:t>)</w:t>
      </w:r>
    </w:p>
    <w:p w14:paraId="4A7058D7" w14:textId="0BA68969" w:rsidR="00D749E0" w:rsidRPr="008F4CC3" w:rsidRDefault="00D749E0" w:rsidP="00FE2A8E">
      <w:pPr>
        <w:rPr>
          <w:lang w:val="en-US"/>
        </w:rPr>
      </w:pPr>
    </w:p>
    <w:p w14:paraId="488A43AF" w14:textId="78EE43E3" w:rsidR="00D930CF" w:rsidRPr="008F4CC3" w:rsidRDefault="00D930CF" w:rsidP="000D0B46">
      <w:pPr>
        <w:jc w:val="center"/>
        <w:rPr>
          <w:lang w:val="en-US"/>
        </w:rPr>
      </w:pPr>
      <w:r w:rsidRPr="008F4CC3">
        <w:rPr>
          <w:noProof/>
          <w:lang w:val="en-GB" w:eastAsia="en-GB"/>
        </w:rPr>
        <w:lastRenderedPageBreak/>
        <w:drawing>
          <wp:inline distT="0" distB="0" distL="0" distR="0" wp14:anchorId="328AEAA9" wp14:editId="5E5DEB10">
            <wp:extent cx="3600000" cy="2388317"/>
            <wp:effectExtent l="19050" t="19050" r="19685" b="1206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nhendrik\Desktop\Foto's\_DSC9210.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600000" cy="2388317"/>
                    </a:xfrm>
                    <a:prstGeom prst="rect">
                      <a:avLst/>
                    </a:prstGeom>
                    <a:noFill/>
                    <a:ln w="12700">
                      <a:solidFill>
                        <a:srgbClr val="385D8A"/>
                      </a:solidFill>
                    </a:ln>
                  </pic:spPr>
                </pic:pic>
              </a:graphicData>
            </a:graphic>
          </wp:inline>
        </w:drawing>
      </w:r>
    </w:p>
    <w:p w14:paraId="67AF5D9D" w14:textId="19B4237C" w:rsidR="00E648E4" w:rsidRPr="009452F3" w:rsidRDefault="00E648E4" w:rsidP="00E648E4">
      <w:pPr>
        <w:pStyle w:val="Caption"/>
        <w:rPr>
          <w:szCs w:val="20"/>
          <w:lang w:val="en-US"/>
        </w:rPr>
      </w:pPr>
      <w:bookmarkStart w:id="91" w:name="_Toc512518641"/>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6</w:t>
      </w:r>
      <w:r w:rsidRPr="009452F3">
        <w:rPr>
          <w:b/>
          <w:szCs w:val="20"/>
          <w:lang w:val="en-US"/>
        </w:rPr>
        <w:fldChar w:fldCharType="end"/>
      </w:r>
      <w:r w:rsidRPr="009452F3">
        <w:rPr>
          <w:szCs w:val="20"/>
          <w:lang w:val="en-US"/>
        </w:rPr>
        <w:t xml:space="preserve"> - Stacking of 20’tank containers (left), swa</w:t>
      </w:r>
      <w:r w:rsidR="00A40674">
        <w:rPr>
          <w:szCs w:val="20"/>
          <w:lang w:val="en-US"/>
        </w:rPr>
        <w:t>p</w:t>
      </w:r>
      <w:r w:rsidRPr="009452F3">
        <w:rPr>
          <w:szCs w:val="20"/>
          <w:lang w:val="en-US"/>
        </w:rPr>
        <w:t xml:space="preserve"> bodies (right) and block stacking of empty box containers (in the back)</w:t>
      </w:r>
      <w:bookmarkEnd w:id="91"/>
    </w:p>
    <w:p w14:paraId="2099981D" w14:textId="77777777" w:rsidR="00D930CF" w:rsidRPr="008F4CC3" w:rsidRDefault="00D930CF" w:rsidP="00D749E0">
      <w:pPr>
        <w:rPr>
          <w:lang w:val="en-US"/>
        </w:rPr>
      </w:pPr>
    </w:p>
    <w:p w14:paraId="3F6D5FBC" w14:textId="77777777" w:rsidR="00BB776A" w:rsidRPr="008F4CC3" w:rsidRDefault="00BB776A" w:rsidP="00AB5764">
      <w:pPr>
        <w:rPr>
          <w:lang w:val="en-US"/>
        </w:rPr>
      </w:pPr>
      <w:r w:rsidRPr="008F4CC3">
        <w:rPr>
          <w:lang w:val="en-US"/>
        </w:rPr>
        <w:t xml:space="preserve">Different construction types of containers to the ones </w:t>
      </w:r>
      <w:r w:rsidR="002614FE" w:rsidRPr="008F4CC3">
        <w:rPr>
          <w:lang w:val="en-US"/>
        </w:rPr>
        <w:t>addressed in the tables</w:t>
      </w:r>
      <w:r w:rsidRPr="008F4CC3">
        <w:rPr>
          <w:lang w:val="en-US"/>
        </w:rPr>
        <w:t>, like for example open top containers, require a separate assessment and need to be stacked according to the information of the container supplier.</w:t>
      </w:r>
    </w:p>
    <w:p w14:paraId="75D4A888" w14:textId="77777777" w:rsidR="00FE2A8E" w:rsidRPr="008F4CC3" w:rsidRDefault="00BB776A" w:rsidP="00AB5764">
      <w:pPr>
        <w:rPr>
          <w:lang w:val="en-US"/>
        </w:rPr>
      </w:pPr>
      <w:r w:rsidRPr="008F4CC3">
        <w:rPr>
          <w:lang w:val="en-US"/>
        </w:rPr>
        <w:t xml:space="preserve">Wind speeds of 9-12 BFT are excluded </w:t>
      </w:r>
      <w:r w:rsidR="00C11806" w:rsidRPr="008F4CC3">
        <w:rPr>
          <w:lang w:val="en-US"/>
        </w:rPr>
        <w:t xml:space="preserve">in the </w:t>
      </w:r>
      <w:r w:rsidRPr="008F4CC3">
        <w:rPr>
          <w:lang w:val="en-US"/>
        </w:rPr>
        <w:t>above table</w:t>
      </w:r>
      <w:r w:rsidR="00C11806" w:rsidRPr="008F4CC3">
        <w:rPr>
          <w:lang w:val="en-US"/>
        </w:rPr>
        <w:t>s</w:t>
      </w:r>
      <w:r w:rsidRPr="008F4CC3">
        <w:rPr>
          <w:lang w:val="en-US"/>
        </w:rPr>
        <w:t xml:space="preserve">. In such instances, the situation needs to be evaluated and adapted to on a </w:t>
      </w:r>
      <w:r w:rsidR="00FE2A8E" w:rsidRPr="008F4CC3">
        <w:rPr>
          <w:lang w:val="en-US"/>
        </w:rPr>
        <w:t>case-by-case</w:t>
      </w:r>
      <w:r w:rsidRPr="008F4CC3">
        <w:rPr>
          <w:lang w:val="en-US"/>
        </w:rPr>
        <w:t xml:space="preserve"> basis.</w:t>
      </w:r>
    </w:p>
    <w:p w14:paraId="7CD735C5" w14:textId="72E1FE65" w:rsidR="00BB776A" w:rsidRDefault="00BB776A" w:rsidP="00AB5764">
      <w:pPr>
        <w:rPr>
          <w:lang w:val="en-US"/>
        </w:rPr>
      </w:pPr>
      <w:r w:rsidRPr="008F4CC3">
        <w:rPr>
          <w:lang w:val="en-US"/>
        </w:rPr>
        <w:t xml:space="preserve">As shown below, containers can be stacked in so-called stairs during heavy-wind weather periods to provide a maximum stability. </w:t>
      </w:r>
    </w:p>
    <w:p w14:paraId="62E94F31" w14:textId="77777777" w:rsidR="00853E08" w:rsidRPr="008F4CC3" w:rsidRDefault="00853E08" w:rsidP="00AB5764">
      <w:pPr>
        <w:rPr>
          <w:lang w:val="en-US"/>
        </w:rPr>
      </w:pPr>
    </w:p>
    <w:p w14:paraId="1CBBB082" w14:textId="1419B331" w:rsidR="00D749E0" w:rsidRPr="008F4CC3" w:rsidRDefault="00A02593" w:rsidP="00A02593">
      <w:pPr>
        <w:jc w:val="center"/>
        <w:rPr>
          <w:lang w:val="en-US"/>
        </w:rPr>
      </w:pPr>
      <w:r w:rsidRPr="008F4CC3">
        <w:rPr>
          <w:noProof/>
          <w:lang w:val="en-GB" w:eastAsia="en-GB"/>
        </w:rPr>
        <w:drawing>
          <wp:inline distT="0" distB="0" distL="0" distR="0" wp14:anchorId="7E399FD5" wp14:editId="704138F8">
            <wp:extent cx="3600000" cy="1644531"/>
            <wp:effectExtent l="0" t="0" r="635" b="0"/>
            <wp:docPr id="308" name="Picture 308" descr="C:\Users\PPA\Documents\SYNCHRO\fi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PA\Documents\SYNCHRO\fig7.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0" cy="1644531"/>
                    </a:xfrm>
                    <a:prstGeom prst="rect">
                      <a:avLst/>
                    </a:prstGeom>
                    <a:noFill/>
                    <a:ln>
                      <a:noFill/>
                    </a:ln>
                  </pic:spPr>
                </pic:pic>
              </a:graphicData>
            </a:graphic>
          </wp:inline>
        </w:drawing>
      </w:r>
    </w:p>
    <w:p w14:paraId="0C9E83C6" w14:textId="1BF96748" w:rsidR="00E648E4" w:rsidRPr="009452F3" w:rsidRDefault="00E648E4" w:rsidP="00E648E4">
      <w:pPr>
        <w:pStyle w:val="Caption"/>
        <w:rPr>
          <w:b/>
          <w:szCs w:val="20"/>
          <w:lang w:val="en-US"/>
        </w:rPr>
      </w:pPr>
      <w:bookmarkStart w:id="92" w:name="_Toc512518642"/>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7</w:t>
      </w:r>
      <w:r w:rsidRPr="009452F3">
        <w:rPr>
          <w:b/>
          <w:szCs w:val="20"/>
          <w:lang w:val="en-US"/>
        </w:rPr>
        <w:fldChar w:fldCharType="end"/>
      </w:r>
      <w:r w:rsidRPr="009452F3">
        <w:rPr>
          <w:szCs w:val="20"/>
          <w:lang w:val="en-US"/>
        </w:rPr>
        <w:t xml:space="preserve"> - Schematic representation of a stair stacking of containers that should be more stable in high wind speed situations</w:t>
      </w:r>
      <w:bookmarkEnd w:id="92"/>
    </w:p>
    <w:p w14:paraId="745292E7" w14:textId="402FEEFA" w:rsidR="00BB776A" w:rsidRPr="008F4CC3" w:rsidRDefault="00BB776A" w:rsidP="00E648E4">
      <w:pPr>
        <w:rPr>
          <w:lang w:val="en-US"/>
        </w:rPr>
      </w:pPr>
    </w:p>
    <w:p w14:paraId="45A43CAE" w14:textId="77777777" w:rsidR="00BB776A" w:rsidRPr="008F4CC3" w:rsidRDefault="00BB776A" w:rsidP="00045724">
      <w:pPr>
        <w:rPr>
          <w:lang w:val="en-US"/>
        </w:rPr>
      </w:pPr>
      <w:r w:rsidRPr="008F4CC3">
        <w:rPr>
          <w:lang w:val="en-US"/>
        </w:rPr>
        <w:lastRenderedPageBreak/>
        <w:t>To achieve the highest safety standard, connectors which are similar to twist locks, should be used between the upper and lower containers</w:t>
      </w:r>
      <w:r w:rsidR="00C11806" w:rsidRPr="008F4CC3">
        <w:rPr>
          <w:lang w:val="en-US"/>
        </w:rPr>
        <w:t>. This will</w:t>
      </w:r>
      <w:r w:rsidRPr="008F4CC3">
        <w:rPr>
          <w:lang w:val="en-US"/>
        </w:rPr>
        <w:t xml:space="preserve"> prevent them from shifting at high wind speeds or </w:t>
      </w:r>
      <w:r w:rsidR="00C11806" w:rsidRPr="008F4CC3">
        <w:rPr>
          <w:lang w:val="en-US"/>
        </w:rPr>
        <w:t xml:space="preserve">an </w:t>
      </w:r>
      <w:r w:rsidRPr="008F4CC3">
        <w:rPr>
          <w:lang w:val="en-US"/>
        </w:rPr>
        <w:t xml:space="preserve">accidental streak by lifting equipment. </w:t>
      </w:r>
    </w:p>
    <w:p w14:paraId="3D013BF1" w14:textId="6EABBBEA" w:rsidR="00D749E0" w:rsidRPr="008F4CC3" w:rsidRDefault="00BB776A" w:rsidP="00045724">
      <w:pPr>
        <w:rPr>
          <w:lang w:val="en-US"/>
        </w:rPr>
      </w:pPr>
      <w:r w:rsidRPr="008F4CC3">
        <w:rPr>
          <w:lang w:val="en-US"/>
        </w:rPr>
        <w:t xml:space="preserve">When building up a single stack of containers, it is important to think about the border of the terminal and the possible area </w:t>
      </w:r>
      <w:r w:rsidR="00C11806" w:rsidRPr="008F4CC3">
        <w:rPr>
          <w:lang w:val="en-US"/>
        </w:rPr>
        <w:t xml:space="preserve">in which </w:t>
      </w:r>
      <w:r w:rsidRPr="008F4CC3">
        <w:rPr>
          <w:lang w:val="en-US"/>
        </w:rPr>
        <w:t>tipping containers might fall. This area should be free of thoroughfare, buildings or other objects.</w:t>
      </w:r>
    </w:p>
    <w:p w14:paraId="4D54EC0E" w14:textId="03F32F49" w:rsidR="00974D2D" w:rsidRPr="008F4CC3" w:rsidRDefault="00974D2D" w:rsidP="00974D2D">
      <w:pPr>
        <w:rPr>
          <w:lang w:val="en-US"/>
        </w:rPr>
      </w:pPr>
    </w:p>
    <w:p w14:paraId="40777DDA" w14:textId="77777777" w:rsidR="00324E21" w:rsidRPr="008F4CC3" w:rsidRDefault="00324E21" w:rsidP="00DA4F25">
      <w:pPr>
        <w:rPr>
          <w:lang w:val="en-US"/>
        </w:rPr>
        <w:sectPr w:rsidR="00324E21" w:rsidRPr="008F4CC3">
          <w:pgSz w:w="12240" w:h="15840"/>
          <w:pgMar w:top="1417" w:right="1417" w:bottom="1417" w:left="1417" w:header="708" w:footer="708" w:gutter="0"/>
          <w:cols w:space="708"/>
          <w:docGrid w:linePitch="360"/>
        </w:sectPr>
      </w:pPr>
    </w:p>
    <w:p w14:paraId="4323E98A" w14:textId="77777777" w:rsidR="00324E21" w:rsidRPr="008F4CC3" w:rsidRDefault="00324E21" w:rsidP="00F763B7">
      <w:pPr>
        <w:ind w:left="1416"/>
        <w:rPr>
          <w:lang w:val="en-US"/>
        </w:rPr>
      </w:pPr>
      <w:r w:rsidRPr="008F4CC3">
        <w:rPr>
          <w:noProof/>
          <w:lang w:val="en-GB" w:eastAsia="en-GB"/>
        </w:rPr>
        <w:drawing>
          <wp:inline distT="0" distB="0" distL="0" distR="0" wp14:anchorId="55B8B2D1" wp14:editId="0F431A68">
            <wp:extent cx="2250055" cy="1800000"/>
            <wp:effectExtent l="15558" t="22542" r="13652" b="13653"/>
            <wp:docPr id="85" name="Picture 85" descr="C:\Users\janhendrik\Desktop\Foto's\WP_20170407_13_57_46_Pr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hendrik\Desktop\Foto's\WP_20170407_13_57_46_Pro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250055" cy="1800000"/>
                    </a:xfrm>
                    <a:prstGeom prst="rect">
                      <a:avLst/>
                    </a:prstGeom>
                    <a:noFill/>
                    <a:ln w="12700">
                      <a:solidFill>
                        <a:srgbClr val="385D8A"/>
                      </a:solidFill>
                    </a:ln>
                  </pic:spPr>
                </pic:pic>
              </a:graphicData>
            </a:graphic>
          </wp:inline>
        </w:drawing>
      </w:r>
    </w:p>
    <w:p w14:paraId="53C328B3" w14:textId="77777777" w:rsidR="00324E21" w:rsidRPr="008F4CC3" w:rsidRDefault="00324E21" w:rsidP="00045724">
      <w:pPr>
        <w:rPr>
          <w:lang w:val="en-US"/>
        </w:rPr>
      </w:pPr>
    </w:p>
    <w:p w14:paraId="00FD4581" w14:textId="77777777" w:rsidR="00324E21" w:rsidRPr="008F4CC3" w:rsidRDefault="00324E21" w:rsidP="00F763B7">
      <w:pPr>
        <w:ind w:left="2124"/>
        <w:rPr>
          <w:lang w:val="en-US"/>
        </w:rPr>
      </w:pPr>
    </w:p>
    <w:p w14:paraId="6BCB4985" w14:textId="219B306B" w:rsidR="00E648E4" w:rsidRPr="009452F3" w:rsidRDefault="00E648E4" w:rsidP="00E648E4">
      <w:pPr>
        <w:pStyle w:val="Caption"/>
        <w:jc w:val="both"/>
        <w:rPr>
          <w:i w:val="0"/>
          <w:szCs w:val="20"/>
          <w:lang w:val="en-US"/>
        </w:rPr>
      </w:pPr>
      <w:bookmarkStart w:id="93" w:name="_Toc512518643"/>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8</w:t>
      </w:r>
      <w:r w:rsidRPr="009452F3">
        <w:rPr>
          <w:b/>
          <w:szCs w:val="20"/>
          <w:lang w:val="en-US"/>
        </w:rPr>
        <w:fldChar w:fldCharType="end"/>
      </w:r>
      <w:r w:rsidRPr="009452F3">
        <w:rPr>
          <w:szCs w:val="20"/>
          <w:lang w:val="en-US"/>
        </w:rPr>
        <w:t xml:space="preserve"> - Swap body tank containers are sometimes of such a design that it takes some skill and careful </w:t>
      </w:r>
      <w:r w:rsidR="00974D2D" w:rsidRPr="009452F3">
        <w:rPr>
          <w:szCs w:val="20"/>
          <w:lang w:val="en-US"/>
        </w:rPr>
        <w:t>maneuvering</w:t>
      </w:r>
      <w:r w:rsidRPr="009452F3">
        <w:rPr>
          <w:szCs w:val="20"/>
          <w:lang w:val="en-US"/>
        </w:rPr>
        <w:t xml:space="preserve"> to place the containers well on top of each other</w:t>
      </w:r>
      <w:bookmarkEnd w:id="93"/>
    </w:p>
    <w:p w14:paraId="0F601D9D" w14:textId="583C22F9" w:rsidR="00324E21" w:rsidRPr="008F4CC3" w:rsidRDefault="00324E21" w:rsidP="00E648E4">
      <w:pPr>
        <w:rPr>
          <w:lang w:val="en-US"/>
        </w:rPr>
      </w:pPr>
    </w:p>
    <w:p w14:paraId="755CC8E7" w14:textId="77777777" w:rsidR="00324E21" w:rsidRPr="008F4CC3" w:rsidRDefault="00324E21" w:rsidP="00045724">
      <w:pPr>
        <w:rPr>
          <w:lang w:val="en-US"/>
        </w:rPr>
        <w:sectPr w:rsidR="00324E21" w:rsidRPr="008F4CC3" w:rsidSect="00F763B7">
          <w:type w:val="continuous"/>
          <w:pgSz w:w="12240" w:h="15840"/>
          <w:pgMar w:top="1417" w:right="1417" w:bottom="1417" w:left="1417" w:header="708" w:footer="708" w:gutter="0"/>
          <w:cols w:num="2" w:space="708"/>
          <w:docGrid w:linePitch="360"/>
        </w:sectPr>
      </w:pPr>
    </w:p>
    <w:p w14:paraId="280BDADF" w14:textId="77777777" w:rsidR="00DA4F25" w:rsidRPr="008F4CC3" w:rsidRDefault="00DA4F25" w:rsidP="00DA4F25">
      <w:pPr>
        <w:rPr>
          <w:lang w:val="en-US"/>
        </w:rPr>
      </w:pPr>
    </w:p>
    <w:p w14:paraId="6F64E1E8" w14:textId="2C7E828E" w:rsidR="00BB776A" w:rsidRPr="008F4CC3" w:rsidRDefault="00BB776A" w:rsidP="00045724">
      <w:pPr>
        <w:rPr>
          <w:lang w:val="en-US"/>
        </w:rPr>
      </w:pPr>
      <w:r w:rsidRPr="008F4CC3">
        <w:rPr>
          <w:lang w:val="en-US"/>
        </w:rPr>
        <w:t>In any case</w:t>
      </w:r>
      <w:r w:rsidR="00974D2D" w:rsidRPr="008F4CC3">
        <w:rPr>
          <w:lang w:val="en-US"/>
        </w:rPr>
        <w:t>,</w:t>
      </w:r>
      <w:r w:rsidRPr="008F4CC3">
        <w:rPr>
          <w:lang w:val="en-US"/>
        </w:rPr>
        <w:t xml:space="preserve"> it is strongly recommended to limit the access to any container storage area to authorized staff only. It is also advised to monitor and to use preventive actions for the main cause which may lead to </w:t>
      </w:r>
      <w:r w:rsidR="00C11806" w:rsidRPr="008F4CC3">
        <w:rPr>
          <w:lang w:val="en-US"/>
        </w:rPr>
        <w:t xml:space="preserve">containers </w:t>
      </w:r>
      <w:r w:rsidRPr="008F4CC3">
        <w:rPr>
          <w:lang w:val="en-US"/>
        </w:rPr>
        <w:t>falling from height</w:t>
      </w:r>
      <w:r w:rsidR="00C11806" w:rsidRPr="008F4CC3">
        <w:rPr>
          <w:lang w:val="en-US"/>
        </w:rPr>
        <w:t xml:space="preserve"> e.g. </w:t>
      </w:r>
      <w:r w:rsidRPr="008F4CC3">
        <w:rPr>
          <w:lang w:val="en-US"/>
        </w:rPr>
        <w:t xml:space="preserve">the wind, depending on its strength. In the following, the adequate technical and organizational </w:t>
      </w:r>
      <w:r w:rsidR="00F07CC5" w:rsidRPr="008F4CC3">
        <w:rPr>
          <w:lang w:val="en-US"/>
        </w:rPr>
        <w:t>preventive</w:t>
      </w:r>
      <w:r w:rsidRPr="008F4CC3">
        <w:rPr>
          <w:lang w:val="en-US"/>
        </w:rPr>
        <w:t xml:space="preserve"> measures are described as well as the corrective actions if available. </w:t>
      </w:r>
    </w:p>
    <w:p w14:paraId="0C3B804A" w14:textId="77777777" w:rsidR="00914387" w:rsidRPr="008F4CC3" w:rsidRDefault="00BB776A" w:rsidP="00045724">
      <w:pPr>
        <w:rPr>
          <w:lang w:val="en-US"/>
        </w:rPr>
      </w:pPr>
      <w:r w:rsidRPr="008F4CC3">
        <w:rPr>
          <w:lang w:val="en-US"/>
        </w:rPr>
        <w:t>The installation of a wind meter on the tank container terminal helps to monitor the actual wind strength and its development during working hours.</w:t>
      </w:r>
    </w:p>
    <w:p w14:paraId="61B545DC" w14:textId="59021AEC" w:rsidR="00BB776A" w:rsidRPr="008F4CC3" w:rsidRDefault="00BB776A" w:rsidP="00045724">
      <w:pPr>
        <w:rPr>
          <w:lang w:val="en-US"/>
        </w:rPr>
      </w:pPr>
      <w:r w:rsidRPr="008F4CC3">
        <w:rPr>
          <w:lang w:val="en-US"/>
        </w:rPr>
        <w:t xml:space="preserve">From an </w:t>
      </w:r>
      <w:r w:rsidR="00045724" w:rsidRPr="008F4CC3">
        <w:rPr>
          <w:lang w:val="en-US"/>
        </w:rPr>
        <w:t>organizational</w:t>
      </w:r>
      <w:r w:rsidRPr="008F4CC3">
        <w:rPr>
          <w:lang w:val="en-US"/>
        </w:rPr>
        <w:t xml:space="preserve"> point of view, working procedures need to be in place containing the </w:t>
      </w:r>
      <w:r w:rsidR="00CE2D19" w:rsidRPr="008F4CC3">
        <w:rPr>
          <w:lang w:val="en-US"/>
        </w:rPr>
        <w:t>above</w:t>
      </w:r>
      <w:r w:rsidRPr="008F4CC3">
        <w:rPr>
          <w:lang w:val="en-US"/>
        </w:rPr>
        <w:t xml:space="preserve"> information about the maximum wind </w:t>
      </w:r>
      <w:r w:rsidR="00CE2D19" w:rsidRPr="008F4CC3">
        <w:rPr>
          <w:lang w:val="en-US"/>
        </w:rPr>
        <w:t>below which</w:t>
      </w:r>
      <w:r w:rsidRPr="008F4CC3">
        <w:rPr>
          <w:lang w:val="en-US"/>
        </w:rPr>
        <w:t xml:space="preserve"> safe working </w:t>
      </w:r>
      <w:r w:rsidR="00CE2D19" w:rsidRPr="008F4CC3">
        <w:rPr>
          <w:lang w:val="en-US"/>
        </w:rPr>
        <w:t>is still possible</w:t>
      </w:r>
      <w:r w:rsidRPr="008F4CC3">
        <w:rPr>
          <w:lang w:val="en-US"/>
        </w:rPr>
        <w:t xml:space="preserve">. </w:t>
      </w:r>
      <w:r w:rsidR="00CE2D19" w:rsidRPr="008F4CC3">
        <w:rPr>
          <w:lang w:val="en-US"/>
        </w:rPr>
        <w:t xml:space="preserve">Ideally, these maximum wind speeds are agreed upon with the respective hardware suppliers for containers, reach stackers and cranes. </w:t>
      </w:r>
      <w:r w:rsidRPr="008F4CC3">
        <w:rPr>
          <w:lang w:val="en-US"/>
        </w:rPr>
        <w:t xml:space="preserve">In addition, the working procedures inform about how to stack containers, meaning, that containers are not piled up </w:t>
      </w:r>
      <w:r w:rsidR="00684A63" w:rsidRPr="008F4CC3">
        <w:rPr>
          <w:lang w:val="en-US"/>
        </w:rPr>
        <w:t>in single</w:t>
      </w:r>
      <w:r w:rsidR="00A81625" w:rsidRPr="008F4CC3">
        <w:rPr>
          <w:lang w:val="en-US"/>
        </w:rPr>
        <w:t xml:space="preserve"> </w:t>
      </w:r>
      <w:r w:rsidRPr="008F4CC3">
        <w:rPr>
          <w:lang w:val="en-US"/>
        </w:rPr>
        <w:t>towers but are stacked in blocks to provide more stability against high wind speeds. This includes information about how many containers shall be stacked on top of each other and how they are placed on the container terminal. Ideally, all employees are trained accordingly during a toolbox meeting by a qualified internal or external person. These working procedures need to be distributed and signed for acknowledgement by the involved and affected employees.</w:t>
      </w:r>
    </w:p>
    <w:p w14:paraId="40CFBB08" w14:textId="3588A63F" w:rsidR="00DA4F25" w:rsidRDefault="00DA4F25" w:rsidP="00045724">
      <w:pPr>
        <w:rPr>
          <w:lang w:val="en-US"/>
        </w:rPr>
      </w:pPr>
    </w:p>
    <w:p w14:paraId="565E8BFD" w14:textId="77777777" w:rsidR="00853E08" w:rsidRPr="008F4CC3" w:rsidRDefault="00853E08" w:rsidP="00045724">
      <w:pPr>
        <w:rPr>
          <w:lang w:val="en-US"/>
        </w:rPr>
      </w:pPr>
    </w:p>
    <w:p w14:paraId="024604DB" w14:textId="77777777" w:rsidR="00BB3019" w:rsidRPr="008F4CC3" w:rsidRDefault="00BB3019" w:rsidP="005311AD">
      <w:pPr>
        <w:pStyle w:val="Heading2"/>
      </w:pPr>
      <w:bookmarkStart w:id="94" w:name="_Toc509585341"/>
      <w:bookmarkStart w:id="95" w:name="_Toc509586434"/>
      <w:bookmarkStart w:id="96" w:name="_Ref509752082"/>
      <w:bookmarkStart w:id="97" w:name="_Toc512518590"/>
      <w:r w:rsidRPr="008F4CC3">
        <w:lastRenderedPageBreak/>
        <w:t>Flooring</w:t>
      </w:r>
      <w:bookmarkEnd w:id="94"/>
      <w:bookmarkEnd w:id="95"/>
      <w:bookmarkEnd w:id="96"/>
      <w:bookmarkEnd w:id="97"/>
    </w:p>
    <w:p w14:paraId="533509AB" w14:textId="77777777" w:rsidR="00BB4936" w:rsidRPr="008F4CC3" w:rsidRDefault="00BB4936" w:rsidP="00045724">
      <w:pPr>
        <w:rPr>
          <w:lang w:val="en-US"/>
        </w:rPr>
      </w:pPr>
      <w:r w:rsidRPr="008F4CC3">
        <w:rPr>
          <w:lang w:val="en-US"/>
        </w:rPr>
        <w:t>As c</w:t>
      </w:r>
      <w:r w:rsidR="00BB3019" w:rsidRPr="008F4CC3">
        <w:rPr>
          <w:lang w:val="en-US"/>
        </w:rPr>
        <w:t xml:space="preserve">ontainers are usually stored on the ground </w:t>
      </w:r>
      <w:r w:rsidRPr="008F4CC3">
        <w:rPr>
          <w:lang w:val="en-US"/>
        </w:rPr>
        <w:t xml:space="preserve">it </w:t>
      </w:r>
      <w:r w:rsidR="00BB3019" w:rsidRPr="008F4CC3">
        <w:rPr>
          <w:lang w:val="en-US"/>
        </w:rPr>
        <w:t xml:space="preserve">is important, that there is adequate flooring. This has </w:t>
      </w:r>
      <w:r w:rsidRPr="008F4CC3">
        <w:rPr>
          <w:lang w:val="en-US"/>
        </w:rPr>
        <w:t xml:space="preserve">three </w:t>
      </w:r>
      <w:r w:rsidR="00BB3019" w:rsidRPr="008F4CC3">
        <w:rPr>
          <w:lang w:val="en-US"/>
        </w:rPr>
        <w:t xml:space="preserve">main reasons: </w:t>
      </w:r>
    </w:p>
    <w:p w14:paraId="34C0C33C" w14:textId="77777777" w:rsidR="00BB4936" w:rsidRPr="008F4CC3" w:rsidRDefault="00BB3019" w:rsidP="0015746B">
      <w:pPr>
        <w:pStyle w:val="bullet1"/>
        <w:rPr>
          <w:lang w:val="en-US"/>
        </w:rPr>
      </w:pPr>
      <w:r w:rsidRPr="008F4CC3">
        <w:rPr>
          <w:lang w:val="en-US"/>
        </w:rPr>
        <w:t xml:space="preserve">On the one hand, in the case that </w:t>
      </w:r>
      <w:r w:rsidR="00BB4936" w:rsidRPr="008F4CC3">
        <w:rPr>
          <w:lang w:val="en-US"/>
        </w:rPr>
        <w:t>a</w:t>
      </w:r>
      <w:r w:rsidRPr="008F4CC3">
        <w:rPr>
          <w:lang w:val="en-US"/>
        </w:rPr>
        <w:t xml:space="preserve"> product spill</w:t>
      </w:r>
      <w:r w:rsidR="00BB4936" w:rsidRPr="008F4CC3">
        <w:rPr>
          <w:lang w:val="en-US"/>
        </w:rPr>
        <w:t xml:space="preserve"> takes place</w:t>
      </w:r>
      <w:r w:rsidRPr="008F4CC3">
        <w:rPr>
          <w:lang w:val="en-US"/>
        </w:rPr>
        <w:t xml:space="preserve">, the ground water could be contaminated with negative effects for the environment and people. </w:t>
      </w:r>
    </w:p>
    <w:p w14:paraId="620EA4AB" w14:textId="77777777" w:rsidR="00BB4936" w:rsidRPr="008F4CC3" w:rsidRDefault="00BB3019" w:rsidP="0015746B">
      <w:pPr>
        <w:pStyle w:val="bullet1"/>
        <w:rPr>
          <w:lang w:val="en-US"/>
        </w:rPr>
      </w:pPr>
      <w:r w:rsidRPr="008F4CC3">
        <w:rPr>
          <w:lang w:val="en-US"/>
        </w:rPr>
        <w:t xml:space="preserve">On the other hand, potholes or uneven flooring can lead to accidents caused by lifting and driving equipment, like for example </w:t>
      </w:r>
      <w:r w:rsidR="00045724" w:rsidRPr="008F4CC3">
        <w:rPr>
          <w:lang w:val="en-US"/>
        </w:rPr>
        <w:t>reach stackers</w:t>
      </w:r>
      <w:r w:rsidRPr="008F4CC3">
        <w:rPr>
          <w:lang w:val="en-US"/>
        </w:rPr>
        <w:t xml:space="preserve"> or trucks when colliding with stored containers, or if individuals slip or trip. </w:t>
      </w:r>
    </w:p>
    <w:p w14:paraId="66D02616" w14:textId="2ECC0A65" w:rsidR="00BB3019" w:rsidRPr="008F4CC3" w:rsidRDefault="00BB3019" w:rsidP="0015746B">
      <w:pPr>
        <w:pStyle w:val="bullet1"/>
        <w:rPr>
          <w:lang w:val="en-US"/>
        </w:rPr>
      </w:pPr>
      <w:r w:rsidRPr="008F4CC3">
        <w:rPr>
          <w:lang w:val="en-US"/>
        </w:rPr>
        <w:t>Of course</w:t>
      </w:r>
      <w:r w:rsidR="00021106" w:rsidRPr="008F4CC3">
        <w:rPr>
          <w:lang w:val="en-US"/>
        </w:rPr>
        <w:t>,</w:t>
      </w:r>
      <w:r w:rsidRPr="008F4CC3">
        <w:rPr>
          <w:lang w:val="en-US"/>
        </w:rPr>
        <w:t xml:space="preserve"> it is also evident that piling up containers on uneven ground may cause that containers are falling from height. </w:t>
      </w:r>
    </w:p>
    <w:p w14:paraId="5A51FE65" w14:textId="62D06126" w:rsidR="00BB3019" w:rsidRPr="008F4CC3" w:rsidRDefault="00BB3019" w:rsidP="00045724">
      <w:pPr>
        <w:rPr>
          <w:lang w:val="en-US"/>
        </w:rPr>
      </w:pPr>
      <w:r w:rsidRPr="008F4CC3">
        <w:rPr>
          <w:lang w:val="en-US"/>
        </w:rPr>
        <w:t xml:space="preserve">In order to avoid environmental pollution as well as accidents with </w:t>
      </w:r>
      <w:r w:rsidR="00116846" w:rsidRPr="008F4CC3">
        <w:rPr>
          <w:lang w:val="en-US"/>
        </w:rPr>
        <w:t xml:space="preserve">moving </w:t>
      </w:r>
      <w:r w:rsidRPr="008F4CC3">
        <w:rPr>
          <w:lang w:val="en-US"/>
        </w:rPr>
        <w:t xml:space="preserve">equipment and people, the following preventive and corrective measures are presented, from a technical as well as from an </w:t>
      </w:r>
      <w:r w:rsidR="009C069E" w:rsidRPr="008F4CC3">
        <w:rPr>
          <w:lang w:val="en-US"/>
        </w:rPr>
        <w:t>organizational</w:t>
      </w:r>
      <w:r w:rsidRPr="008F4CC3">
        <w:rPr>
          <w:lang w:val="en-US"/>
        </w:rPr>
        <w:t xml:space="preserve"> point of view.</w:t>
      </w:r>
    </w:p>
    <w:p w14:paraId="6F2BD36E" w14:textId="77777777" w:rsidR="00021106" w:rsidRPr="008F4CC3" w:rsidRDefault="00021106" w:rsidP="00045724">
      <w:pPr>
        <w:rPr>
          <w:lang w:val="en-US"/>
        </w:rPr>
      </w:pPr>
    </w:p>
    <w:p w14:paraId="12E492B3" w14:textId="77777777" w:rsidR="000E30E6" w:rsidRPr="008F4CC3" w:rsidRDefault="0022057B" w:rsidP="00A02593">
      <w:pPr>
        <w:jc w:val="center"/>
        <w:rPr>
          <w:lang w:val="en-US"/>
        </w:rPr>
      </w:pPr>
      <w:r w:rsidRPr="008F4CC3">
        <w:rPr>
          <w:noProof/>
          <w:lang w:val="en-GB" w:eastAsia="en-GB"/>
        </w:rPr>
        <w:drawing>
          <wp:inline distT="0" distB="0" distL="0" distR="0" wp14:anchorId="7ED7BF73" wp14:editId="3BFA7B77">
            <wp:extent cx="3600000" cy="2700675"/>
            <wp:effectExtent l="19050" t="19050" r="19685" b="23495"/>
            <wp:docPr id="77" name="Picture 77" descr="C:\Users\janhendrik\Desktop\Foto's\DSCF1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anhendrik\Desktop\Foto's\DSCF122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00000" cy="2700675"/>
                    </a:xfrm>
                    <a:prstGeom prst="rect">
                      <a:avLst/>
                    </a:prstGeom>
                    <a:noFill/>
                    <a:ln w="12700">
                      <a:solidFill>
                        <a:srgbClr val="385D8A"/>
                      </a:solidFill>
                    </a:ln>
                  </pic:spPr>
                </pic:pic>
              </a:graphicData>
            </a:graphic>
          </wp:inline>
        </w:drawing>
      </w:r>
    </w:p>
    <w:p w14:paraId="350952A5" w14:textId="075FB911" w:rsidR="00E648E4" w:rsidRPr="009452F3" w:rsidRDefault="00E648E4" w:rsidP="00E648E4">
      <w:pPr>
        <w:pStyle w:val="Caption"/>
        <w:rPr>
          <w:szCs w:val="20"/>
          <w:lang w:val="en-US"/>
        </w:rPr>
      </w:pPr>
      <w:bookmarkStart w:id="98" w:name="_Toc512518644"/>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9</w:t>
      </w:r>
      <w:r w:rsidRPr="009452F3">
        <w:rPr>
          <w:b/>
          <w:szCs w:val="20"/>
          <w:lang w:val="en-US"/>
        </w:rPr>
        <w:fldChar w:fldCharType="end"/>
      </w:r>
      <w:r w:rsidRPr="009452F3">
        <w:rPr>
          <w:szCs w:val="20"/>
          <w:lang w:val="en-US"/>
        </w:rPr>
        <w:t xml:space="preserve"> - Containers on a liquid tight floor</w:t>
      </w:r>
      <w:bookmarkEnd w:id="98"/>
    </w:p>
    <w:p w14:paraId="65DC9359" w14:textId="53BE195F" w:rsidR="000E30E6" w:rsidRPr="008F4CC3" w:rsidRDefault="000E30E6" w:rsidP="00E648E4">
      <w:pPr>
        <w:rPr>
          <w:lang w:val="en-US"/>
        </w:rPr>
      </w:pPr>
    </w:p>
    <w:p w14:paraId="4807BDD3" w14:textId="32AA87BF" w:rsidR="00BB3019" w:rsidRPr="008F4CC3" w:rsidRDefault="00BB3019" w:rsidP="00BB3019">
      <w:pPr>
        <w:tabs>
          <w:tab w:val="right" w:pos="9026"/>
        </w:tabs>
        <w:rPr>
          <w:lang w:val="en-US"/>
        </w:rPr>
      </w:pPr>
      <w:r w:rsidRPr="008F4CC3">
        <w:rPr>
          <w:lang w:val="en-US"/>
        </w:rPr>
        <w:t>Ideally, the flooring is liquid proof, tested and certified by an independent body and has the relevant maintenance proof. Regular maintenance and repair work guarantee</w:t>
      </w:r>
      <w:r w:rsidR="00BB4936" w:rsidRPr="008F4CC3">
        <w:rPr>
          <w:lang w:val="en-US"/>
        </w:rPr>
        <w:t>s</w:t>
      </w:r>
      <w:r w:rsidRPr="008F4CC3">
        <w:rPr>
          <w:lang w:val="en-US"/>
        </w:rPr>
        <w:t xml:space="preserve"> an even surface and help</w:t>
      </w:r>
      <w:r w:rsidR="00BB4936" w:rsidRPr="008F4CC3">
        <w:rPr>
          <w:lang w:val="en-US"/>
        </w:rPr>
        <w:t>s</w:t>
      </w:r>
      <w:r w:rsidRPr="008F4CC3">
        <w:rPr>
          <w:lang w:val="en-US"/>
        </w:rPr>
        <w:t xml:space="preserve"> to avoid accidents. In order to detect insufficient flooring, a working procedure needs to be in place</w:t>
      </w:r>
      <w:r w:rsidR="00021106" w:rsidRPr="008F4CC3">
        <w:rPr>
          <w:lang w:val="en-US"/>
        </w:rPr>
        <w:t>,</w:t>
      </w:r>
      <w:r w:rsidRPr="008F4CC3">
        <w:rPr>
          <w:lang w:val="en-US"/>
        </w:rPr>
        <w:t xml:space="preserve"> which organizes regular inspection rounds and regular maintenance intervals.</w:t>
      </w:r>
    </w:p>
    <w:p w14:paraId="6C0A2709" w14:textId="2285EDF5" w:rsidR="00BB3019" w:rsidRPr="008F4CC3" w:rsidRDefault="00BB3019" w:rsidP="00BB3019">
      <w:pPr>
        <w:rPr>
          <w:lang w:val="en-US"/>
        </w:rPr>
      </w:pPr>
      <w:r w:rsidRPr="008F4CC3">
        <w:rPr>
          <w:lang w:val="en-US"/>
        </w:rPr>
        <w:t>If potholes or bad flooring are detected, it is necessary to mark off the affected area and to execute the relevant repair works with suitable building materials within a reasonable period of time.</w:t>
      </w:r>
    </w:p>
    <w:p w14:paraId="070687E7" w14:textId="7AE31D4E" w:rsidR="00021106" w:rsidRPr="008F4CC3" w:rsidRDefault="00021106" w:rsidP="00021106">
      <w:pPr>
        <w:rPr>
          <w:lang w:val="en-US"/>
        </w:rPr>
      </w:pPr>
    </w:p>
    <w:p w14:paraId="77DF7AB6" w14:textId="77777777" w:rsidR="00EF1E34" w:rsidRPr="008F4CC3" w:rsidRDefault="00EF1E34" w:rsidP="005311AD">
      <w:pPr>
        <w:pStyle w:val="Heading1"/>
      </w:pPr>
      <w:bookmarkStart w:id="99" w:name="_Toc509585342"/>
      <w:bookmarkStart w:id="100" w:name="_Toc509586435"/>
      <w:bookmarkStart w:id="101" w:name="_Toc512518591"/>
      <w:r w:rsidRPr="008F4CC3">
        <w:lastRenderedPageBreak/>
        <w:t>Equipment</w:t>
      </w:r>
      <w:bookmarkEnd w:id="99"/>
      <w:bookmarkEnd w:id="100"/>
      <w:bookmarkEnd w:id="101"/>
    </w:p>
    <w:p w14:paraId="53738211" w14:textId="7FF611B2" w:rsidR="00880381" w:rsidRPr="008F4CC3" w:rsidRDefault="00914F9D" w:rsidP="00197EA5">
      <w:pPr>
        <w:rPr>
          <w:lang w:val="en-US" w:eastAsia="fr-FR"/>
        </w:rPr>
      </w:pPr>
      <w:r w:rsidRPr="008F4CC3">
        <w:rPr>
          <w:lang w:val="en-US" w:eastAsia="fr-FR"/>
        </w:rPr>
        <w:t xml:space="preserve">As already mentioned in the </w:t>
      </w:r>
      <w:r w:rsidR="0011626F" w:rsidRPr="008F4CC3">
        <w:rPr>
          <w:lang w:val="en-US" w:eastAsia="fr-FR"/>
        </w:rPr>
        <w:t>introduction</w:t>
      </w:r>
      <w:r w:rsidR="00116846" w:rsidRPr="008F4CC3">
        <w:rPr>
          <w:lang w:val="en-US" w:eastAsia="fr-FR"/>
        </w:rPr>
        <w:t>,</w:t>
      </w:r>
      <w:r w:rsidR="0011626F" w:rsidRPr="008F4CC3">
        <w:rPr>
          <w:lang w:val="en-US" w:eastAsia="fr-FR"/>
        </w:rPr>
        <w:t xml:space="preserve"> studies on incidents in container terminals show that equipment-related incidents harbor the biggest safety risk in </w:t>
      </w:r>
      <w:r w:rsidR="008F38DE" w:rsidRPr="008F4CC3">
        <w:rPr>
          <w:lang w:val="en-US" w:eastAsia="fr-FR"/>
        </w:rPr>
        <w:t>day-to-day</w:t>
      </w:r>
      <w:r w:rsidR="0011626F" w:rsidRPr="008F4CC3">
        <w:rPr>
          <w:lang w:val="en-US" w:eastAsia="fr-FR"/>
        </w:rPr>
        <w:t xml:space="preserve"> operations. Therefore</w:t>
      </w:r>
      <w:r w:rsidR="00FB0E62" w:rsidRPr="008F4CC3">
        <w:rPr>
          <w:lang w:val="en-US" w:eastAsia="fr-FR"/>
        </w:rPr>
        <w:t>,</w:t>
      </w:r>
      <w:r w:rsidR="0011626F" w:rsidRPr="008F4CC3">
        <w:rPr>
          <w:lang w:val="en-US" w:eastAsia="fr-FR"/>
        </w:rPr>
        <w:t xml:space="preserve"> special emphasis must be put on the correct equipment selection, maintenance and staff training.</w:t>
      </w:r>
    </w:p>
    <w:p w14:paraId="63489C18" w14:textId="77777777" w:rsidR="00DA4F25" w:rsidRPr="008F4CC3" w:rsidRDefault="00DA4F25" w:rsidP="00197EA5">
      <w:pPr>
        <w:rPr>
          <w:lang w:val="en-US" w:eastAsia="fr-FR"/>
        </w:rPr>
      </w:pPr>
    </w:p>
    <w:p w14:paraId="11519A06" w14:textId="49A86D02" w:rsidR="00EF1E34" w:rsidRPr="008F4CC3" w:rsidRDefault="00EF1E34" w:rsidP="005311AD">
      <w:pPr>
        <w:pStyle w:val="Heading2"/>
      </w:pPr>
      <w:bookmarkStart w:id="102" w:name="_Toc509585343"/>
      <w:bookmarkStart w:id="103" w:name="_Toc509586436"/>
      <w:bookmarkStart w:id="104" w:name="_Toc512518592"/>
      <w:r w:rsidRPr="008F4CC3">
        <w:t xml:space="preserve">Equipment </w:t>
      </w:r>
      <w:r w:rsidR="00BE7EAA" w:rsidRPr="008F4CC3">
        <w:t xml:space="preserve">Selection </w:t>
      </w:r>
      <w:r w:rsidRPr="008F4CC3">
        <w:t xml:space="preserve">and </w:t>
      </w:r>
      <w:r w:rsidR="00BE7EAA" w:rsidRPr="008F4CC3">
        <w:t>Specification</w:t>
      </w:r>
      <w:bookmarkEnd w:id="102"/>
      <w:bookmarkEnd w:id="103"/>
      <w:bookmarkEnd w:id="104"/>
    </w:p>
    <w:p w14:paraId="028E957A" w14:textId="77777777" w:rsidR="00EF1E34" w:rsidRPr="008F4CC3" w:rsidRDefault="00EF1E34" w:rsidP="00045724">
      <w:pPr>
        <w:rPr>
          <w:lang w:val="en-US"/>
        </w:rPr>
      </w:pPr>
      <w:r w:rsidRPr="008F4CC3">
        <w:rPr>
          <w:lang w:val="en-US"/>
        </w:rPr>
        <w:t>Machinery frequently used in container yards includes both moving and lifting equipment. Typically, terminal trucks, empty handlers, reach stackers and cranes are deployed.</w:t>
      </w:r>
    </w:p>
    <w:p w14:paraId="33090CC3" w14:textId="737A18E3" w:rsidR="00EF1E34" w:rsidRPr="008F4CC3" w:rsidRDefault="00EF1E34" w:rsidP="00045724">
      <w:pPr>
        <w:rPr>
          <w:lang w:val="en-US"/>
        </w:rPr>
      </w:pPr>
      <w:r w:rsidRPr="008F4CC3">
        <w:rPr>
          <w:lang w:val="en-US"/>
        </w:rPr>
        <w:t xml:space="preserve">The subsequent chapter lines out the recommended technical features as well as inspection and maintenance requirements. </w:t>
      </w:r>
    </w:p>
    <w:p w14:paraId="7D3B6B75" w14:textId="77777777" w:rsidR="00EF1E34" w:rsidRPr="008F4CC3" w:rsidRDefault="00EF1E34" w:rsidP="005311AD">
      <w:pPr>
        <w:pStyle w:val="Heading3"/>
      </w:pPr>
      <w:bookmarkStart w:id="105" w:name="_Toc509586437"/>
      <w:bookmarkStart w:id="106" w:name="_Toc512518593"/>
      <w:r w:rsidRPr="008F4CC3">
        <w:t>Moving Equipment</w:t>
      </w:r>
      <w:bookmarkEnd w:id="105"/>
      <w:bookmarkEnd w:id="106"/>
    </w:p>
    <w:p w14:paraId="6B965772" w14:textId="7FC1F9C4" w:rsidR="00EF1E34" w:rsidRPr="008F4CC3" w:rsidRDefault="00EF1E34" w:rsidP="005311AD">
      <w:pPr>
        <w:pStyle w:val="Heading4"/>
      </w:pPr>
      <w:bookmarkStart w:id="107" w:name="_Toc512518594"/>
      <w:r w:rsidRPr="008F4CC3">
        <w:t>Terminal Tractors and Tractor-</w:t>
      </w:r>
      <w:r w:rsidR="00BE7EAA" w:rsidRPr="008F4CC3">
        <w:t>Trailer</w:t>
      </w:r>
      <w:bookmarkEnd w:id="107"/>
    </w:p>
    <w:p w14:paraId="01A598A5" w14:textId="77777777" w:rsidR="00EF1E34" w:rsidRPr="008F4CC3" w:rsidRDefault="00EF1E34" w:rsidP="004E2003">
      <w:pPr>
        <w:rPr>
          <w:lang w:val="en-US" w:eastAsia="de-DE"/>
        </w:rPr>
      </w:pPr>
      <w:r w:rsidRPr="008F4CC3">
        <w:rPr>
          <w:bCs/>
          <w:lang w:val="en-US" w:eastAsia="de-DE"/>
        </w:rPr>
        <w:t>Terminal tractors</w:t>
      </w:r>
      <w:r w:rsidRPr="008F4CC3">
        <w:rPr>
          <w:lang w:val="en-US" w:eastAsia="de-DE"/>
        </w:rPr>
        <w:t xml:space="preserve">, sometimes also known as </w:t>
      </w:r>
      <w:r w:rsidRPr="008F4CC3">
        <w:rPr>
          <w:bCs/>
          <w:lang w:val="en-US" w:eastAsia="de-DE"/>
        </w:rPr>
        <w:t xml:space="preserve">spotter trucks </w:t>
      </w:r>
      <w:r w:rsidRPr="008F4CC3">
        <w:rPr>
          <w:lang w:val="en-US" w:eastAsia="de-DE"/>
        </w:rPr>
        <w:t>are widely used for internal transport of loaded and empty chassis on container facilities.</w:t>
      </w:r>
      <w:r w:rsidR="00065096" w:rsidRPr="008F4CC3">
        <w:rPr>
          <w:lang w:val="en-US" w:eastAsia="de-DE"/>
        </w:rPr>
        <w:t xml:space="preserve"> </w:t>
      </w:r>
      <w:r w:rsidRPr="008F4CC3">
        <w:rPr>
          <w:lang w:val="en-US" w:eastAsia="de-DE"/>
        </w:rPr>
        <w:t xml:space="preserve">They usually boast a single-person cab and a shorter wheelbase than road trucks, often with a fixed mounted rear axle. Additionally, they are fitted with a fifth-wheel coupling with an integrated lifting mechanism. </w:t>
      </w:r>
    </w:p>
    <w:p w14:paraId="48DD9887" w14:textId="77777777" w:rsidR="00B93D40" w:rsidRPr="008F4CC3" w:rsidRDefault="00B93D40" w:rsidP="004E2003">
      <w:pPr>
        <w:rPr>
          <w:lang w:val="en-US" w:eastAsia="de-DE"/>
        </w:rPr>
      </w:pPr>
    </w:p>
    <w:p w14:paraId="783161C9" w14:textId="77777777" w:rsidR="00B93D40" w:rsidRPr="008F4CC3" w:rsidRDefault="00B93D40" w:rsidP="00A02593">
      <w:pPr>
        <w:jc w:val="center"/>
        <w:rPr>
          <w:lang w:val="en-US" w:eastAsia="de-DE"/>
        </w:rPr>
      </w:pPr>
      <w:r w:rsidRPr="008F4CC3">
        <w:rPr>
          <w:noProof/>
          <w:lang w:val="en-GB" w:eastAsia="en-GB"/>
        </w:rPr>
        <w:drawing>
          <wp:inline distT="0" distB="0" distL="0" distR="0" wp14:anchorId="53E1A323" wp14:editId="750CA7C0">
            <wp:extent cx="3600000" cy="2026561"/>
            <wp:effectExtent l="19050" t="19050" r="19685" b="12065"/>
            <wp:docPr id="73" name="Picture 73" descr="C:\Users\janhendrik\Desktop\Foto's\20180111_105613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hendrik\Desktop\Foto's\20180111_105613 (00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0" cy="2026561"/>
                    </a:xfrm>
                    <a:prstGeom prst="rect">
                      <a:avLst/>
                    </a:prstGeom>
                    <a:noFill/>
                    <a:ln w="12700">
                      <a:solidFill>
                        <a:srgbClr val="385D8A"/>
                      </a:solidFill>
                    </a:ln>
                  </pic:spPr>
                </pic:pic>
              </a:graphicData>
            </a:graphic>
          </wp:inline>
        </w:drawing>
      </w:r>
    </w:p>
    <w:p w14:paraId="19815328" w14:textId="2077CB69" w:rsidR="00B93D40" w:rsidRPr="009452F3" w:rsidRDefault="00E648E4" w:rsidP="00DA4F25">
      <w:pPr>
        <w:pStyle w:val="Caption"/>
        <w:rPr>
          <w:i w:val="0"/>
          <w:szCs w:val="20"/>
          <w:lang w:val="en-US" w:eastAsia="de-DE"/>
        </w:rPr>
      </w:pPr>
      <w:bookmarkStart w:id="108" w:name="_Toc512518645"/>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10</w:t>
      </w:r>
      <w:r w:rsidRPr="009452F3">
        <w:rPr>
          <w:b/>
          <w:szCs w:val="20"/>
          <w:lang w:val="en-US"/>
        </w:rPr>
        <w:fldChar w:fldCharType="end"/>
      </w:r>
      <w:r w:rsidRPr="009452F3">
        <w:rPr>
          <w:szCs w:val="20"/>
          <w:lang w:val="en-US"/>
        </w:rPr>
        <w:t xml:space="preserve"> - Terminal tractor</w:t>
      </w:r>
      <w:bookmarkEnd w:id="108"/>
    </w:p>
    <w:p w14:paraId="115FF82E" w14:textId="77777777" w:rsidR="00B93D40" w:rsidRPr="008F4CC3" w:rsidRDefault="00B93D40" w:rsidP="00E648E4">
      <w:pPr>
        <w:rPr>
          <w:lang w:val="en-US" w:eastAsia="de-DE"/>
        </w:rPr>
      </w:pPr>
    </w:p>
    <w:p w14:paraId="29C0BD9A" w14:textId="77777777" w:rsidR="00EF1E34" w:rsidRPr="008F4CC3" w:rsidRDefault="00EF1E34" w:rsidP="004E2003">
      <w:pPr>
        <w:rPr>
          <w:lang w:val="en-US" w:eastAsia="de-DE"/>
        </w:rPr>
      </w:pPr>
      <w:r w:rsidRPr="008F4CC3">
        <w:rPr>
          <w:lang w:val="en-US" w:eastAsia="de-DE"/>
        </w:rPr>
        <w:t xml:space="preserve">The top speed of terminal tractors should </w:t>
      </w:r>
      <w:r w:rsidR="00416090" w:rsidRPr="008F4CC3">
        <w:rPr>
          <w:lang w:val="en-US" w:eastAsia="de-DE"/>
        </w:rPr>
        <w:t xml:space="preserve">technically be limited to </w:t>
      </w:r>
      <w:r w:rsidRPr="008F4CC3">
        <w:rPr>
          <w:lang w:val="en-US" w:eastAsia="de-DE"/>
        </w:rPr>
        <w:t>30 km/h</w:t>
      </w:r>
      <w:r w:rsidR="00914F9D" w:rsidRPr="008F4CC3">
        <w:rPr>
          <w:lang w:val="en-US" w:eastAsia="de-DE"/>
        </w:rPr>
        <w:t>, although terminal operators of course can choose to lower the maximum speed organizationally by signs or similar. Moreover</w:t>
      </w:r>
      <w:r w:rsidR="00116846" w:rsidRPr="008F4CC3">
        <w:rPr>
          <w:lang w:val="en-US" w:eastAsia="de-DE"/>
        </w:rPr>
        <w:t>,</w:t>
      </w:r>
      <w:r w:rsidR="00914F9D" w:rsidRPr="008F4CC3">
        <w:rPr>
          <w:lang w:val="en-US" w:eastAsia="de-DE"/>
        </w:rPr>
        <w:t xml:space="preserve"> a</w:t>
      </w:r>
      <w:r w:rsidR="009C59FF" w:rsidRPr="008F4CC3">
        <w:rPr>
          <w:lang w:val="en-US" w:eastAsia="de-DE"/>
        </w:rPr>
        <w:t xml:space="preserve"> </w:t>
      </w:r>
      <w:r w:rsidRPr="008F4CC3">
        <w:rPr>
          <w:lang w:val="en-US" w:eastAsia="de-DE"/>
        </w:rPr>
        <w:t>driver restraint system should be available</w:t>
      </w:r>
      <w:r w:rsidR="00914F9D" w:rsidRPr="008F4CC3">
        <w:rPr>
          <w:lang w:val="en-US" w:eastAsia="de-DE"/>
        </w:rPr>
        <w:t>.</w:t>
      </w:r>
      <w:r w:rsidR="009C59FF" w:rsidRPr="008F4CC3">
        <w:rPr>
          <w:lang w:val="en-US" w:eastAsia="de-DE"/>
        </w:rPr>
        <w:t xml:space="preserve"> </w:t>
      </w:r>
    </w:p>
    <w:p w14:paraId="62367BF5" w14:textId="77777777" w:rsidR="00EF1E34" w:rsidRPr="008F4CC3" w:rsidRDefault="00EF1E34" w:rsidP="004E2003">
      <w:pPr>
        <w:rPr>
          <w:lang w:val="en-US" w:eastAsia="de-DE"/>
        </w:rPr>
      </w:pPr>
      <w:r w:rsidRPr="008F4CC3">
        <w:rPr>
          <w:lang w:val="en-US" w:eastAsia="de-DE"/>
        </w:rPr>
        <w:t>Additionally, a safe access to trailer connections must be ensured. This can either be achieved by a rear door from the drivers cab or a safe ascent via suitable steps and handles.</w:t>
      </w:r>
    </w:p>
    <w:p w14:paraId="5F3E5CFD" w14:textId="77777777" w:rsidR="00EF1E34" w:rsidRPr="008F4CC3" w:rsidRDefault="00EF1E34" w:rsidP="005311AD">
      <w:pPr>
        <w:pStyle w:val="Heading4"/>
        <w:rPr>
          <w:rFonts w:eastAsiaTheme="minorHAnsi"/>
          <w:lang w:eastAsia="en-US"/>
        </w:rPr>
      </w:pPr>
      <w:bookmarkStart w:id="109" w:name="_Toc512518595"/>
      <w:r w:rsidRPr="008F4CC3">
        <w:lastRenderedPageBreak/>
        <w:t>Chassis</w:t>
      </w:r>
      <w:bookmarkEnd w:id="109"/>
    </w:p>
    <w:p w14:paraId="768240D4" w14:textId="0A0D9A0D" w:rsidR="00EF1E34" w:rsidRPr="008F4CC3" w:rsidRDefault="00EF1E34" w:rsidP="004E2003">
      <w:pPr>
        <w:rPr>
          <w:rFonts w:cs="Arial"/>
          <w:lang w:val="en-US"/>
        </w:rPr>
      </w:pPr>
      <w:r w:rsidRPr="008F4CC3">
        <w:rPr>
          <w:rFonts w:cs="Arial"/>
          <w:lang w:val="en-US"/>
        </w:rPr>
        <w:t xml:space="preserve">Chassis may not show structural damage and should boast an under-run protection and proper lighting. </w:t>
      </w:r>
      <w:r w:rsidRPr="008F4CC3">
        <w:rPr>
          <w:lang w:val="en-US"/>
        </w:rPr>
        <w:t>Tires should have a minimum tread depth of 3mm and two wheel chocks should be carried. If the chassis are moved faster than walking speed (6 km/h), compressed air connections should be used to ensure sufficient braking action. Un</w:t>
      </w:r>
      <w:r w:rsidR="002D6872" w:rsidRPr="008F4CC3">
        <w:rPr>
          <w:lang w:val="en-US"/>
        </w:rPr>
        <w:t>-</w:t>
      </w:r>
      <w:r w:rsidRPr="008F4CC3">
        <w:rPr>
          <w:lang w:val="en-US"/>
        </w:rPr>
        <w:t>braked vehicles may be used in walking speed only.</w:t>
      </w:r>
    </w:p>
    <w:p w14:paraId="7DFE0CEF" w14:textId="77777777" w:rsidR="00EF1E34" w:rsidRPr="008F4CC3" w:rsidRDefault="00EF1E34" w:rsidP="004E2003">
      <w:pPr>
        <w:rPr>
          <w:rFonts w:cs="Arial"/>
          <w:lang w:val="en-US"/>
        </w:rPr>
      </w:pPr>
      <w:r w:rsidRPr="008F4CC3">
        <w:rPr>
          <w:rFonts w:cs="Arial"/>
          <w:lang w:val="en-US"/>
        </w:rPr>
        <w:t>For enhanced visibility of parked chassis, fitting with reflectors/ cat eyes or high-visibility tape should be considered.</w:t>
      </w:r>
    </w:p>
    <w:p w14:paraId="164319D9" w14:textId="77777777" w:rsidR="00EF1E34" w:rsidRPr="008F4CC3" w:rsidRDefault="00EF1E34" w:rsidP="004E2003">
      <w:pPr>
        <w:rPr>
          <w:rFonts w:cs="Arial"/>
          <w:lang w:val="en-US"/>
        </w:rPr>
      </w:pPr>
      <w:r w:rsidRPr="008F4CC3">
        <w:rPr>
          <w:rFonts w:cs="Arial"/>
          <w:lang w:val="en-US"/>
        </w:rPr>
        <w:t xml:space="preserve">For chassis used within the </w:t>
      </w:r>
      <w:r w:rsidR="0046619A" w:rsidRPr="008F4CC3">
        <w:rPr>
          <w:rFonts w:cs="Arial"/>
          <w:lang w:val="en-US"/>
        </w:rPr>
        <w:t xml:space="preserve">yard </w:t>
      </w:r>
      <w:r w:rsidRPr="008F4CC3">
        <w:rPr>
          <w:rFonts w:cs="Arial"/>
          <w:lang w:val="en-US"/>
        </w:rPr>
        <w:t xml:space="preserve">premises only, road approval as well as the certificate of approval in accordance to ADR 9.1.3 are </w:t>
      </w:r>
      <w:r w:rsidR="0046619A" w:rsidRPr="008F4CC3">
        <w:rPr>
          <w:rFonts w:cs="Arial"/>
          <w:lang w:val="en-US"/>
        </w:rPr>
        <w:t>not required</w:t>
      </w:r>
      <w:r w:rsidRPr="008F4CC3">
        <w:rPr>
          <w:rFonts w:cs="Arial"/>
          <w:lang w:val="en-US"/>
        </w:rPr>
        <w:t xml:space="preserve">. </w:t>
      </w:r>
    </w:p>
    <w:p w14:paraId="27435866" w14:textId="77777777" w:rsidR="00EF1E34" w:rsidRPr="008F4CC3" w:rsidRDefault="00EF1E34" w:rsidP="004E2003">
      <w:pPr>
        <w:rPr>
          <w:rFonts w:cs="Arial"/>
          <w:lang w:val="en-US"/>
        </w:rPr>
      </w:pPr>
      <w:r w:rsidRPr="008F4CC3">
        <w:rPr>
          <w:rFonts w:cs="Arial"/>
          <w:lang w:val="en-US"/>
        </w:rPr>
        <w:t xml:space="preserve">If chassis without road approval are used, a documented internal system of controls must be in place. </w:t>
      </w:r>
    </w:p>
    <w:p w14:paraId="5DA30E3B" w14:textId="77777777" w:rsidR="00EF1E34" w:rsidRPr="008F4CC3" w:rsidRDefault="00EF1E34" w:rsidP="005311AD">
      <w:pPr>
        <w:pStyle w:val="Heading4"/>
      </w:pPr>
      <w:bookmarkStart w:id="110" w:name="_Toc512518596"/>
      <w:r w:rsidRPr="008F4CC3">
        <w:t>Other Vehicles</w:t>
      </w:r>
      <w:bookmarkEnd w:id="110"/>
    </w:p>
    <w:p w14:paraId="5365CAB8" w14:textId="77777777" w:rsidR="00EF1E34" w:rsidRPr="008F4CC3" w:rsidRDefault="00EF1E34" w:rsidP="004E2003">
      <w:pPr>
        <w:rPr>
          <w:rFonts w:cs="Arial"/>
          <w:lang w:val="en-US"/>
        </w:rPr>
      </w:pPr>
      <w:r w:rsidRPr="008F4CC3">
        <w:rPr>
          <w:lang w:val="en-US"/>
        </w:rPr>
        <w:t>All other vehicles which may be deployed in a terminal such as company cars or similar should be fitted at least with</w:t>
      </w:r>
    </w:p>
    <w:p w14:paraId="031ED428" w14:textId="77777777" w:rsidR="00EF1E34" w:rsidRPr="008F4CC3" w:rsidRDefault="00EF1E34" w:rsidP="004E2003">
      <w:pPr>
        <w:pStyle w:val="bullet1"/>
        <w:rPr>
          <w:lang w:val="en-US"/>
        </w:rPr>
      </w:pPr>
      <w:r w:rsidRPr="008F4CC3">
        <w:rPr>
          <w:lang w:val="en-US"/>
        </w:rPr>
        <w:t>Head rests (all seats)</w:t>
      </w:r>
    </w:p>
    <w:p w14:paraId="50BDB7CE" w14:textId="77777777" w:rsidR="00EF1E34" w:rsidRPr="008F4CC3" w:rsidRDefault="00EF1E34" w:rsidP="004E2003">
      <w:pPr>
        <w:pStyle w:val="bullet1"/>
        <w:rPr>
          <w:lang w:val="en-US"/>
        </w:rPr>
      </w:pPr>
      <w:r w:rsidRPr="008F4CC3">
        <w:rPr>
          <w:lang w:val="en-US"/>
        </w:rPr>
        <w:t>Airbags (at least for the driver)</w:t>
      </w:r>
    </w:p>
    <w:p w14:paraId="1941394D" w14:textId="77777777" w:rsidR="00EF1E34" w:rsidRPr="008F4CC3" w:rsidRDefault="00EF1E34" w:rsidP="004E2003">
      <w:pPr>
        <w:pStyle w:val="bullet1"/>
        <w:rPr>
          <w:lang w:val="en-US"/>
        </w:rPr>
      </w:pPr>
      <w:r w:rsidRPr="008F4CC3">
        <w:rPr>
          <w:lang w:val="en-US"/>
        </w:rPr>
        <w:t>Driver and passenger side-mirrors</w:t>
      </w:r>
    </w:p>
    <w:p w14:paraId="763FF2D2" w14:textId="77777777" w:rsidR="00EF1E34" w:rsidRPr="008F4CC3" w:rsidRDefault="00EF1E34" w:rsidP="004E2003">
      <w:pPr>
        <w:pStyle w:val="bullet1"/>
        <w:rPr>
          <w:lang w:val="en-US"/>
        </w:rPr>
      </w:pPr>
      <w:r w:rsidRPr="008F4CC3">
        <w:rPr>
          <w:lang w:val="en-US"/>
        </w:rPr>
        <w:t>Anti-lock brakes</w:t>
      </w:r>
    </w:p>
    <w:p w14:paraId="0E5356CE" w14:textId="77777777" w:rsidR="00EF1E34" w:rsidRPr="008F4CC3" w:rsidRDefault="00EF1E34" w:rsidP="004E2003">
      <w:pPr>
        <w:pStyle w:val="bullet1"/>
        <w:rPr>
          <w:lang w:val="en-US"/>
        </w:rPr>
      </w:pPr>
      <w:r w:rsidRPr="008F4CC3">
        <w:rPr>
          <w:lang w:val="en-US"/>
        </w:rPr>
        <w:t>Seat belts (preferably three-point, all seats)</w:t>
      </w:r>
    </w:p>
    <w:p w14:paraId="2E35E1B2" w14:textId="689FBAE0" w:rsidR="00EF1E34" w:rsidRPr="008F4CC3" w:rsidRDefault="00EF1E34" w:rsidP="004E2003">
      <w:pPr>
        <w:rPr>
          <w:lang w:val="en-US"/>
        </w:rPr>
      </w:pPr>
      <w:r w:rsidRPr="008F4CC3">
        <w:rPr>
          <w:lang w:val="en-US"/>
        </w:rPr>
        <w:t>Loose items can cause severe injury and shouldn’t be carried</w:t>
      </w:r>
      <w:r w:rsidRPr="008F4CC3">
        <w:rPr>
          <w:rFonts w:cs="Arial"/>
          <w:lang w:val="en-US"/>
        </w:rPr>
        <w:t xml:space="preserve"> </w:t>
      </w:r>
      <w:r w:rsidRPr="008F4CC3">
        <w:rPr>
          <w:lang w:val="en-US"/>
        </w:rPr>
        <w:t>unsecured in the passenger compartment of any vehicle. Hence, cargo</w:t>
      </w:r>
      <w:r w:rsidRPr="008F4CC3">
        <w:rPr>
          <w:rFonts w:cs="Arial"/>
          <w:lang w:val="en-US"/>
        </w:rPr>
        <w:t xml:space="preserve"> </w:t>
      </w:r>
      <w:r w:rsidRPr="008F4CC3">
        <w:rPr>
          <w:lang w:val="en-US"/>
        </w:rPr>
        <w:t>stowage devices should be provided were equipment has to be transported on a regular basis.</w:t>
      </w:r>
    </w:p>
    <w:p w14:paraId="52D103F5" w14:textId="5E046149" w:rsidR="00DA4F25" w:rsidRPr="008F4CC3" w:rsidRDefault="00DA4F25" w:rsidP="00921CE4">
      <w:pPr>
        <w:rPr>
          <w:lang w:val="en-US"/>
        </w:rPr>
      </w:pPr>
    </w:p>
    <w:p w14:paraId="642040BB" w14:textId="591236B5" w:rsidR="00EF1E34" w:rsidRPr="008F4CC3" w:rsidRDefault="00EF1E34" w:rsidP="005311AD">
      <w:pPr>
        <w:pStyle w:val="Heading3"/>
      </w:pPr>
      <w:bookmarkStart w:id="111" w:name="_Toc509586438"/>
      <w:bookmarkStart w:id="112" w:name="_Toc512518597"/>
      <w:r w:rsidRPr="008F4CC3">
        <w:t xml:space="preserve">Lifting </w:t>
      </w:r>
      <w:r w:rsidR="00BE7EAA" w:rsidRPr="008F4CC3">
        <w:t>Equipment</w:t>
      </w:r>
      <w:bookmarkEnd w:id="111"/>
      <w:bookmarkEnd w:id="112"/>
    </w:p>
    <w:p w14:paraId="44602252" w14:textId="25ACA1A2" w:rsidR="00EF1E34" w:rsidRPr="008F4CC3" w:rsidRDefault="00EF1E34" w:rsidP="005311AD">
      <w:pPr>
        <w:pStyle w:val="Heading4"/>
      </w:pPr>
      <w:bookmarkStart w:id="113" w:name="_Toc512518598"/>
      <w:r w:rsidRPr="008F4CC3">
        <w:t xml:space="preserve">Mobile </w:t>
      </w:r>
      <w:r w:rsidR="00BE7EAA" w:rsidRPr="008F4CC3">
        <w:t>Lifting Equipment</w:t>
      </w:r>
      <w:bookmarkEnd w:id="113"/>
    </w:p>
    <w:p w14:paraId="37117C35" w14:textId="77777777" w:rsidR="00EF1E34" w:rsidRPr="008F4CC3" w:rsidRDefault="00EF1E34" w:rsidP="004E2003">
      <w:pPr>
        <w:rPr>
          <w:lang w:val="en-US"/>
        </w:rPr>
      </w:pPr>
      <w:r w:rsidRPr="008F4CC3">
        <w:rPr>
          <w:lang w:val="en-US"/>
        </w:rPr>
        <w:t>Large forklifts or lift trucks, reach stacker and empty-handler are the most common used mobile lifting devices in small and medium sized container terminals. They all boast good freedom of maneuvering which facilitates accurate positioning at stacking.</w:t>
      </w:r>
    </w:p>
    <w:p w14:paraId="34D6BD9E" w14:textId="41CFA271" w:rsidR="00EF1E34" w:rsidRPr="008F4CC3" w:rsidRDefault="00EF1E34" w:rsidP="004E2003">
      <w:pPr>
        <w:rPr>
          <w:lang w:val="en-US"/>
        </w:rPr>
      </w:pPr>
      <w:r w:rsidRPr="008F4CC3">
        <w:rPr>
          <w:lang w:val="en-US"/>
        </w:rPr>
        <w:t>Lifting, lowering and telescoping are usually controlled by a hydraulic system</w:t>
      </w:r>
      <w:r w:rsidR="00323F72" w:rsidRPr="008F4CC3">
        <w:rPr>
          <w:lang w:val="en-US"/>
        </w:rPr>
        <w:t>. O</w:t>
      </w:r>
      <w:r w:rsidRPr="008F4CC3">
        <w:rPr>
          <w:lang w:val="en-US"/>
        </w:rPr>
        <w:t>ther functions are enabled by an electric system.</w:t>
      </w:r>
    </w:p>
    <w:p w14:paraId="2D35315D" w14:textId="77777777" w:rsidR="0022057B" w:rsidRPr="008F4CC3" w:rsidRDefault="0022057B" w:rsidP="004E2003">
      <w:pPr>
        <w:rPr>
          <w:lang w:val="en-US"/>
        </w:rPr>
      </w:pPr>
    </w:p>
    <w:p w14:paraId="6CB383E4" w14:textId="77777777" w:rsidR="0022057B" w:rsidRPr="008F4CC3" w:rsidRDefault="0022057B" w:rsidP="00A02593">
      <w:pPr>
        <w:jc w:val="center"/>
        <w:rPr>
          <w:lang w:val="en-US"/>
        </w:rPr>
      </w:pPr>
      <w:r w:rsidRPr="008F4CC3">
        <w:rPr>
          <w:noProof/>
          <w:lang w:val="en-GB" w:eastAsia="en-GB"/>
        </w:rPr>
        <w:lastRenderedPageBreak/>
        <w:drawing>
          <wp:inline distT="0" distB="0" distL="0" distR="0" wp14:anchorId="30545A48" wp14:editId="59AB71C2">
            <wp:extent cx="3600000" cy="2387499"/>
            <wp:effectExtent l="19050" t="19050" r="19685" b="133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nhendrik\Desktop\Foto's\_DSC9132.JP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3600000" cy="2387499"/>
                    </a:xfrm>
                    <a:prstGeom prst="rect">
                      <a:avLst/>
                    </a:prstGeom>
                    <a:noFill/>
                    <a:ln w="12700">
                      <a:solidFill>
                        <a:srgbClr val="385D8A"/>
                      </a:solidFill>
                    </a:ln>
                  </pic:spPr>
                </pic:pic>
              </a:graphicData>
            </a:graphic>
          </wp:inline>
        </w:drawing>
      </w:r>
    </w:p>
    <w:p w14:paraId="49CD5C86" w14:textId="456C2D56" w:rsidR="00E648E4" w:rsidRPr="009452F3" w:rsidRDefault="00E648E4" w:rsidP="00E648E4">
      <w:pPr>
        <w:pStyle w:val="Caption"/>
        <w:rPr>
          <w:i w:val="0"/>
          <w:szCs w:val="20"/>
          <w:lang w:val="en-US"/>
        </w:rPr>
      </w:pPr>
      <w:bookmarkStart w:id="114" w:name="_Toc512518646"/>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11</w:t>
      </w:r>
      <w:r w:rsidRPr="009452F3">
        <w:rPr>
          <w:b/>
          <w:szCs w:val="20"/>
          <w:lang w:val="en-US"/>
        </w:rPr>
        <w:fldChar w:fldCharType="end"/>
      </w:r>
      <w:r w:rsidRPr="009452F3">
        <w:rPr>
          <w:szCs w:val="20"/>
          <w:lang w:val="en-US"/>
        </w:rPr>
        <w:t xml:space="preserve"> - Empty handler</w:t>
      </w:r>
      <w:bookmarkEnd w:id="114"/>
    </w:p>
    <w:p w14:paraId="30B5DA09" w14:textId="7EDBDCC5" w:rsidR="00EF1E34" w:rsidRPr="008F4CC3" w:rsidRDefault="00EF1E34" w:rsidP="004E2003">
      <w:pPr>
        <w:rPr>
          <w:lang w:val="en-US"/>
        </w:rPr>
      </w:pPr>
      <w:r w:rsidRPr="008F4CC3">
        <w:rPr>
          <w:lang w:val="en-US"/>
        </w:rPr>
        <w:t>Preferably, lifting devices should be fitted with basic status indicators of which a twist lock indicator is particularly valuable. Just as moving equipment, mobile lifting equipment is required to have both active lighting and reflecting elements.</w:t>
      </w:r>
    </w:p>
    <w:p w14:paraId="4B7A5513" w14:textId="77777777" w:rsidR="00DF313C" w:rsidRPr="008F4CC3" w:rsidRDefault="00DF313C" w:rsidP="004E2003">
      <w:pPr>
        <w:rPr>
          <w:lang w:val="en-US"/>
        </w:rPr>
      </w:pPr>
    </w:p>
    <w:p w14:paraId="2F1E9085" w14:textId="77777777" w:rsidR="00DF313C" w:rsidRPr="008F4CC3" w:rsidRDefault="00DF313C" w:rsidP="00A02593">
      <w:pPr>
        <w:jc w:val="center"/>
        <w:rPr>
          <w:lang w:val="en-US"/>
        </w:rPr>
      </w:pPr>
      <w:r w:rsidRPr="008F4CC3">
        <w:rPr>
          <w:noProof/>
          <w:lang w:val="en-GB" w:eastAsia="en-GB"/>
        </w:rPr>
        <w:drawing>
          <wp:inline distT="0" distB="0" distL="0" distR="0" wp14:anchorId="53FB458F" wp14:editId="2AE42CBB">
            <wp:extent cx="3600000" cy="2702159"/>
            <wp:effectExtent l="19050" t="19050" r="19685" b="222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anhendrik\Desktop\Foto's\DSCF1533.JP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3600000" cy="2702159"/>
                    </a:xfrm>
                    <a:prstGeom prst="rect">
                      <a:avLst/>
                    </a:prstGeom>
                    <a:noFill/>
                    <a:ln w="12700">
                      <a:solidFill>
                        <a:srgbClr val="385D8A"/>
                      </a:solidFill>
                    </a:ln>
                  </pic:spPr>
                </pic:pic>
              </a:graphicData>
            </a:graphic>
          </wp:inline>
        </w:drawing>
      </w:r>
    </w:p>
    <w:p w14:paraId="3277913A" w14:textId="1CAB5E69" w:rsidR="00E648E4" w:rsidRPr="009452F3" w:rsidRDefault="00E648E4" w:rsidP="00E648E4">
      <w:pPr>
        <w:pStyle w:val="Caption"/>
        <w:rPr>
          <w:i w:val="0"/>
          <w:szCs w:val="20"/>
          <w:lang w:val="en-US"/>
        </w:rPr>
      </w:pPr>
      <w:bookmarkStart w:id="115" w:name="_Toc512518647"/>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12</w:t>
      </w:r>
      <w:r w:rsidRPr="009452F3">
        <w:rPr>
          <w:b/>
          <w:szCs w:val="20"/>
          <w:lang w:val="en-US"/>
        </w:rPr>
        <w:fldChar w:fldCharType="end"/>
      </w:r>
      <w:r w:rsidRPr="009452F3">
        <w:rPr>
          <w:szCs w:val="20"/>
          <w:lang w:val="en-US"/>
        </w:rPr>
        <w:t xml:space="preserve"> - Reach stacker (for loaded containers)</w:t>
      </w:r>
      <w:bookmarkEnd w:id="115"/>
    </w:p>
    <w:p w14:paraId="44FB1598" w14:textId="65F25413" w:rsidR="00EF1E34" w:rsidRPr="008F4CC3" w:rsidRDefault="00EF1E34" w:rsidP="004E2003">
      <w:pPr>
        <w:rPr>
          <w:lang w:val="en-US"/>
        </w:rPr>
      </w:pPr>
      <w:r w:rsidRPr="008F4CC3">
        <w:rPr>
          <w:lang w:val="en-US"/>
        </w:rPr>
        <w:t xml:space="preserve">There is a possibility of roll-over if mobile lifting devices are handled improperly. In order to prevent such disaster, machinery with fail-safe functions are recommended. Such equipment will automatically stop operation before overturning can occur or if loads are tackled which are heavier than the maximum permissible weight. </w:t>
      </w:r>
    </w:p>
    <w:p w14:paraId="6F7831F2" w14:textId="77777777" w:rsidR="00EF1E34" w:rsidRPr="008F4CC3" w:rsidRDefault="00EF1E34" w:rsidP="004E2003">
      <w:pPr>
        <w:rPr>
          <w:lang w:val="en-US"/>
        </w:rPr>
      </w:pPr>
      <w:r w:rsidRPr="008F4CC3">
        <w:rPr>
          <w:lang w:val="en-US"/>
        </w:rPr>
        <w:lastRenderedPageBreak/>
        <w:t>Furthermore</w:t>
      </w:r>
      <w:r w:rsidR="00F866C8" w:rsidRPr="008F4CC3">
        <w:rPr>
          <w:lang w:val="en-US"/>
        </w:rPr>
        <w:t>,</w:t>
      </w:r>
      <w:r w:rsidRPr="008F4CC3">
        <w:rPr>
          <w:lang w:val="en-US"/>
        </w:rPr>
        <w:t xml:space="preserve"> it should be considered fitting vehicles with limited rear</w:t>
      </w:r>
      <w:r w:rsidRPr="008F4CC3">
        <w:rPr>
          <w:color w:val="000000"/>
          <w:lang w:val="en-US"/>
        </w:rPr>
        <w:t xml:space="preserve"> </w:t>
      </w:r>
      <w:r w:rsidRPr="008F4CC3">
        <w:rPr>
          <w:lang w:val="en-US"/>
        </w:rPr>
        <w:t>sight with a reversing audio alarm system.</w:t>
      </w:r>
    </w:p>
    <w:p w14:paraId="712106EC" w14:textId="3C6A0251" w:rsidR="00B1606D" w:rsidRPr="008F4CC3" w:rsidRDefault="00B1606D" w:rsidP="004E2003">
      <w:pPr>
        <w:rPr>
          <w:lang w:val="en-US"/>
        </w:rPr>
      </w:pPr>
      <w:r w:rsidRPr="008F4CC3">
        <w:rPr>
          <w:lang w:val="en-US"/>
        </w:rPr>
        <w:t xml:space="preserve">Regarding personal requirements, training and written assignment of staff operating (mobile) lifting equipment, please see section </w:t>
      </w:r>
      <w:r w:rsidR="00C60798" w:rsidRPr="008F4CC3">
        <w:rPr>
          <w:lang w:val="en-US"/>
        </w:rPr>
        <w:fldChar w:fldCharType="begin"/>
      </w:r>
      <w:r w:rsidR="00C60798" w:rsidRPr="008F4CC3">
        <w:rPr>
          <w:lang w:val="en-US"/>
        </w:rPr>
        <w:instrText xml:space="preserve"> REF _Ref509744792 \r \h </w:instrText>
      </w:r>
      <w:r w:rsidR="00C60798" w:rsidRPr="008F4CC3">
        <w:rPr>
          <w:lang w:val="en-US"/>
        </w:rPr>
      </w:r>
      <w:r w:rsidR="00C60798" w:rsidRPr="008F4CC3">
        <w:rPr>
          <w:lang w:val="en-US"/>
        </w:rPr>
        <w:fldChar w:fldCharType="separate"/>
      </w:r>
      <w:r w:rsidR="006B4A1F">
        <w:rPr>
          <w:lang w:val="en-US"/>
        </w:rPr>
        <w:t>5.2.2</w:t>
      </w:r>
      <w:r w:rsidR="00C60798" w:rsidRPr="008F4CC3">
        <w:rPr>
          <w:lang w:val="en-US"/>
        </w:rPr>
        <w:fldChar w:fldCharType="end"/>
      </w:r>
      <w:r w:rsidRPr="008F4CC3">
        <w:rPr>
          <w:lang w:val="en-US"/>
        </w:rPr>
        <w:t>.</w:t>
      </w:r>
    </w:p>
    <w:p w14:paraId="7C9588AA" w14:textId="4B084F70" w:rsidR="005311AD" w:rsidRPr="008F4CC3" w:rsidRDefault="005311AD" w:rsidP="005311AD">
      <w:pPr>
        <w:pStyle w:val="Heading4"/>
      </w:pPr>
      <w:bookmarkStart w:id="116" w:name="_Toc512518599"/>
      <w:r w:rsidRPr="008F4CC3">
        <w:t>Cranes</w:t>
      </w:r>
      <w:bookmarkEnd w:id="116"/>
    </w:p>
    <w:p w14:paraId="586AC23E" w14:textId="3392441B" w:rsidR="00EF1E34" w:rsidRPr="008F4CC3" w:rsidRDefault="00EF1E34" w:rsidP="004E2003">
      <w:pPr>
        <w:rPr>
          <w:lang w:val="en-US"/>
        </w:rPr>
      </w:pPr>
      <w:r w:rsidRPr="008F4CC3">
        <w:rPr>
          <w:lang w:val="en-US"/>
        </w:rPr>
        <w:t>Both rubber tired gantry cranes (RTG) and rail mounted gantry cranes (RMG) can be found in container yards. In any case, all deployed cranes should be fitted with an automatic safe load indicator that functions properly. Both RTG and RMG</w:t>
      </w:r>
      <w:r w:rsidR="00C60798" w:rsidRPr="008F4CC3">
        <w:rPr>
          <w:lang w:val="en-US"/>
        </w:rPr>
        <w:t xml:space="preserve"> cranes </w:t>
      </w:r>
      <w:r w:rsidRPr="008F4CC3">
        <w:rPr>
          <w:lang w:val="en-US"/>
        </w:rPr>
        <w:t>should be equipped with wheel guards.</w:t>
      </w:r>
    </w:p>
    <w:p w14:paraId="12AAAF60" w14:textId="77777777" w:rsidR="00B93D40" w:rsidRPr="008F4CC3" w:rsidRDefault="00B93D40" w:rsidP="004E2003">
      <w:pPr>
        <w:rPr>
          <w:lang w:val="en-US"/>
        </w:rPr>
      </w:pPr>
    </w:p>
    <w:p w14:paraId="3916AA1A" w14:textId="77777777" w:rsidR="00B93D40" w:rsidRPr="008F4CC3" w:rsidRDefault="00B93D40" w:rsidP="00A669BC">
      <w:pPr>
        <w:jc w:val="center"/>
        <w:rPr>
          <w:lang w:val="en-US"/>
        </w:rPr>
      </w:pPr>
      <w:r w:rsidRPr="008F4CC3">
        <w:rPr>
          <w:noProof/>
          <w:lang w:val="en-GB" w:eastAsia="en-GB"/>
        </w:rPr>
        <w:drawing>
          <wp:inline distT="0" distB="0" distL="0" distR="0" wp14:anchorId="79A83775" wp14:editId="52D64446">
            <wp:extent cx="3600000" cy="2400000"/>
            <wp:effectExtent l="19050" t="19050" r="19685" b="1968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hendrik\Desktop\Foto's\Talke 5.9.13_0471 (003).JP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600000" cy="2400000"/>
                    </a:xfrm>
                    <a:prstGeom prst="rect">
                      <a:avLst/>
                    </a:prstGeom>
                    <a:noFill/>
                    <a:ln w="12700">
                      <a:solidFill>
                        <a:srgbClr val="385D8A"/>
                      </a:solidFill>
                    </a:ln>
                  </pic:spPr>
                </pic:pic>
              </a:graphicData>
            </a:graphic>
          </wp:inline>
        </w:drawing>
      </w:r>
    </w:p>
    <w:p w14:paraId="6D37228B" w14:textId="169D511C" w:rsidR="006B162B" w:rsidRPr="009452F3" w:rsidRDefault="006B162B" w:rsidP="006B162B">
      <w:pPr>
        <w:pStyle w:val="Caption"/>
        <w:rPr>
          <w:b/>
          <w:szCs w:val="20"/>
          <w:lang w:val="en-US"/>
        </w:rPr>
      </w:pPr>
      <w:bookmarkStart w:id="117" w:name="_Toc512518648"/>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13</w:t>
      </w:r>
      <w:r w:rsidRPr="009452F3">
        <w:rPr>
          <w:b/>
          <w:szCs w:val="20"/>
          <w:lang w:val="en-US"/>
        </w:rPr>
        <w:fldChar w:fldCharType="end"/>
      </w:r>
      <w:r w:rsidRPr="009452F3">
        <w:rPr>
          <w:szCs w:val="20"/>
          <w:lang w:val="en-US"/>
        </w:rPr>
        <w:t xml:space="preserve"> - Rail mounted gantry crane (RMG)</w:t>
      </w:r>
      <w:bookmarkEnd w:id="117"/>
    </w:p>
    <w:p w14:paraId="1615FC63" w14:textId="06FD66EA" w:rsidR="00EF1E34" w:rsidRPr="008F4CC3" w:rsidRDefault="00EF1E34" w:rsidP="004E2003">
      <w:pPr>
        <w:rPr>
          <w:lang w:val="en-US"/>
        </w:rPr>
      </w:pPr>
      <w:r w:rsidRPr="008F4CC3">
        <w:rPr>
          <w:lang w:val="en-US"/>
        </w:rPr>
        <w:t>The chosen spreader must be suitable for the container types the terminal intends to handle. A safety device should be available which signals when the gantry crane is travelling.</w:t>
      </w:r>
    </w:p>
    <w:p w14:paraId="648030DD" w14:textId="77777777" w:rsidR="00EF1E34" w:rsidRPr="008F4CC3" w:rsidRDefault="00EF1E34" w:rsidP="004E2003">
      <w:pPr>
        <w:rPr>
          <w:lang w:val="en-US"/>
        </w:rPr>
      </w:pPr>
      <w:r w:rsidRPr="008F4CC3">
        <w:rPr>
          <w:lang w:val="en-US"/>
        </w:rPr>
        <w:t>Using gantry cranes commonly requires working at height. Technical prerequisites for safe workplaces therefore comprise anti-slip steps and adequate handles.</w:t>
      </w:r>
    </w:p>
    <w:p w14:paraId="24DF7264" w14:textId="73CFA29D" w:rsidR="00EF1E34" w:rsidRPr="008F4CC3" w:rsidRDefault="001A1CCD" w:rsidP="004E2003">
      <w:pPr>
        <w:rPr>
          <w:lang w:val="en-US"/>
        </w:rPr>
      </w:pPr>
      <w:r w:rsidRPr="008F4CC3">
        <w:rPr>
          <w:lang w:val="en-US"/>
        </w:rPr>
        <w:t>Alternatively,</w:t>
      </w:r>
      <w:r w:rsidR="00EF1E34" w:rsidRPr="008F4CC3">
        <w:rPr>
          <w:lang w:val="en-US"/>
        </w:rPr>
        <w:t xml:space="preserve"> to an operation from a steering cabin, gantry cranes can also be operated from </w:t>
      </w:r>
      <w:r w:rsidR="00B9780B" w:rsidRPr="008F4CC3">
        <w:rPr>
          <w:lang w:val="en-US"/>
        </w:rPr>
        <w:t xml:space="preserve">the </w:t>
      </w:r>
      <w:r w:rsidR="00EF1E34" w:rsidRPr="008F4CC3">
        <w:rPr>
          <w:lang w:val="en-US"/>
        </w:rPr>
        <w:t>ground by means of a radio remote control, facilitating the communication with the truck driver. Regardless which control system is chosen</w:t>
      </w:r>
      <w:r w:rsidR="00116846" w:rsidRPr="008F4CC3">
        <w:rPr>
          <w:lang w:val="en-US"/>
        </w:rPr>
        <w:t>,</w:t>
      </w:r>
      <w:r w:rsidR="00EF1E34" w:rsidRPr="008F4CC3">
        <w:rPr>
          <w:lang w:val="en-US"/>
        </w:rPr>
        <w:t xml:space="preserve"> all control levers should be clearly marked. The safe working load of equipment should also be clearly displayed.</w:t>
      </w:r>
    </w:p>
    <w:p w14:paraId="65079824" w14:textId="77777777" w:rsidR="001A1CCD" w:rsidRPr="008F4CC3" w:rsidRDefault="001A1CCD" w:rsidP="004E2003">
      <w:pPr>
        <w:rPr>
          <w:lang w:val="en-US"/>
        </w:rPr>
      </w:pPr>
    </w:p>
    <w:p w14:paraId="2E1A3001" w14:textId="77777777" w:rsidR="00EF1E34" w:rsidRPr="008F4CC3" w:rsidRDefault="00EF1E34" w:rsidP="005311AD">
      <w:pPr>
        <w:pStyle w:val="Heading2"/>
      </w:pPr>
      <w:bookmarkStart w:id="118" w:name="_Toc509585344"/>
      <w:bookmarkStart w:id="119" w:name="_Toc509586439"/>
      <w:bookmarkStart w:id="120" w:name="_Toc512518600"/>
      <w:r w:rsidRPr="008F4CC3">
        <w:t xml:space="preserve">Inspection and </w:t>
      </w:r>
      <w:r w:rsidR="00BE7EAA" w:rsidRPr="008F4CC3">
        <w:t xml:space="preserve">Maintenance </w:t>
      </w:r>
      <w:r w:rsidR="00E0056E" w:rsidRPr="008F4CC3">
        <w:t xml:space="preserve">of </w:t>
      </w:r>
      <w:r w:rsidR="00BE7EAA" w:rsidRPr="008F4CC3">
        <w:t>Equipment</w:t>
      </w:r>
      <w:bookmarkEnd w:id="118"/>
      <w:bookmarkEnd w:id="119"/>
      <w:bookmarkEnd w:id="120"/>
    </w:p>
    <w:p w14:paraId="3DB07260" w14:textId="77777777" w:rsidR="00EF1E34" w:rsidRPr="008F4CC3" w:rsidRDefault="00EF1E34" w:rsidP="004E2003">
      <w:pPr>
        <w:rPr>
          <w:lang w:val="en-US"/>
        </w:rPr>
      </w:pPr>
      <w:r w:rsidRPr="008F4CC3">
        <w:rPr>
          <w:lang w:val="en-US"/>
        </w:rPr>
        <w:t>To ensure mechanical equipment can be safely operated, machinery must be frequently checked, inspected and properly maintained.</w:t>
      </w:r>
    </w:p>
    <w:p w14:paraId="3520A8D0" w14:textId="4150C0D4" w:rsidR="00EF1E34" w:rsidRPr="008F4CC3" w:rsidRDefault="00B9780B" w:rsidP="004E2003">
      <w:pPr>
        <w:rPr>
          <w:lang w:val="en-US"/>
        </w:rPr>
      </w:pPr>
      <w:r w:rsidRPr="008F4CC3">
        <w:rPr>
          <w:lang w:val="en-US"/>
        </w:rPr>
        <w:lastRenderedPageBreak/>
        <w:t xml:space="preserve">Vehicles </w:t>
      </w:r>
      <w:r w:rsidR="00EF1E34" w:rsidRPr="008F4CC3">
        <w:rPr>
          <w:lang w:val="en-US"/>
        </w:rPr>
        <w:t xml:space="preserve">or similar </w:t>
      </w:r>
      <w:r w:rsidR="0056590F" w:rsidRPr="008F4CC3">
        <w:rPr>
          <w:lang w:val="en-US"/>
        </w:rPr>
        <w:t xml:space="preserve">having </w:t>
      </w:r>
      <w:r w:rsidR="00EF1E34" w:rsidRPr="008F4CC3">
        <w:rPr>
          <w:lang w:val="en-US"/>
        </w:rPr>
        <w:t>safety-critical defects are to be taken out of use immediately and must not be used until malfunctions are rectified. To identify machinery as “out of service”</w:t>
      </w:r>
      <w:r w:rsidR="00116846" w:rsidRPr="008F4CC3">
        <w:rPr>
          <w:lang w:val="en-US"/>
        </w:rPr>
        <w:t>,</w:t>
      </w:r>
      <w:r w:rsidR="00EF1E34" w:rsidRPr="008F4CC3">
        <w:rPr>
          <w:lang w:val="en-US"/>
        </w:rPr>
        <w:t xml:space="preserve"> it should be clearly marked e.g. with a sign. </w:t>
      </w:r>
    </w:p>
    <w:p w14:paraId="52026D8A" w14:textId="77777777" w:rsidR="00DA4F25" w:rsidRPr="008F4CC3" w:rsidRDefault="00DA4F25" w:rsidP="00980F08">
      <w:pPr>
        <w:rPr>
          <w:lang w:val="en-US"/>
        </w:rPr>
      </w:pPr>
    </w:p>
    <w:p w14:paraId="40F90888" w14:textId="6F4DEFB0" w:rsidR="00EF1E34" w:rsidRPr="008F4CC3" w:rsidRDefault="00EF1E34" w:rsidP="005311AD">
      <w:pPr>
        <w:pStyle w:val="Heading3"/>
      </w:pPr>
      <w:bookmarkStart w:id="121" w:name="_Toc509586440"/>
      <w:bookmarkStart w:id="122" w:name="_Toc512518601"/>
      <w:r w:rsidRPr="008F4CC3">
        <w:t>Pre-</w:t>
      </w:r>
      <w:r w:rsidR="00BE7EAA" w:rsidRPr="008F4CC3">
        <w:t>Start Checks</w:t>
      </w:r>
      <w:bookmarkEnd w:id="121"/>
      <w:bookmarkEnd w:id="122"/>
    </w:p>
    <w:p w14:paraId="2CC9227F" w14:textId="77777777" w:rsidR="00EF1E34" w:rsidRPr="008F4CC3" w:rsidRDefault="00EF1E34" w:rsidP="004E2003">
      <w:pPr>
        <w:rPr>
          <w:lang w:val="en-US"/>
        </w:rPr>
      </w:pPr>
      <w:r w:rsidRPr="008F4CC3">
        <w:rPr>
          <w:lang w:val="en-US"/>
        </w:rPr>
        <w:t xml:space="preserve">A basic pre-start check is to be conducted on a daily basis by the staff member who is the first to use the equipment. It is to be conducted in good light, so that potential faults or defects are not missed. This obligation applies for both lifting and moving equipment. </w:t>
      </w:r>
    </w:p>
    <w:p w14:paraId="3B3D3ADA" w14:textId="11CE0CC8" w:rsidR="00EF1E34" w:rsidRPr="008F4CC3" w:rsidRDefault="00EF1E34" w:rsidP="004E2003">
      <w:pPr>
        <w:rPr>
          <w:lang w:val="en-US"/>
        </w:rPr>
      </w:pPr>
      <w:r w:rsidRPr="008F4CC3">
        <w:rPr>
          <w:lang w:val="en-US"/>
        </w:rPr>
        <w:t xml:space="preserve">Exemplary checklists defining the proposed extend </w:t>
      </w:r>
      <w:bookmarkStart w:id="123" w:name="_Hlk509325398"/>
      <w:r w:rsidRPr="008F4CC3">
        <w:rPr>
          <w:lang w:val="en-US"/>
        </w:rPr>
        <w:t xml:space="preserve">of inspection for vehicles, lifting equipment and cranes </w:t>
      </w:r>
      <w:bookmarkEnd w:id="123"/>
      <w:r w:rsidRPr="008F4CC3">
        <w:rPr>
          <w:lang w:val="en-US"/>
        </w:rPr>
        <w:t xml:space="preserve">can be found in </w:t>
      </w:r>
      <w:r w:rsidR="00D226AE" w:rsidRPr="008F4CC3">
        <w:rPr>
          <w:lang w:val="en-US"/>
        </w:rPr>
        <w:t>Appendix 4</w:t>
      </w:r>
      <w:r w:rsidRPr="008F4CC3">
        <w:rPr>
          <w:lang w:val="en-US"/>
        </w:rPr>
        <w:t xml:space="preserve"> of this guideline. A general documentation of the daily pre-start checks is not mandatory, yet should be considered on a case-by-case basis.</w:t>
      </w:r>
    </w:p>
    <w:p w14:paraId="28CD013E" w14:textId="77777777" w:rsidR="00DA4F25" w:rsidRPr="008F4CC3" w:rsidRDefault="00DA4F25" w:rsidP="004E2003">
      <w:pPr>
        <w:rPr>
          <w:lang w:val="en-US"/>
        </w:rPr>
      </w:pPr>
    </w:p>
    <w:p w14:paraId="3707996F" w14:textId="74813EA8" w:rsidR="00EF1E34" w:rsidRPr="008F4CC3" w:rsidRDefault="00EF1E34" w:rsidP="005311AD">
      <w:pPr>
        <w:pStyle w:val="Heading3"/>
      </w:pPr>
      <w:bookmarkStart w:id="124" w:name="_Toc509586441"/>
      <w:bookmarkStart w:id="125" w:name="_Toc512518602"/>
      <w:r w:rsidRPr="008F4CC3">
        <w:t xml:space="preserve">Periodic </w:t>
      </w:r>
      <w:r w:rsidR="00BE7EAA" w:rsidRPr="008F4CC3">
        <w:t>Inspection</w:t>
      </w:r>
      <w:bookmarkEnd w:id="124"/>
      <w:bookmarkEnd w:id="125"/>
    </w:p>
    <w:p w14:paraId="399601CE" w14:textId="77777777" w:rsidR="00EF1E34" w:rsidRPr="008F4CC3" w:rsidRDefault="00EF1E34" w:rsidP="004E2003">
      <w:pPr>
        <w:rPr>
          <w:lang w:val="en-US"/>
        </w:rPr>
      </w:pPr>
      <w:r w:rsidRPr="008F4CC3">
        <w:rPr>
          <w:lang w:val="en-US"/>
        </w:rPr>
        <w:t>All equipment deployed must undergo a periodic inspection by a certified or competent inspector. If legal requirements or the manufacturer’s specifications do not state otherwise, the recommended test cycle is once per year. Date, name and signature of the inspector as well as the findings of the periodic maintenance are to be documented.</w:t>
      </w:r>
    </w:p>
    <w:p w14:paraId="4AD00471" w14:textId="77777777" w:rsidR="00A50013" w:rsidRPr="008F4CC3" w:rsidRDefault="00A50013" w:rsidP="004E2003">
      <w:pPr>
        <w:rPr>
          <w:lang w:val="en-US"/>
        </w:rPr>
      </w:pPr>
    </w:p>
    <w:p w14:paraId="29473D44" w14:textId="5E39DE18" w:rsidR="00EF1E34" w:rsidRPr="008F4CC3" w:rsidRDefault="00EF1E34" w:rsidP="005311AD">
      <w:pPr>
        <w:pStyle w:val="Heading1"/>
      </w:pPr>
      <w:bookmarkStart w:id="126" w:name="_Toc509585345"/>
      <w:bookmarkStart w:id="127" w:name="_Toc509586442"/>
      <w:bookmarkStart w:id="128" w:name="_Ref509751040"/>
      <w:bookmarkStart w:id="129" w:name="_Ref509753305"/>
      <w:bookmarkStart w:id="130" w:name="_Toc512518603"/>
      <w:r w:rsidRPr="008F4CC3">
        <w:t xml:space="preserve">Container </w:t>
      </w:r>
      <w:r w:rsidR="00BE7EAA" w:rsidRPr="008F4CC3">
        <w:t>Operations</w:t>
      </w:r>
      <w:bookmarkEnd w:id="126"/>
      <w:bookmarkEnd w:id="127"/>
      <w:bookmarkEnd w:id="128"/>
      <w:bookmarkEnd w:id="129"/>
      <w:bookmarkEnd w:id="130"/>
    </w:p>
    <w:p w14:paraId="2D0627DB" w14:textId="77777777" w:rsidR="00EF1E34" w:rsidRPr="008F4CC3" w:rsidRDefault="00EF1E34" w:rsidP="005311AD">
      <w:pPr>
        <w:pStyle w:val="Heading2"/>
      </w:pPr>
      <w:bookmarkStart w:id="131" w:name="_Toc509585346"/>
      <w:bookmarkStart w:id="132" w:name="_Toc509586443"/>
      <w:bookmarkStart w:id="133" w:name="_Toc512518604"/>
      <w:r w:rsidRPr="008F4CC3">
        <w:t>Internal Transport and On-Site Traffic</w:t>
      </w:r>
      <w:bookmarkEnd w:id="131"/>
      <w:bookmarkEnd w:id="132"/>
      <w:bookmarkEnd w:id="133"/>
    </w:p>
    <w:p w14:paraId="6033C157" w14:textId="3F37FE4F" w:rsidR="00EF1E34" w:rsidRPr="008F4CC3" w:rsidRDefault="00EF1E34" w:rsidP="004E2003">
      <w:pPr>
        <w:rPr>
          <w:lang w:val="en-US"/>
        </w:rPr>
      </w:pPr>
      <w:r w:rsidRPr="008F4CC3">
        <w:rPr>
          <w:lang w:val="en-US"/>
        </w:rPr>
        <w:t>Transport-related accidents in container terminals have the potential to be serious or even fatal. As staff from different companies need to work together on the limited space of a yard, it is imperative to ensure a proper traffic way design and to implement an on-site traffic regulation scheme</w:t>
      </w:r>
      <w:r w:rsidR="00116846" w:rsidRPr="008F4CC3">
        <w:rPr>
          <w:lang w:val="en-US"/>
        </w:rPr>
        <w:t>.</w:t>
      </w:r>
    </w:p>
    <w:p w14:paraId="6223ED2C" w14:textId="04E2E4A0" w:rsidR="00DA4F25" w:rsidRDefault="00DA4F25" w:rsidP="004E2003">
      <w:pPr>
        <w:rPr>
          <w:lang w:val="en-US"/>
        </w:rPr>
      </w:pPr>
    </w:p>
    <w:p w14:paraId="3C8D1D11" w14:textId="60F6CCA4" w:rsidR="00EF1E34" w:rsidRPr="008F4CC3" w:rsidRDefault="00EF1E34" w:rsidP="005311AD">
      <w:pPr>
        <w:pStyle w:val="Heading3"/>
      </w:pPr>
      <w:bookmarkStart w:id="134" w:name="_Toc509586444"/>
      <w:bookmarkStart w:id="135" w:name="_Toc512518605"/>
      <w:r w:rsidRPr="008F4CC3">
        <w:t xml:space="preserve">Layout of </w:t>
      </w:r>
      <w:r w:rsidR="00BE7EAA" w:rsidRPr="008F4CC3">
        <w:t>Traffic Ways</w:t>
      </w:r>
      <w:bookmarkEnd w:id="134"/>
      <w:bookmarkEnd w:id="135"/>
    </w:p>
    <w:p w14:paraId="0CA0F5B0" w14:textId="77777777" w:rsidR="00EF1E34" w:rsidRPr="008F4CC3" w:rsidRDefault="00EF1E34" w:rsidP="00FB1E13">
      <w:pPr>
        <w:rPr>
          <w:lang w:val="en-US"/>
        </w:rPr>
      </w:pPr>
      <w:r w:rsidRPr="008F4CC3">
        <w:rPr>
          <w:lang w:val="en-US"/>
        </w:rPr>
        <w:t xml:space="preserve">Container storage, loading and unloading areas as well as driveways and pedestrian pathways should be separated where practical to do so. This may result in excluding pedestrians from certain areas. Additionally, safe traffic way design is characterized by sufficiently wide passages and avoidance of </w:t>
      </w:r>
      <w:r w:rsidR="0056590F" w:rsidRPr="008F4CC3">
        <w:rPr>
          <w:lang w:val="en-US"/>
        </w:rPr>
        <w:t xml:space="preserve">difficult </w:t>
      </w:r>
      <w:r w:rsidRPr="008F4CC3">
        <w:rPr>
          <w:lang w:val="en-US"/>
        </w:rPr>
        <w:t>roads.</w:t>
      </w:r>
      <w:r w:rsidR="009C59FF" w:rsidRPr="008F4CC3">
        <w:rPr>
          <w:lang w:val="en-US"/>
        </w:rPr>
        <w:t xml:space="preserve"> </w:t>
      </w:r>
    </w:p>
    <w:p w14:paraId="15FE129E" w14:textId="0EC1EBDE" w:rsidR="00EF1E34" w:rsidRDefault="00EF1E34" w:rsidP="00FB1E13">
      <w:pPr>
        <w:rPr>
          <w:lang w:val="en-US"/>
        </w:rPr>
      </w:pPr>
      <w:r w:rsidRPr="008F4CC3">
        <w:rPr>
          <w:lang w:val="en-US"/>
        </w:rPr>
        <w:t>If overhead electric lines are present on the container yard, specific security measures are needed to prevent flashovers into large machinery such as reach stackers. The terminal proprietor should reach out to the power company in charge for the overhead line to work out the exact safety requirements.</w:t>
      </w:r>
    </w:p>
    <w:p w14:paraId="7E4FC812" w14:textId="77777777" w:rsidR="00945A13" w:rsidRPr="008F4CC3" w:rsidRDefault="00945A13" w:rsidP="00FB1E13">
      <w:pPr>
        <w:rPr>
          <w:lang w:val="en-US"/>
        </w:rPr>
      </w:pPr>
    </w:p>
    <w:p w14:paraId="25E0E8BA" w14:textId="77777777" w:rsidR="00EF1E34" w:rsidRPr="008F4CC3" w:rsidRDefault="00EF1E34" w:rsidP="005311AD">
      <w:pPr>
        <w:pStyle w:val="Heading3"/>
      </w:pPr>
      <w:bookmarkStart w:id="136" w:name="_Toc509586445"/>
      <w:bookmarkStart w:id="137" w:name="_Toc512518606"/>
      <w:r w:rsidRPr="008F4CC3">
        <w:lastRenderedPageBreak/>
        <w:t>On-Site Traffic Regulations</w:t>
      </w:r>
      <w:bookmarkEnd w:id="136"/>
      <w:bookmarkEnd w:id="137"/>
    </w:p>
    <w:p w14:paraId="5CD686EB" w14:textId="09B730F7" w:rsidR="00D279FA" w:rsidRDefault="00EF1E34" w:rsidP="00FB1E13">
      <w:pPr>
        <w:rPr>
          <w:lang w:val="en-US"/>
        </w:rPr>
      </w:pPr>
      <w:r w:rsidRPr="008F4CC3">
        <w:rPr>
          <w:lang w:val="en-US"/>
        </w:rPr>
        <w:t xml:space="preserve">Drivers have to be familiar with the road rules on the site premises. </w:t>
      </w:r>
      <w:r w:rsidR="00FB1E13" w:rsidRPr="008F4CC3">
        <w:rPr>
          <w:lang w:val="en-US"/>
        </w:rPr>
        <w:t>Therefore,</w:t>
      </w:r>
      <w:r w:rsidRPr="008F4CC3">
        <w:rPr>
          <w:lang w:val="en-US"/>
        </w:rPr>
        <w:t xml:space="preserve"> the traffic rules applicable within the site should be clearly displayed at each gate entry. To facilitate working in an international environment</w:t>
      </w:r>
      <w:r w:rsidR="00FB1E13" w:rsidRPr="008F4CC3">
        <w:rPr>
          <w:lang w:val="en-US"/>
        </w:rPr>
        <w:t>,</w:t>
      </w:r>
      <w:r w:rsidRPr="008F4CC3">
        <w:rPr>
          <w:lang w:val="en-US"/>
        </w:rPr>
        <w:t xml:space="preserve"> icons should be the preferred mean of communication.</w:t>
      </w:r>
    </w:p>
    <w:p w14:paraId="3545ED62" w14:textId="77777777" w:rsidR="00945A13" w:rsidRPr="008F4CC3" w:rsidRDefault="00945A13" w:rsidP="00807E9F">
      <w:pPr>
        <w:rPr>
          <w:lang w:val="en-US"/>
        </w:rPr>
      </w:pPr>
    </w:p>
    <w:p w14:paraId="692C5ABD" w14:textId="792F3E7A" w:rsidR="00DA4F25" w:rsidRPr="009452F3" w:rsidRDefault="005C3E67" w:rsidP="005C3E67">
      <w:pPr>
        <w:pStyle w:val="Caption"/>
        <w:jc w:val="left"/>
        <w:rPr>
          <w:i w:val="0"/>
          <w:szCs w:val="20"/>
          <w:lang w:val="en-US"/>
        </w:rPr>
      </w:pPr>
      <w:bookmarkStart w:id="138" w:name="_Toc512518660"/>
      <w:r w:rsidRPr="009452F3">
        <w:rPr>
          <w:b/>
          <w:i w:val="0"/>
          <w:szCs w:val="20"/>
          <w:lang w:val="en-US"/>
        </w:rPr>
        <w:t xml:space="preserve">Table </w:t>
      </w:r>
      <w:r w:rsidRPr="009452F3">
        <w:rPr>
          <w:b/>
          <w:i w:val="0"/>
          <w:szCs w:val="20"/>
          <w:lang w:val="en-US"/>
        </w:rPr>
        <w:fldChar w:fldCharType="begin"/>
      </w:r>
      <w:r w:rsidRPr="009452F3">
        <w:rPr>
          <w:b/>
          <w:i w:val="0"/>
          <w:szCs w:val="20"/>
          <w:lang w:val="en-US"/>
        </w:rPr>
        <w:instrText xml:space="preserve"> SEQ Table \* ARABIC </w:instrText>
      </w:r>
      <w:r w:rsidRPr="009452F3">
        <w:rPr>
          <w:b/>
          <w:i w:val="0"/>
          <w:szCs w:val="20"/>
          <w:lang w:val="en-US"/>
        </w:rPr>
        <w:fldChar w:fldCharType="separate"/>
      </w:r>
      <w:r w:rsidR="006B4A1F">
        <w:rPr>
          <w:b/>
          <w:i w:val="0"/>
          <w:noProof/>
          <w:szCs w:val="20"/>
          <w:lang w:val="en-US"/>
        </w:rPr>
        <w:t>9</w:t>
      </w:r>
      <w:r w:rsidRPr="009452F3">
        <w:rPr>
          <w:b/>
          <w:i w:val="0"/>
          <w:szCs w:val="20"/>
          <w:lang w:val="en-US"/>
        </w:rPr>
        <w:fldChar w:fldCharType="end"/>
      </w:r>
      <w:r w:rsidRPr="009452F3">
        <w:rPr>
          <w:i w:val="0"/>
          <w:szCs w:val="20"/>
          <w:lang w:val="en-US"/>
        </w:rPr>
        <w:t xml:space="preserve"> - Overview of typical traffic signs on a container terminal</w:t>
      </w:r>
      <w:bookmarkEnd w:id="138"/>
    </w:p>
    <w:tbl>
      <w:tblPr>
        <w:tblStyle w:val="GridTable4-Accent2"/>
        <w:tblW w:w="9493" w:type="dxa"/>
        <w:tblLook w:val="04A0" w:firstRow="1" w:lastRow="0" w:firstColumn="1" w:lastColumn="0" w:noHBand="0" w:noVBand="1"/>
      </w:tblPr>
      <w:tblGrid>
        <w:gridCol w:w="1555"/>
        <w:gridCol w:w="3969"/>
        <w:gridCol w:w="3969"/>
      </w:tblGrid>
      <w:tr w:rsidR="00EF1E34" w:rsidRPr="00945A13" w14:paraId="605F650E" w14:textId="77777777" w:rsidTr="003A1F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A337FF1" w14:textId="77777777" w:rsidR="00377780" w:rsidRPr="008F4CC3" w:rsidRDefault="00377780" w:rsidP="00D279FA">
            <w:pPr>
              <w:jc w:val="center"/>
              <w:rPr>
                <w:rFonts w:cs="Arial"/>
                <w:lang w:val="en-US"/>
              </w:rPr>
            </w:pPr>
          </w:p>
        </w:tc>
        <w:tc>
          <w:tcPr>
            <w:tcW w:w="3969" w:type="dxa"/>
            <w:shd w:val="clear" w:color="auto" w:fill="ED7D31"/>
            <w:vAlign w:val="center"/>
            <w:hideMark/>
          </w:tcPr>
          <w:p w14:paraId="34C01106" w14:textId="5D773AFB" w:rsidR="00EF1E34" w:rsidRPr="008F4CC3" w:rsidRDefault="00EF1E34" w:rsidP="00D279FA">
            <w:pPr>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Provisions for</w:t>
            </w:r>
            <w:r w:rsidR="00151CD3" w:rsidRPr="008F4CC3">
              <w:rPr>
                <w:lang w:val="en-US"/>
              </w:rPr>
              <w:t xml:space="preserve"> </w:t>
            </w:r>
            <w:r w:rsidRPr="008F4CC3">
              <w:rPr>
                <w:lang w:val="en-US"/>
              </w:rPr>
              <w:t xml:space="preserve">increased </w:t>
            </w:r>
            <w:r w:rsidR="00945A13">
              <w:rPr>
                <w:lang w:val="en-US"/>
              </w:rPr>
              <w:br/>
            </w:r>
            <w:r w:rsidRPr="008F4CC3">
              <w:rPr>
                <w:lang w:val="en-US"/>
              </w:rPr>
              <w:t>traffic</w:t>
            </w:r>
            <w:r w:rsidR="00151CD3" w:rsidRPr="008F4CC3">
              <w:rPr>
                <w:lang w:val="en-US"/>
              </w:rPr>
              <w:t xml:space="preserve"> </w:t>
            </w:r>
            <w:r w:rsidRPr="008F4CC3">
              <w:rPr>
                <w:lang w:val="en-US"/>
              </w:rPr>
              <w:t>safety</w:t>
            </w:r>
          </w:p>
        </w:tc>
        <w:tc>
          <w:tcPr>
            <w:tcW w:w="3969" w:type="dxa"/>
            <w:vAlign w:val="center"/>
          </w:tcPr>
          <w:p w14:paraId="4759F02A" w14:textId="26D137F1" w:rsidR="00EF1E34" w:rsidRPr="008F4CC3" w:rsidRDefault="00EF1E34" w:rsidP="00D279FA">
            <w:pPr>
              <w:jc w:val="center"/>
              <w:cnfStyle w:val="100000000000" w:firstRow="1" w:lastRow="0" w:firstColumn="0" w:lastColumn="0" w:oddVBand="0" w:evenVBand="0" w:oddHBand="0" w:evenHBand="0" w:firstRowFirstColumn="0" w:firstRowLastColumn="0" w:lastRowFirstColumn="0" w:lastRowLastColumn="0"/>
              <w:rPr>
                <w:lang w:val="en-US"/>
              </w:rPr>
            </w:pPr>
            <w:r w:rsidRPr="008F4CC3">
              <w:rPr>
                <w:lang w:val="en-US"/>
              </w:rPr>
              <w:t>Measures and</w:t>
            </w:r>
            <w:r w:rsidR="00151CD3" w:rsidRPr="008F4CC3">
              <w:rPr>
                <w:lang w:val="en-US"/>
              </w:rPr>
              <w:t xml:space="preserve"> </w:t>
            </w:r>
            <w:r w:rsidR="00945A13">
              <w:rPr>
                <w:lang w:val="en-US"/>
              </w:rPr>
              <w:br/>
            </w:r>
            <w:r w:rsidRPr="008F4CC3">
              <w:rPr>
                <w:lang w:val="en-US"/>
              </w:rPr>
              <w:t>additional information</w:t>
            </w:r>
          </w:p>
        </w:tc>
      </w:tr>
      <w:tr w:rsidR="00EF1E34" w:rsidRPr="008F4CC3" w14:paraId="5BC89415" w14:textId="77777777" w:rsidTr="003A1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6B4B635" w14:textId="77777777" w:rsidR="00EF1E34" w:rsidRPr="008F4CC3" w:rsidRDefault="00EF1E34" w:rsidP="00D279FA">
            <w:pPr>
              <w:pStyle w:val="table"/>
              <w:jc w:val="center"/>
            </w:pPr>
            <w:r w:rsidRPr="008F4CC3">
              <w:t>Seatbelts</w:t>
            </w:r>
          </w:p>
          <w:p w14:paraId="409F2847" w14:textId="77777777" w:rsidR="00EF1E34" w:rsidRPr="008F4CC3" w:rsidRDefault="00EF1E34" w:rsidP="00D279FA">
            <w:pPr>
              <w:pStyle w:val="table"/>
              <w:jc w:val="center"/>
            </w:pPr>
            <w:r w:rsidRPr="008F4CC3">
              <w:rPr>
                <w:noProof/>
                <w:lang w:val="en-GB" w:eastAsia="en-GB"/>
              </w:rPr>
              <w:drawing>
                <wp:inline distT="0" distB="0" distL="0" distR="0" wp14:anchorId="3BF26A5E" wp14:editId="7C431C1D">
                  <wp:extent cx="720000" cy="728435"/>
                  <wp:effectExtent l="0" t="0" r="444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0000" cy="728435"/>
                          </a:xfrm>
                          <a:prstGeom prst="rect">
                            <a:avLst/>
                          </a:prstGeom>
                          <a:noFill/>
                          <a:ln>
                            <a:noFill/>
                          </a:ln>
                        </pic:spPr>
                      </pic:pic>
                    </a:graphicData>
                  </a:graphic>
                </wp:inline>
              </w:drawing>
            </w:r>
          </w:p>
        </w:tc>
        <w:tc>
          <w:tcPr>
            <w:tcW w:w="3969" w:type="dxa"/>
            <w:shd w:val="clear" w:color="auto" w:fill="FBE4D5"/>
            <w:hideMark/>
          </w:tcPr>
          <w:p w14:paraId="34D908B4" w14:textId="77777777" w:rsidR="00EF1E34" w:rsidRPr="008F4CC3" w:rsidRDefault="00EF1E34" w:rsidP="00D279FA">
            <w:pPr>
              <w:pStyle w:val="table"/>
              <w:cnfStyle w:val="000000100000" w:firstRow="0" w:lastRow="0" w:firstColumn="0" w:lastColumn="0" w:oddVBand="0" w:evenVBand="0" w:oddHBand="1" w:evenHBand="0" w:firstRowFirstColumn="0" w:firstRowLastColumn="0" w:lastRowFirstColumn="0" w:lastRowLastColumn="0"/>
            </w:pPr>
            <w:r w:rsidRPr="008F4CC3">
              <w:t>All vehicles (owned,</w:t>
            </w:r>
            <w:r w:rsidR="00151CD3" w:rsidRPr="008F4CC3">
              <w:t xml:space="preserve"> </w:t>
            </w:r>
            <w:r w:rsidRPr="008F4CC3">
              <w:t>contracted or rented)</w:t>
            </w:r>
            <w:r w:rsidR="00151CD3" w:rsidRPr="008F4CC3">
              <w:t xml:space="preserve"> </w:t>
            </w:r>
            <w:r w:rsidRPr="008F4CC3">
              <w:t>should fitted with</w:t>
            </w:r>
            <w:r w:rsidR="00151CD3" w:rsidRPr="008F4CC3">
              <w:t xml:space="preserve"> </w:t>
            </w:r>
            <w:r w:rsidRPr="008F4CC3">
              <w:t>seatbelts for each</w:t>
            </w:r>
            <w:r w:rsidR="00151CD3" w:rsidRPr="008F4CC3">
              <w:t xml:space="preserve"> </w:t>
            </w:r>
            <w:r w:rsidRPr="008F4CC3">
              <w:t>occupant.</w:t>
            </w:r>
            <w:r w:rsidR="00151CD3" w:rsidRPr="008F4CC3">
              <w:t xml:space="preserve"> </w:t>
            </w:r>
            <w:r w:rsidRPr="008F4CC3">
              <w:t>The use of devices</w:t>
            </w:r>
            <w:r w:rsidR="00151CD3" w:rsidRPr="008F4CC3">
              <w:t xml:space="preserve"> </w:t>
            </w:r>
            <w:r w:rsidRPr="008F4CC3">
              <w:t>that stop, loosen or</w:t>
            </w:r>
            <w:r w:rsidR="00151CD3" w:rsidRPr="008F4CC3">
              <w:t xml:space="preserve"> </w:t>
            </w:r>
            <w:r w:rsidRPr="008F4CC3">
              <w:t>modify the proper</w:t>
            </w:r>
            <w:r w:rsidR="00151CD3" w:rsidRPr="008F4CC3">
              <w:t xml:space="preserve"> </w:t>
            </w:r>
            <w:r w:rsidRPr="008F4CC3">
              <w:t>functioning of</w:t>
            </w:r>
            <w:r w:rsidR="00151CD3" w:rsidRPr="008F4CC3">
              <w:t xml:space="preserve"> </w:t>
            </w:r>
            <w:r w:rsidRPr="008F4CC3">
              <w:t>seatbelts must be</w:t>
            </w:r>
            <w:r w:rsidR="00151CD3" w:rsidRPr="008F4CC3">
              <w:t xml:space="preserve"> </w:t>
            </w:r>
            <w:r w:rsidRPr="008F4CC3">
              <w:t>forbidden.</w:t>
            </w:r>
          </w:p>
        </w:tc>
        <w:tc>
          <w:tcPr>
            <w:tcW w:w="3969" w:type="dxa"/>
            <w:hideMark/>
          </w:tcPr>
          <w:p w14:paraId="052FC43A" w14:textId="77777777" w:rsidR="00EF1E34" w:rsidRPr="008F4CC3" w:rsidRDefault="00EF1E34" w:rsidP="00D279FA">
            <w:pPr>
              <w:pStyle w:val="table"/>
              <w:cnfStyle w:val="000000100000" w:firstRow="0" w:lastRow="0" w:firstColumn="0" w:lastColumn="0" w:oddVBand="0" w:evenVBand="0" w:oddHBand="1" w:evenHBand="0" w:firstRowFirstColumn="0" w:firstRowLastColumn="0" w:lastRowFirstColumn="0" w:lastRowLastColumn="0"/>
              <w:rPr>
                <w:rFonts w:cs="Arial"/>
              </w:rPr>
            </w:pPr>
            <w:r w:rsidRPr="008F4CC3">
              <w:t>Three-Point seatbelts are</w:t>
            </w:r>
            <w:r w:rsidR="00151CD3" w:rsidRPr="008F4CC3">
              <w:t xml:space="preserve"> </w:t>
            </w:r>
            <w:r w:rsidRPr="008F4CC3">
              <w:t>to be preferred.</w:t>
            </w:r>
          </w:p>
          <w:p w14:paraId="14878897" w14:textId="77777777" w:rsidR="00EF1E34" w:rsidRPr="008F4CC3" w:rsidRDefault="00EF1E34" w:rsidP="00D279FA">
            <w:pPr>
              <w:pStyle w:val="table"/>
              <w:cnfStyle w:val="000000100000" w:firstRow="0" w:lastRow="0" w:firstColumn="0" w:lastColumn="0" w:oddVBand="0" w:evenVBand="0" w:oddHBand="1" w:evenHBand="0" w:firstRowFirstColumn="0" w:firstRowLastColumn="0" w:lastRowFirstColumn="0" w:lastRowLastColumn="0"/>
            </w:pPr>
            <w:r w:rsidRPr="008F4CC3">
              <w:t>Drivers and passengers</w:t>
            </w:r>
            <w:r w:rsidR="00151CD3" w:rsidRPr="008F4CC3">
              <w:t xml:space="preserve"> </w:t>
            </w:r>
            <w:r w:rsidRPr="008F4CC3">
              <w:t>of any vehicle must use</w:t>
            </w:r>
            <w:r w:rsidR="00151CD3" w:rsidRPr="008F4CC3">
              <w:t xml:space="preserve"> </w:t>
            </w:r>
            <w:r w:rsidRPr="008F4CC3">
              <w:t>seatbelts at all times the</w:t>
            </w:r>
            <w:r w:rsidR="00151CD3" w:rsidRPr="008F4CC3">
              <w:t xml:space="preserve"> </w:t>
            </w:r>
            <w:r w:rsidRPr="008F4CC3">
              <w:t>vehicle is in motion.</w:t>
            </w:r>
          </w:p>
          <w:p w14:paraId="03691889" w14:textId="77777777" w:rsidR="00EF1E34" w:rsidRDefault="00EF1E34" w:rsidP="00D279FA">
            <w:pPr>
              <w:pStyle w:val="table"/>
              <w:cnfStyle w:val="000000100000" w:firstRow="0" w:lastRow="0" w:firstColumn="0" w:lastColumn="0" w:oddVBand="0" w:evenVBand="0" w:oddHBand="1" w:evenHBand="0" w:firstRowFirstColumn="0" w:firstRowLastColumn="0" w:lastRowFirstColumn="0" w:lastRowLastColumn="0"/>
            </w:pPr>
            <w:r w:rsidRPr="008F4CC3">
              <w:t>Regular controls should</w:t>
            </w:r>
            <w:r w:rsidR="00151CD3" w:rsidRPr="008F4CC3">
              <w:t xml:space="preserve"> </w:t>
            </w:r>
            <w:r w:rsidRPr="008F4CC3">
              <w:t>be conducted, ensuring</w:t>
            </w:r>
            <w:r w:rsidR="00151CD3" w:rsidRPr="008F4CC3">
              <w:t xml:space="preserve"> </w:t>
            </w:r>
            <w:r w:rsidRPr="008F4CC3">
              <w:t>that the seatbelt is also</w:t>
            </w:r>
            <w:r w:rsidR="00151CD3" w:rsidRPr="008F4CC3">
              <w:t xml:space="preserve"> </w:t>
            </w:r>
            <w:r w:rsidRPr="008F4CC3">
              <w:t>worn during short</w:t>
            </w:r>
            <w:r w:rsidR="00151CD3" w:rsidRPr="008F4CC3">
              <w:t xml:space="preserve"> </w:t>
            </w:r>
            <w:r w:rsidRPr="008F4CC3">
              <w:t>distances, e.g. from one</w:t>
            </w:r>
            <w:r w:rsidR="00151CD3" w:rsidRPr="008F4CC3">
              <w:t xml:space="preserve"> </w:t>
            </w:r>
            <w:r w:rsidRPr="008F4CC3">
              <w:t>building to another. That</w:t>
            </w:r>
            <w:r w:rsidR="00151CD3" w:rsidRPr="008F4CC3">
              <w:t xml:space="preserve"> </w:t>
            </w:r>
            <w:r w:rsidRPr="008F4CC3">
              <w:t>goes also for light</w:t>
            </w:r>
            <w:r w:rsidR="00151CD3" w:rsidRPr="008F4CC3">
              <w:t xml:space="preserve"> </w:t>
            </w:r>
            <w:r w:rsidRPr="008F4CC3">
              <w:t>vehicles like company</w:t>
            </w:r>
            <w:r w:rsidR="00151CD3" w:rsidRPr="008F4CC3">
              <w:t xml:space="preserve"> </w:t>
            </w:r>
            <w:r w:rsidRPr="008F4CC3">
              <w:t>cars</w:t>
            </w:r>
            <w:r w:rsidR="0011626F" w:rsidRPr="008F4CC3">
              <w:t>.</w:t>
            </w:r>
            <w:r w:rsidRPr="008F4CC3">
              <w:t xml:space="preserve"> </w:t>
            </w:r>
          </w:p>
          <w:p w14:paraId="2E8FC014" w14:textId="69FF54E7" w:rsidR="00945A13" w:rsidRPr="008F4CC3" w:rsidRDefault="00945A13" w:rsidP="00D279FA">
            <w:pPr>
              <w:pStyle w:val="table"/>
              <w:cnfStyle w:val="000000100000" w:firstRow="0" w:lastRow="0" w:firstColumn="0" w:lastColumn="0" w:oddVBand="0" w:evenVBand="0" w:oddHBand="1" w:evenHBand="0" w:firstRowFirstColumn="0" w:firstRowLastColumn="0" w:lastRowFirstColumn="0" w:lastRowLastColumn="0"/>
            </w:pPr>
          </w:p>
        </w:tc>
      </w:tr>
      <w:tr w:rsidR="00EF1E34" w:rsidRPr="009161F8" w14:paraId="7768A188" w14:textId="77777777" w:rsidTr="00FA6413">
        <w:tc>
          <w:tcPr>
            <w:cnfStyle w:val="001000000000" w:firstRow="0" w:lastRow="0" w:firstColumn="1" w:lastColumn="0" w:oddVBand="0" w:evenVBand="0" w:oddHBand="0" w:evenHBand="0" w:firstRowFirstColumn="0" w:firstRowLastColumn="0" w:lastRowFirstColumn="0" w:lastRowLastColumn="0"/>
            <w:tcW w:w="1555" w:type="dxa"/>
          </w:tcPr>
          <w:p w14:paraId="38E5DB25" w14:textId="77777777" w:rsidR="00EF1E34" w:rsidRPr="008F4CC3" w:rsidRDefault="00EF1E34" w:rsidP="00D279FA">
            <w:pPr>
              <w:pStyle w:val="table"/>
              <w:jc w:val="center"/>
            </w:pPr>
            <w:r w:rsidRPr="008F4CC3">
              <w:t>Passengers</w:t>
            </w:r>
          </w:p>
          <w:p w14:paraId="70FD538A" w14:textId="77777777" w:rsidR="00EF1E34" w:rsidRPr="008F4CC3" w:rsidRDefault="00EF1E34" w:rsidP="00D279FA">
            <w:pPr>
              <w:pStyle w:val="table"/>
              <w:jc w:val="center"/>
              <w:rPr>
                <w:rFonts w:cs="Arial"/>
              </w:rPr>
            </w:pPr>
            <w:r w:rsidRPr="008F4CC3">
              <w:rPr>
                <w:noProof/>
                <w:lang w:val="en-GB" w:eastAsia="en-GB"/>
              </w:rPr>
              <w:drawing>
                <wp:inline distT="0" distB="0" distL="0" distR="0" wp14:anchorId="10BF8319" wp14:editId="31005CD7">
                  <wp:extent cx="720000" cy="672367"/>
                  <wp:effectExtent l="0" t="0" r="444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rotWithShape="1">
                          <a:blip r:embed="rId27">
                            <a:extLst>
                              <a:ext uri="{28A0092B-C50C-407E-A947-70E740481C1C}">
                                <a14:useLocalDpi xmlns:a14="http://schemas.microsoft.com/office/drawing/2010/main" val="0"/>
                              </a:ext>
                            </a:extLst>
                          </a:blip>
                          <a:srcRect t="3494" r="2886"/>
                          <a:stretch/>
                        </pic:blipFill>
                        <pic:spPr bwMode="auto">
                          <a:xfrm>
                            <a:off x="0" y="0"/>
                            <a:ext cx="720000" cy="6723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9" w:type="dxa"/>
          </w:tcPr>
          <w:p w14:paraId="417ACD05" w14:textId="77777777" w:rsidR="00EF1E34" w:rsidRPr="008F4CC3" w:rsidRDefault="00EF1E34" w:rsidP="00D279FA">
            <w:pPr>
              <w:pStyle w:val="table"/>
              <w:cnfStyle w:val="000000000000" w:firstRow="0" w:lastRow="0" w:firstColumn="0" w:lastColumn="0" w:oddVBand="0" w:evenVBand="0" w:oddHBand="0" w:evenHBand="0" w:firstRowFirstColumn="0" w:firstRowLastColumn="0" w:lastRowFirstColumn="0" w:lastRowLastColumn="0"/>
            </w:pPr>
            <w:r w:rsidRPr="008F4CC3">
              <w:t>Drivers must not</w:t>
            </w:r>
            <w:r w:rsidR="00151CD3" w:rsidRPr="008F4CC3">
              <w:t xml:space="preserve"> </w:t>
            </w:r>
            <w:r w:rsidRPr="008F4CC3">
              <w:t>accept passengers</w:t>
            </w:r>
            <w:r w:rsidR="00151CD3" w:rsidRPr="008F4CC3">
              <w:t xml:space="preserve"> </w:t>
            </w:r>
            <w:r w:rsidRPr="008F4CC3">
              <w:t>unless authorized.</w:t>
            </w:r>
          </w:p>
        </w:tc>
        <w:tc>
          <w:tcPr>
            <w:tcW w:w="3969" w:type="dxa"/>
          </w:tcPr>
          <w:p w14:paraId="76602D70" w14:textId="77777777" w:rsidR="00EF1E34" w:rsidRDefault="00EF1E34" w:rsidP="00D279FA">
            <w:pPr>
              <w:pStyle w:val="table"/>
              <w:cnfStyle w:val="000000000000" w:firstRow="0" w:lastRow="0" w:firstColumn="0" w:lastColumn="0" w:oddVBand="0" w:evenVBand="0" w:oddHBand="0" w:evenHBand="0" w:firstRowFirstColumn="0" w:firstRowLastColumn="0" w:lastRowFirstColumn="0" w:lastRowLastColumn="0"/>
            </w:pPr>
          </w:p>
          <w:p w14:paraId="234E6F2D" w14:textId="77777777" w:rsidR="00945A13" w:rsidRDefault="00945A13" w:rsidP="00D279FA">
            <w:pPr>
              <w:pStyle w:val="table"/>
              <w:cnfStyle w:val="000000000000" w:firstRow="0" w:lastRow="0" w:firstColumn="0" w:lastColumn="0" w:oddVBand="0" w:evenVBand="0" w:oddHBand="0" w:evenHBand="0" w:firstRowFirstColumn="0" w:firstRowLastColumn="0" w:lastRowFirstColumn="0" w:lastRowLastColumn="0"/>
            </w:pPr>
          </w:p>
          <w:p w14:paraId="3240EED8" w14:textId="77777777" w:rsidR="00945A13" w:rsidRDefault="00945A13" w:rsidP="00D279FA">
            <w:pPr>
              <w:pStyle w:val="table"/>
              <w:cnfStyle w:val="000000000000" w:firstRow="0" w:lastRow="0" w:firstColumn="0" w:lastColumn="0" w:oddVBand="0" w:evenVBand="0" w:oddHBand="0" w:evenHBand="0" w:firstRowFirstColumn="0" w:firstRowLastColumn="0" w:lastRowFirstColumn="0" w:lastRowLastColumn="0"/>
            </w:pPr>
          </w:p>
          <w:p w14:paraId="7A47E2E2" w14:textId="77777777" w:rsidR="00945A13" w:rsidRDefault="00945A13" w:rsidP="00D279FA">
            <w:pPr>
              <w:pStyle w:val="table"/>
              <w:cnfStyle w:val="000000000000" w:firstRow="0" w:lastRow="0" w:firstColumn="0" w:lastColumn="0" w:oddVBand="0" w:evenVBand="0" w:oddHBand="0" w:evenHBand="0" w:firstRowFirstColumn="0" w:firstRowLastColumn="0" w:lastRowFirstColumn="0" w:lastRowLastColumn="0"/>
            </w:pPr>
          </w:p>
          <w:p w14:paraId="1F180446" w14:textId="516712C5" w:rsidR="00945A13" w:rsidRPr="008F4CC3" w:rsidRDefault="00945A13" w:rsidP="00D279FA">
            <w:pPr>
              <w:pStyle w:val="table"/>
              <w:cnfStyle w:val="000000000000" w:firstRow="0" w:lastRow="0" w:firstColumn="0" w:lastColumn="0" w:oddVBand="0" w:evenVBand="0" w:oddHBand="0" w:evenHBand="0" w:firstRowFirstColumn="0" w:firstRowLastColumn="0" w:lastRowFirstColumn="0" w:lastRowLastColumn="0"/>
            </w:pPr>
          </w:p>
        </w:tc>
      </w:tr>
      <w:tr w:rsidR="00EF1E34" w:rsidRPr="009161F8" w14:paraId="230E29CE" w14:textId="77777777" w:rsidTr="00FA64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409CFC7" w14:textId="77777777" w:rsidR="00EF1E34" w:rsidRPr="008F4CC3" w:rsidRDefault="00EF1E34" w:rsidP="00D279FA">
            <w:pPr>
              <w:pStyle w:val="table"/>
              <w:jc w:val="center"/>
            </w:pPr>
            <w:r w:rsidRPr="008F4CC3">
              <w:t>Mobile phones</w:t>
            </w:r>
            <w:r w:rsidR="00151CD3" w:rsidRPr="008F4CC3">
              <w:rPr>
                <w:rFonts w:cs="Arial"/>
              </w:rPr>
              <w:t xml:space="preserve"> </w:t>
            </w:r>
            <w:r w:rsidRPr="008F4CC3">
              <w:t>and similar</w:t>
            </w:r>
          </w:p>
          <w:p w14:paraId="22DE7AE1" w14:textId="77777777" w:rsidR="00EF1E34" w:rsidRPr="008F4CC3" w:rsidRDefault="00EF1E34" w:rsidP="00D279FA">
            <w:pPr>
              <w:pStyle w:val="table"/>
              <w:jc w:val="center"/>
              <w:rPr>
                <w:rFonts w:cs="Arial"/>
              </w:rPr>
            </w:pPr>
            <w:r w:rsidRPr="008F4CC3">
              <w:rPr>
                <w:noProof/>
                <w:lang w:val="en-GB" w:eastAsia="en-GB"/>
              </w:rPr>
              <w:drawing>
                <wp:inline distT="0" distB="0" distL="0" distR="0" wp14:anchorId="282AE3FA" wp14:editId="2356F80B">
                  <wp:extent cx="720000" cy="662133"/>
                  <wp:effectExtent l="0" t="0" r="4445" b="508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20000" cy="662133"/>
                          </a:xfrm>
                          <a:prstGeom prst="rect">
                            <a:avLst/>
                          </a:prstGeom>
                          <a:noFill/>
                          <a:ln>
                            <a:noFill/>
                          </a:ln>
                        </pic:spPr>
                      </pic:pic>
                    </a:graphicData>
                  </a:graphic>
                </wp:inline>
              </w:drawing>
            </w:r>
          </w:p>
        </w:tc>
        <w:tc>
          <w:tcPr>
            <w:tcW w:w="3969" w:type="dxa"/>
            <w:hideMark/>
          </w:tcPr>
          <w:p w14:paraId="4C1CD664" w14:textId="77777777" w:rsidR="00EF1E34" w:rsidRPr="008F4CC3" w:rsidRDefault="00EF1E34" w:rsidP="00D279FA">
            <w:pPr>
              <w:pStyle w:val="table"/>
              <w:cnfStyle w:val="000000100000" w:firstRow="0" w:lastRow="0" w:firstColumn="0" w:lastColumn="0" w:oddVBand="0" w:evenVBand="0" w:oddHBand="1" w:evenHBand="0" w:firstRowFirstColumn="0" w:firstRowLastColumn="0" w:lastRowFirstColumn="0" w:lastRowLastColumn="0"/>
              <w:rPr>
                <w:rFonts w:cs="Arial"/>
              </w:rPr>
            </w:pPr>
            <w:r w:rsidRPr="008F4CC3">
              <w:t>Use of hand-held</w:t>
            </w:r>
            <w:r w:rsidR="00151CD3" w:rsidRPr="008F4CC3">
              <w:t xml:space="preserve"> </w:t>
            </w:r>
            <w:r w:rsidRPr="008F4CC3">
              <w:t>mobile phones when</w:t>
            </w:r>
            <w:r w:rsidR="00151CD3" w:rsidRPr="008F4CC3">
              <w:t xml:space="preserve"> </w:t>
            </w:r>
            <w:r w:rsidRPr="008F4CC3">
              <w:t>driving a vehicle is</w:t>
            </w:r>
            <w:r w:rsidR="00151CD3" w:rsidRPr="008F4CC3">
              <w:t xml:space="preserve"> </w:t>
            </w:r>
            <w:r w:rsidRPr="008F4CC3">
              <w:t>prohibited.</w:t>
            </w:r>
          </w:p>
          <w:p w14:paraId="09598D34" w14:textId="77777777" w:rsidR="00EF1E34" w:rsidRPr="008F4CC3" w:rsidRDefault="00EF1E34" w:rsidP="00D279FA">
            <w:pPr>
              <w:pStyle w:val="table"/>
              <w:cnfStyle w:val="000000100000" w:firstRow="0" w:lastRow="0" w:firstColumn="0" w:lastColumn="0" w:oddVBand="0" w:evenVBand="0" w:oddHBand="1" w:evenHBand="0" w:firstRowFirstColumn="0" w:firstRowLastColumn="0" w:lastRowFirstColumn="0" w:lastRowLastColumn="0"/>
            </w:pPr>
            <w:r w:rsidRPr="008F4CC3">
              <w:t>This includes text</w:t>
            </w:r>
            <w:r w:rsidR="00151CD3" w:rsidRPr="008F4CC3">
              <w:t xml:space="preserve"> </w:t>
            </w:r>
            <w:r w:rsidRPr="008F4CC3">
              <w:t>messaging.</w:t>
            </w:r>
          </w:p>
        </w:tc>
        <w:tc>
          <w:tcPr>
            <w:tcW w:w="3969" w:type="dxa"/>
            <w:hideMark/>
          </w:tcPr>
          <w:p w14:paraId="19D161C0" w14:textId="77777777" w:rsidR="00EF1E34" w:rsidRDefault="00EF1E34" w:rsidP="00D279FA">
            <w:pPr>
              <w:pStyle w:val="table"/>
              <w:cnfStyle w:val="000000100000" w:firstRow="0" w:lastRow="0" w:firstColumn="0" w:lastColumn="0" w:oddVBand="0" w:evenVBand="0" w:oddHBand="1" w:evenHBand="0" w:firstRowFirstColumn="0" w:firstRowLastColumn="0" w:lastRowFirstColumn="0" w:lastRowLastColumn="0"/>
            </w:pPr>
            <w:r w:rsidRPr="008F4CC3">
              <w:t>Hands-free devices are</w:t>
            </w:r>
            <w:r w:rsidR="00151CD3" w:rsidRPr="008F4CC3">
              <w:t xml:space="preserve"> </w:t>
            </w:r>
            <w:r w:rsidRPr="008F4CC3">
              <w:t>permissible, but their</w:t>
            </w:r>
            <w:r w:rsidR="00151CD3" w:rsidRPr="008F4CC3">
              <w:t xml:space="preserve"> </w:t>
            </w:r>
            <w:r w:rsidRPr="008F4CC3">
              <w:t>usage should be limited</w:t>
            </w:r>
            <w:r w:rsidR="00151CD3" w:rsidRPr="008F4CC3">
              <w:t xml:space="preserve"> </w:t>
            </w:r>
            <w:r w:rsidRPr="008F4CC3">
              <w:t>as much as possible.</w:t>
            </w:r>
            <w:r w:rsidR="0011626F" w:rsidRPr="008F4CC3">
              <w:t xml:space="preserve"> Some sites have completely banned the use of phones while driving.</w:t>
            </w:r>
          </w:p>
          <w:p w14:paraId="4ACB561B" w14:textId="77777777" w:rsidR="00945A13" w:rsidRDefault="00945A13" w:rsidP="00D279FA">
            <w:pPr>
              <w:pStyle w:val="table"/>
              <w:cnfStyle w:val="000000100000" w:firstRow="0" w:lastRow="0" w:firstColumn="0" w:lastColumn="0" w:oddVBand="0" w:evenVBand="0" w:oddHBand="1" w:evenHBand="0" w:firstRowFirstColumn="0" w:firstRowLastColumn="0" w:lastRowFirstColumn="0" w:lastRowLastColumn="0"/>
            </w:pPr>
          </w:p>
          <w:p w14:paraId="3A6C78F5" w14:textId="77777777" w:rsidR="00945A13" w:rsidRDefault="00945A13" w:rsidP="00D279FA">
            <w:pPr>
              <w:pStyle w:val="table"/>
              <w:cnfStyle w:val="000000100000" w:firstRow="0" w:lastRow="0" w:firstColumn="0" w:lastColumn="0" w:oddVBand="0" w:evenVBand="0" w:oddHBand="1" w:evenHBand="0" w:firstRowFirstColumn="0" w:firstRowLastColumn="0" w:lastRowFirstColumn="0" w:lastRowLastColumn="0"/>
            </w:pPr>
          </w:p>
          <w:p w14:paraId="4B8AB352" w14:textId="65B3B67B" w:rsidR="00945A13" w:rsidRPr="008F4CC3" w:rsidRDefault="00945A13" w:rsidP="00D279FA">
            <w:pPr>
              <w:pStyle w:val="table"/>
              <w:cnfStyle w:val="000000100000" w:firstRow="0" w:lastRow="0" w:firstColumn="0" w:lastColumn="0" w:oddVBand="0" w:evenVBand="0" w:oddHBand="1" w:evenHBand="0" w:firstRowFirstColumn="0" w:firstRowLastColumn="0" w:lastRowFirstColumn="0" w:lastRowLastColumn="0"/>
            </w:pPr>
          </w:p>
        </w:tc>
      </w:tr>
      <w:tr w:rsidR="00EF1E34" w:rsidRPr="009161F8" w14:paraId="493160AD" w14:textId="77777777" w:rsidTr="00FA6413">
        <w:tc>
          <w:tcPr>
            <w:cnfStyle w:val="001000000000" w:firstRow="0" w:lastRow="0" w:firstColumn="1" w:lastColumn="0" w:oddVBand="0" w:evenVBand="0" w:oddHBand="0" w:evenHBand="0" w:firstRowFirstColumn="0" w:firstRowLastColumn="0" w:lastRowFirstColumn="0" w:lastRowLastColumn="0"/>
            <w:tcW w:w="1555" w:type="dxa"/>
          </w:tcPr>
          <w:p w14:paraId="71669594" w14:textId="005C25D8" w:rsidR="00EF1E34" w:rsidRPr="008F4CC3" w:rsidRDefault="00A97A85" w:rsidP="00D279FA">
            <w:pPr>
              <w:pStyle w:val="table"/>
              <w:jc w:val="center"/>
            </w:pPr>
            <w:r w:rsidRPr="008F4CC3">
              <w:t xml:space="preserve">Media players </w:t>
            </w:r>
            <w:r w:rsidR="00EF1E34" w:rsidRPr="008F4CC3">
              <w:t>and similar</w:t>
            </w:r>
          </w:p>
          <w:p w14:paraId="212D66AB" w14:textId="77777777" w:rsidR="00EF1E34" w:rsidRPr="008F4CC3" w:rsidRDefault="00EF1E34" w:rsidP="00D279FA">
            <w:pPr>
              <w:pStyle w:val="table"/>
              <w:jc w:val="center"/>
              <w:rPr>
                <w:rFonts w:cs="Arial"/>
              </w:rPr>
            </w:pPr>
            <w:r w:rsidRPr="008F4CC3">
              <w:rPr>
                <w:noProof/>
                <w:lang w:val="en-GB" w:eastAsia="en-GB"/>
              </w:rPr>
              <w:drawing>
                <wp:inline distT="0" distB="0" distL="0" distR="0" wp14:anchorId="0168B469" wp14:editId="4AD0EE60">
                  <wp:extent cx="720000" cy="612874"/>
                  <wp:effectExtent l="0" t="0" r="444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20000" cy="612874"/>
                          </a:xfrm>
                          <a:prstGeom prst="rect">
                            <a:avLst/>
                          </a:prstGeom>
                          <a:noFill/>
                          <a:ln>
                            <a:noFill/>
                          </a:ln>
                        </pic:spPr>
                      </pic:pic>
                    </a:graphicData>
                  </a:graphic>
                </wp:inline>
              </w:drawing>
            </w:r>
          </w:p>
        </w:tc>
        <w:tc>
          <w:tcPr>
            <w:tcW w:w="3969" w:type="dxa"/>
            <w:hideMark/>
          </w:tcPr>
          <w:p w14:paraId="65C861D2" w14:textId="254BE38D" w:rsidR="00EF1E34" w:rsidRPr="008F4CC3" w:rsidRDefault="00EF1E34" w:rsidP="00D279FA">
            <w:pPr>
              <w:pStyle w:val="table"/>
              <w:cnfStyle w:val="000000000000" w:firstRow="0" w:lastRow="0" w:firstColumn="0" w:lastColumn="0" w:oddVBand="0" w:evenVBand="0" w:oddHBand="0" w:evenHBand="0" w:firstRowFirstColumn="0" w:firstRowLastColumn="0" w:lastRowFirstColumn="0" w:lastRowLastColumn="0"/>
            </w:pPr>
            <w:r w:rsidRPr="008F4CC3">
              <w:t>Use of audible earphones such as</w:t>
            </w:r>
            <w:r w:rsidR="00151CD3" w:rsidRPr="008F4CC3">
              <w:t xml:space="preserve"> </w:t>
            </w:r>
            <w:r w:rsidR="00D86542" w:rsidRPr="008F4CC3">
              <w:t>audio</w:t>
            </w:r>
            <w:r w:rsidR="005E64B2" w:rsidRPr="008F4CC3">
              <w:t xml:space="preserve">/ </w:t>
            </w:r>
            <w:r w:rsidR="000A5461" w:rsidRPr="008F4CC3">
              <w:t xml:space="preserve">radio </w:t>
            </w:r>
            <w:r w:rsidRPr="008F4CC3">
              <w:t>players</w:t>
            </w:r>
            <w:r w:rsidR="00621B26" w:rsidRPr="008F4CC3">
              <w:t xml:space="preserve"> </w:t>
            </w:r>
            <w:r w:rsidRPr="008F4CC3">
              <w:t>must be prohibited.</w:t>
            </w:r>
          </w:p>
        </w:tc>
        <w:tc>
          <w:tcPr>
            <w:tcW w:w="3969" w:type="dxa"/>
            <w:hideMark/>
          </w:tcPr>
          <w:p w14:paraId="78C3CDA4" w14:textId="77777777" w:rsidR="00EF1E34" w:rsidRDefault="00EF1E34" w:rsidP="00D279FA">
            <w:pPr>
              <w:pStyle w:val="table"/>
              <w:cnfStyle w:val="000000000000" w:firstRow="0" w:lastRow="0" w:firstColumn="0" w:lastColumn="0" w:oddVBand="0" w:evenVBand="0" w:oddHBand="0" w:evenHBand="0" w:firstRowFirstColumn="0" w:firstRowLastColumn="0" w:lastRowFirstColumn="0" w:lastRowLastColumn="0"/>
            </w:pPr>
            <w:r w:rsidRPr="008F4CC3">
              <w:t>This goes also for</w:t>
            </w:r>
            <w:r w:rsidR="00151CD3" w:rsidRPr="008F4CC3">
              <w:t xml:space="preserve"> </w:t>
            </w:r>
            <w:r w:rsidRPr="008F4CC3">
              <w:t xml:space="preserve">pedestrians </w:t>
            </w:r>
            <w:r w:rsidR="000A5461" w:rsidRPr="008F4CC3">
              <w:t>while still being on site</w:t>
            </w:r>
            <w:r w:rsidRPr="008F4CC3">
              <w:t>.</w:t>
            </w:r>
          </w:p>
          <w:p w14:paraId="121137EE" w14:textId="77777777" w:rsidR="00945A13" w:rsidRDefault="00945A13" w:rsidP="00D279FA">
            <w:pPr>
              <w:pStyle w:val="table"/>
              <w:cnfStyle w:val="000000000000" w:firstRow="0" w:lastRow="0" w:firstColumn="0" w:lastColumn="0" w:oddVBand="0" w:evenVBand="0" w:oddHBand="0" w:evenHBand="0" w:firstRowFirstColumn="0" w:firstRowLastColumn="0" w:lastRowFirstColumn="0" w:lastRowLastColumn="0"/>
            </w:pPr>
          </w:p>
          <w:p w14:paraId="0D84A28D" w14:textId="77777777" w:rsidR="00945A13" w:rsidRDefault="00945A13" w:rsidP="00D279FA">
            <w:pPr>
              <w:pStyle w:val="table"/>
              <w:cnfStyle w:val="000000000000" w:firstRow="0" w:lastRow="0" w:firstColumn="0" w:lastColumn="0" w:oddVBand="0" w:evenVBand="0" w:oddHBand="0" w:evenHBand="0" w:firstRowFirstColumn="0" w:firstRowLastColumn="0" w:lastRowFirstColumn="0" w:lastRowLastColumn="0"/>
            </w:pPr>
          </w:p>
          <w:p w14:paraId="37B39F64" w14:textId="77777777" w:rsidR="00945A13" w:rsidRDefault="00945A13" w:rsidP="00D279FA">
            <w:pPr>
              <w:pStyle w:val="table"/>
              <w:cnfStyle w:val="000000000000" w:firstRow="0" w:lastRow="0" w:firstColumn="0" w:lastColumn="0" w:oddVBand="0" w:evenVBand="0" w:oddHBand="0" w:evenHBand="0" w:firstRowFirstColumn="0" w:firstRowLastColumn="0" w:lastRowFirstColumn="0" w:lastRowLastColumn="0"/>
            </w:pPr>
          </w:p>
          <w:p w14:paraId="535D9BDD" w14:textId="78BAF771" w:rsidR="00945A13" w:rsidRPr="008F4CC3" w:rsidRDefault="00945A13" w:rsidP="00D279FA">
            <w:pPr>
              <w:pStyle w:val="table"/>
              <w:cnfStyle w:val="000000000000" w:firstRow="0" w:lastRow="0" w:firstColumn="0" w:lastColumn="0" w:oddVBand="0" w:evenVBand="0" w:oddHBand="0" w:evenHBand="0" w:firstRowFirstColumn="0" w:firstRowLastColumn="0" w:lastRowFirstColumn="0" w:lastRowLastColumn="0"/>
            </w:pPr>
          </w:p>
        </w:tc>
      </w:tr>
      <w:tr w:rsidR="00EF1E34" w:rsidRPr="008F4CC3" w14:paraId="41B0EF1E" w14:textId="77777777" w:rsidTr="00FA64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6569C33" w14:textId="77777777" w:rsidR="00B2431B" w:rsidRPr="008F4CC3" w:rsidRDefault="00EF1E34" w:rsidP="00D279FA">
            <w:pPr>
              <w:pStyle w:val="table"/>
              <w:jc w:val="center"/>
            </w:pPr>
            <w:r w:rsidRPr="008F4CC3">
              <w:lastRenderedPageBreak/>
              <w:t>High Visibility</w:t>
            </w:r>
            <w:r w:rsidR="00151CD3" w:rsidRPr="008F4CC3">
              <w:rPr>
                <w:rFonts w:cs="Arial"/>
              </w:rPr>
              <w:t xml:space="preserve"> </w:t>
            </w:r>
            <w:r w:rsidRPr="008F4CC3">
              <w:t>Vests</w:t>
            </w:r>
          </w:p>
          <w:p w14:paraId="47BB745E" w14:textId="77777777" w:rsidR="00EF1E34" w:rsidRPr="008F4CC3" w:rsidRDefault="00EF1E34" w:rsidP="00D279FA">
            <w:pPr>
              <w:pStyle w:val="table"/>
              <w:jc w:val="center"/>
              <w:rPr>
                <w:rFonts w:cs="Arial"/>
              </w:rPr>
            </w:pPr>
            <w:r w:rsidRPr="008F4CC3">
              <w:rPr>
                <w:noProof/>
                <w:lang w:val="en-GB" w:eastAsia="en-GB"/>
              </w:rPr>
              <w:drawing>
                <wp:inline distT="0" distB="0" distL="0" distR="0" wp14:anchorId="620C20EC" wp14:editId="079A6D33">
                  <wp:extent cx="720000" cy="704777"/>
                  <wp:effectExtent l="0" t="0" r="4445" b="63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20000" cy="704777"/>
                          </a:xfrm>
                          <a:prstGeom prst="rect">
                            <a:avLst/>
                          </a:prstGeom>
                          <a:noFill/>
                          <a:ln>
                            <a:noFill/>
                          </a:ln>
                        </pic:spPr>
                      </pic:pic>
                    </a:graphicData>
                  </a:graphic>
                </wp:inline>
              </w:drawing>
            </w:r>
          </w:p>
        </w:tc>
        <w:tc>
          <w:tcPr>
            <w:tcW w:w="3969" w:type="dxa"/>
            <w:hideMark/>
          </w:tcPr>
          <w:p w14:paraId="7D6C20A6" w14:textId="77777777" w:rsidR="00EF1E34" w:rsidRPr="008F4CC3" w:rsidRDefault="00EF1E34" w:rsidP="00D279FA">
            <w:pPr>
              <w:pStyle w:val="table"/>
              <w:cnfStyle w:val="000000100000" w:firstRow="0" w:lastRow="0" w:firstColumn="0" w:lastColumn="0" w:oddVBand="0" w:evenVBand="0" w:oddHBand="1" w:evenHBand="0" w:firstRowFirstColumn="0" w:firstRowLastColumn="0" w:lastRowFirstColumn="0" w:lastRowLastColumn="0"/>
            </w:pPr>
            <w:r w:rsidRPr="008F4CC3">
              <w:t>Every individual must</w:t>
            </w:r>
            <w:r w:rsidR="00151CD3" w:rsidRPr="008F4CC3">
              <w:t xml:space="preserve"> </w:t>
            </w:r>
            <w:r w:rsidRPr="008F4CC3">
              <w:t>wear a high-visibility</w:t>
            </w:r>
            <w:r w:rsidR="00151CD3" w:rsidRPr="008F4CC3">
              <w:t xml:space="preserve"> </w:t>
            </w:r>
            <w:r w:rsidRPr="008F4CC3">
              <w:t>vest when moving</w:t>
            </w:r>
            <w:r w:rsidR="00151CD3" w:rsidRPr="008F4CC3">
              <w:t xml:space="preserve"> </w:t>
            </w:r>
            <w:r w:rsidRPr="008F4CC3">
              <w:t>outside</w:t>
            </w:r>
            <w:r w:rsidR="00B2431B" w:rsidRPr="008F4CC3">
              <w:t>.</w:t>
            </w:r>
          </w:p>
        </w:tc>
        <w:tc>
          <w:tcPr>
            <w:tcW w:w="3969" w:type="dxa"/>
            <w:hideMark/>
          </w:tcPr>
          <w:p w14:paraId="33F28AEE" w14:textId="77777777" w:rsidR="00EF1E34" w:rsidRDefault="00EF1E34" w:rsidP="00D279FA">
            <w:pPr>
              <w:pStyle w:val="table"/>
              <w:cnfStyle w:val="000000100000" w:firstRow="0" w:lastRow="0" w:firstColumn="0" w:lastColumn="0" w:oddVBand="0" w:evenVBand="0" w:oddHBand="1" w:evenHBand="0" w:firstRowFirstColumn="0" w:firstRowLastColumn="0" w:lastRowFirstColumn="0" w:lastRowLastColumn="0"/>
            </w:pPr>
            <w:r w:rsidRPr="008F4CC3">
              <w:t>This includes</w:t>
            </w:r>
            <w:r w:rsidR="00A50013" w:rsidRPr="008F4CC3">
              <w:t xml:space="preserve"> </w:t>
            </w:r>
            <w:r w:rsidRPr="008F4CC3">
              <w:t>visitors.</w:t>
            </w:r>
          </w:p>
          <w:p w14:paraId="40D79C9C" w14:textId="77777777" w:rsidR="00945A13" w:rsidRDefault="00945A13" w:rsidP="00D279FA">
            <w:pPr>
              <w:pStyle w:val="table"/>
              <w:cnfStyle w:val="000000100000" w:firstRow="0" w:lastRow="0" w:firstColumn="0" w:lastColumn="0" w:oddVBand="0" w:evenVBand="0" w:oddHBand="1" w:evenHBand="0" w:firstRowFirstColumn="0" w:firstRowLastColumn="0" w:lastRowFirstColumn="0" w:lastRowLastColumn="0"/>
            </w:pPr>
          </w:p>
          <w:p w14:paraId="50078C64" w14:textId="77777777" w:rsidR="00945A13" w:rsidRDefault="00945A13" w:rsidP="00D279FA">
            <w:pPr>
              <w:pStyle w:val="table"/>
              <w:cnfStyle w:val="000000100000" w:firstRow="0" w:lastRow="0" w:firstColumn="0" w:lastColumn="0" w:oddVBand="0" w:evenVBand="0" w:oddHBand="1" w:evenHBand="0" w:firstRowFirstColumn="0" w:firstRowLastColumn="0" w:lastRowFirstColumn="0" w:lastRowLastColumn="0"/>
            </w:pPr>
          </w:p>
          <w:p w14:paraId="68189495" w14:textId="77777777" w:rsidR="00945A13" w:rsidRDefault="00945A13" w:rsidP="00D279FA">
            <w:pPr>
              <w:pStyle w:val="table"/>
              <w:cnfStyle w:val="000000100000" w:firstRow="0" w:lastRow="0" w:firstColumn="0" w:lastColumn="0" w:oddVBand="0" w:evenVBand="0" w:oddHBand="1" w:evenHBand="0" w:firstRowFirstColumn="0" w:firstRowLastColumn="0" w:lastRowFirstColumn="0" w:lastRowLastColumn="0"/>
            </w:pPr>
          </w:p>
          <w:p w14:paraId="0EC8D43E" w14:textId="77777777" w:rsidR="00945A13" w:rsidRDefault="00945A13" w:rsidP="00D279FA">
            <w:pPr>
              <w:pStyle w:val="table"/>
              <w:cnfStyle w:val="000000100000" w:firstRow="0" w:lastRow="0" w:firstColumn="0" w:lastColumn="0" w:oddVBand="0" w:evenVBand="0" w:oddHBand="1" w:evenHBand="0" w:firstRowFirstColumn="0" w:firstRowLastColumn="0" w:lastRowFirstColumn="0" w:lastRowLastColumn="0"/>
            </w:pPr>
          </w:p>
          <w:p w14:paraId="382D6CBA" w14:textId="34F3F9F4" w:rsidR="00945A13" w:rsidRPr="008F4CC3" w:rsidRDefault="00945A13" w:rsidP="00D279FA">
            <w:pPr>
              <w:pStyle w:val="table"/>
              <w:cnfStyle w:val="000000100000" w:firstRow="0" w:lastRow="0" w:firstColumn="0" w:lastColumn="0" w:oddVBand="0" w:evenVBand="0" w:oddHBand="1" w:evenHBand="0" w:firstRowFirstColumn="0" w:firstRowLastColumn="0" w:lastRowFirstColumn="0" w:lastRowLastColumn="0"/>
            </w:pPr>
          </w:p>
        </w:tc>
      </w:tr>
      <w:tr w:rsidR="00EF1E34" w:rsidRPr="009161F8" w14:paraId="791689A6" w14:textId="77777777" w:rsidTr="00FA6413">
        <w:tc>
          <w:tcPr>
            <w:cnfStyle w:val="001000000000" w:firstRow="0" w:lastRow="0" w:firstColumn="1" w:lastColumn="0" w:oddVBand="0" w:evenVBand="0" w:oddHBand="0" w:evenHBand="0" w:firstRowFirstColumn="0" w:firstRowLastColumn="0" w:lastRowFirstColumn="0" w:lastRowLastColumn="0"/>
            <w:tcW w:w="1555" w:type="dxa"/>
          </w:tcPr>
          <w:p w14:paraId="3BD219AE" w14:textId="77777777" w:rsidR="00EF1E34" w:rsidRPr="008F4CC3" w:rsidRDefault="00EF1E34" w:rsidP="00D279FA">
            <w:pPr>
              <w:pStyle w:val="table"/>
              <w:jc w:val="center"/>
            </w:pPr>
            <w:r w:rsidRPr="008F4CC3">
              <w:t>Speed</w:t>
            </w:r>
          </w:p>
          <w:p w14:paraId="7ADCBD9E" w14:textId="77777777" w:rsidR="00EF1E34" w:rsidRPr="008F4CC3" w:rsidRDefault="00EF1E34" w:rsidP="00D279FA">
            <w:pPr>
              <w:pStyle w:val="table"/>
              <w:jc w:val="center"/>
            </w:pPr>
            <w:r w:rsidRPr="008F4CC3">
              <w:rPr>
                <w:noProof/>
                <w:lang w:val="en-GB" w:eastAsia="en-GB"/>
              </w:rPr>
              <w:drawing>
                <wp:inline distT="0" distB="0" distL="0" distR="0" wp14:anchorId="7724B3DC" wp14:editId="042DDDF0">
                  <wp:extent cx="720000" cy="726491"/>
                  <wp:effectExtent l="0" t="0" r="444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rotWithShape="1">
                          <a:blip r:embed="rId31">
                            <a:extLst>
                              <a:ext uri="{28A0092B-C50C-407E-A947-70E740481C1C}">
                                <a14:useLocalDpi xmlns:a14="http://schemas.microsoft.com/office/drawing/2010/main" val="0"/>
                              </a:ext>
                            </a:extLst>
                          </a:blip>
                          <a:srcRect t="1683" b="-1"/>
                          <a:stretch/>
                        </pic:blipFill>
                        <pic:spPr bwMode="auto">
                          <a:xfrm>
                            <a:off x="0" y="0"/>
                            <a:ext cx="720000" cy="7264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9" w:type="dxa"/>
            <w:hideMark/>
          </w:tcPr>
          <w:p w14:paraId="01633D6E" w14:textId="1F193D7D" w:rsidR="00EF1E34" w:rsidRPr="008F4CC3" w:rsidRDefault="00EF1E34" w:rsidP="00D279FA">
            <w:pPr>
              <w:pStyle w:val="table"/>
              <w:cnfStyle w:val="000000000000" w:firstRow="0" w:lastRow="0" w:firstColumn="0" w:lastColumn="0" w:oddVBand="0" w:evenVBand="0" w:oddHBand="0" w:evenHBand="0" w:firstRowFirstColumn="0" w:firstRowLastColumn="0" w:lastRowFirstColumn="0" w:lastRowLastColumn="0"/>
              <w:rPr>
                <w:rFonts w:cs="Arial"/>
              </w:rPr>
            </w:pPr>
            <w:r w:rsidRPr="008F4CC3">
              <w:t>A maximum speed of</w:t>
            </w:r>
            <w:r w:rsidR="00151CD3" w:rsidRPr="008F4CC3">
              <w:t xml:space="preserve"> </w:t>
            </w:r>
            <w:r w:rsidRPr="008F4CC3">
              <w:t>30 km</w:t>
            </w:r>
            <w:r w:rsidR="005E64B2" w:rsidRPr="008F4CC3">
              <w:t>/</w:t>
            </w:r>
            <w:r w:rsidRPr="008F4CC3">
              <w:t>h should</w:t>
            </w:r>
            <w:r w:rsidR="00151CD3" w:rsidRPr="008F4CC3">
              <w:t xml:space="preserve"> </w:t>
            </w:r>
            <w:r w:rsidRPr="008F4CC3">
              <w:t>never been exceeded</w:t>
            </w:r>
            <w:r w:rsidR="00151CD3" w:rsidRPr="008F4CC3">
              <w:t xml:space="preserve"> </w:t>
            </w:r>
            <w:r w:rsidRPr="008F4CC3">
              <w:t>within plant premises.</w:t>
            </w:r>
          </w:p>
          <w:p w14:paraId="57384F25" w14:textId="77777777" w:rsidR="00EF1E34" w:rsidRPr="008F4CC3" w:rsidRDefault="00EF1E34" w:rsidP="00D279FA">
            <w:pPr>
              <w:pStyle w:val="table"/>
              <w:cnfStyle w:val="000000000000" w:firstRow="0" w:lastRow="0" w:firstColumn="0" w:lastColumn="0" w:oddVBand="0" w:evenVBand="0" w:oddHBand="0" w:evenHBand="0" w:firstRowFirstColumn="0" w:firstRowLastColumn="0" w:lastRowFirstColumn="0" w:lastRowLastColumn="0"/>
            </w:pPr>
            <w:r w:rsidRPr="008F4CC3">
              <w:t>When specific site</w:t>
            </w:r>
            <w:r w:rsidR="00151CD3" w:rsidRPr="008F4CC3">
              <w:t xml:space="preserve"> </w:t>
            </w:r>
            <w:r w:rsidRPr="008F4CC3">
              <w:t>conditions apply, e.g.</w:t>
            </w:r>
            <w:r w:rsidR="00151CD3" w:rsidRPr="008F4CC3">
              <w:t xml:space="preserve"> </w:t>
            </w:r>
            <w:r w:rsidRPr="008F4CC3">
              <w:t>narrow spots, blind</w:t>
            </w:r>
            <w:r w:rsidR="00151CD3" w:rsidRPr="008F4CC3">
              <w:t xml:space="preserve"> </w:t>
            </w:r>
            <w:r w:rsidRPr="008F4CC3">
              <w:t>corners, the speed</w:t>
            </w:r>
            <w:r w:rsidR="00151CD3" w:rsidRPr="008F4CC3">
              <w:t xml:space="preserve"> </w:t>
            </w:r>
            <w:r w:rsidRPr="008F4CC3">
              <w:t>should be reduced</w:t>
            </w:r>
            <w:r w:rsidR="00151CD3" w:rsidRPr="008F4CC3">
              <w:t xml:space="preserve"> </w:t>
            </w:r>
            <w:r w:rsidRPr="008F4CC3">
              <w:t>further.</w:t>
            </w:r>
          </w:p>
        </w:tc>
        <w:tc>
          <w:tcPr>
            <w:tcW w:w="3969" w:type="dxa"/>
            <w:hideMark/>
          </w:tcPr>
          <w:p w14:paraId="26412266" w14:textId="77777777" w:rsidR="0011626F" w:rsidRPr="008F4CC3" w:rsidRDefault="0011626F" w:rsidP="00D279FA">
            <w:pPr>
              <w:pStyle w:val="table"/>
              <w:cnfStyle w:val="000000000000" w:firstRow="0" w:lastRow="0" w:firstColumn="0" w:lastColumn="0" w:oddVBand="0" w:evenVBand="0" w:oddHBand="0" w:evenHBand="0" w:firstRowFirstColumn="0" w:firstRowLastColumn="0" w:lastRowFirstColumn="0" w:lastRowLastColumn="0"/>
            </w:pPr>
            <w:r w:rsidRPr="008F4CC3">
              <w:t>In case that lower maximum speed requirements are given, e.g. in chemical plants, these regulations prevail.</w:t>
            </w:r>
          </w:p>
          <w:p w14:paraId="2BD16DD6" w14:textId="77777777" w:rsidR="00EF1E34" w:rsidRPr="008F4CC3" w:rsidRDefault="00EF1E34" w:rsidP="00D279FA">
            <w:pPr>
              <w:pStyle w:val="table"/>
              <w:cnfStyle w:val="000000000000" w:firstRow="0" w:lastRow="0" w:firstColumn="0" w:lastColumn="0" w:oddVBand="0" w:evenVBand="0" w:oddHBand="0" w:evenHBand="0" w:firstRowFirstColumn="0" w:firstRowLastColumn="0" w:lastRowFirstColumn="0" w:lastRowLastColumn="0"/>
              <w:rPr>
                <w:rFonts w:cs="Arial"/>
              </w:rPr>
            </w:pPr>
            <w:r w:rsidRPr="008F4CC3">
              <w:t>Maximum speed while</w:t>
            </w:r>
            <w:r w:rsidR="00151CD3" w:rsidRPr="008F4CC3">
              <w:t xml:space="preserve"> </w:t>
            </w:r>
            <w:r w:rsidRPr="008F4CC3">
              <w:t>reversing: walking speed</w:t>
            </w:r>
          </w:p>
          <w:p w14:paraId="1C6F68DC" w14:textId="77777777" w:rsidR="00EF1E34" w:rsidRPr="008F4CC3" w:rsidRDefault="00EF1E34" w:rsidP="00D279FA">
            <w:pPr>
              <w:pStyle w:val="table"/>
              <w:cnfStyle w:val="000000000000" w:firstRow="0" w:lastRow="0" w:firstColumn="0" w:lastColumn="0" w:oddVBand="0" w:evenVBand="0" w:oddHBand="0" w:evenHBand="0" w:firstRowFirstColumn="0" w:firstRowLastColumn="0" w:lastRowFirstColumn="0" w:lastRowLastColumn="0"/>
            </w:pPr>
            <w:r w:rsidRPr="008F4CC3">
              <w:t>Maximum speed while</w:t>
            </w:r>
            <w:r w:rsidR="00151CD3" w:rsidRPr="008F4CC3">
              <w:t xml:space="preserve"> </w:t>
            </w:r>
            <w:r w:rsidRPr="008F4CC3">
              <w:t>entering or leaving</w:t>
            </w:r>
            <w:r w:rsidR="00151CD3" w:rsidRPr="008F4CC3">
              <w:t xml:space="preserve"> </w:t>
            </w:r>
            <w:r w:rsidR="00FA653D" w:rsidRPr="008F4CC3">
              <w:t>blind spots or similar</w:t>
            </w:r>
            <w:r w:rsidR="00FD0AA3" w:rsidRPr="008F4CC3">
              <w:t>:</w:t>
            </w:r>
            <w:r w:rsidRPr="008F4CC3">
              <w:t xml:space="preserve"> walking speed</w:t>
            </w:r>
          </w:p>
        </w:tc>
      </w:tr>
      <w:tr w:rsidR="00EF1E34" w:rsidRPr="009161F8" w14:paraId="34230168" w14:textId="77777777" w:rsidTr="00FA64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0AB9B50" w14:textId="77777777" w:rsidR="00EF1E34" w:rsidRPr="008F4CC3" w:rsidRDefault="00EF1E34" w:rsidP="00D279FA">
            <w:pPr>
              <w:pStyle w:val="table"/>
              <w:jc w:val="center"/>
            </w:pPr>
            <w:r w:rsidRPr="008F4CC3">
              <w:t>Parking</w:t>
            </w:r>
          </w:p>
          <w:p w14:paraId="766318C2" w14:textId="77777777" w:rsidR="00EF1E34" w:rsidRPr="008F4CC3" w:rsidRDefault="00EF1E34" w:rsidP="00D279FA">
            <w:pPr>
              <w:pStyle w:val="table"/>
              <w:jc w:val="center"/>
            </w:pPr>
            <w:r w:rsidRPr="008F4CC3">
              <w:rPr>
                <w:noProof/>
                <w:lang w:val="en-GB" w:eastAsia="en-GB"/>
              </w:rPr>
              <w:drawing>
                <wp:inline distT="0" distB="0" distL="0" distR="0" wp14:anchorId="7DDFC821" wp14:editId="0E0ACD1E">
                  <wp:extent cx="720000" cy="679366"/>
                  <wp:effectExtent l="0" t="0" r="4445" b="698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rotWithShape="1">
                          <a:blip r:embed="rId32">
                            <a:extLst>
                              <a:ext uri="{28A0092B-C50C-407E-A947-70E740481C1C}">
                                <a14:useLocalDpi xmlns:a14="http://schemas.microsoft.com/office/drawing/2010/main" val="0"/>
                              </a:ext>
                            </a:extLst>
                          </a:blip>
                          <a:srcRect t="2549" b="-1"/>
                          <a:stretch/>
                        </pic:blipFill>
                        <pic:spPr bwMode="auto">
                          <a:xfrm>
                            <a:off x="0" y="0"/>
                            <a:ext cx="720000" cy="6793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9" w:type="dxa"/>
            <w:hideMark/>
          </w:tcPr>
          <w:p w14:paraId="52B9B553" w14:textId="3855CEF5" w:rsidR="00EF1E34" w:rsidRPr="008F4CC3" w:rsidRDefault="00EF1E34" w:rsidP="00D279FA">
            <w:pPr>
              <w:pStyle w:val="table"/>
              <w:cnfStyle w:val="000000100000" w:firstRow="0" w:lastRow="0" w:firstColumn="0" w:lastColumn="0" w:oddVBand="0" w:evenVBand="0" w:oddHBand="1" w:evenHBand="0" w:firstRowFirstColumn="0" w:firstRowLastColumn="0" w:lastRowFirstColumn="0" w:lastRowLastColumn="0"/>
            </w:pPr>
            <w:r w:rsidRPr="008F4CC3">
              <w:t>Parking</w:t>
            </w:r>
            <w:r w:rsidR="005E64B2" w:rsidRPr="008F4CC3">
              <w:t xml:space="preserve">/ </w:t>
            </w:r>
            <w:r w:rsidR="00D86542" w:rsidRPr="008F4CC3">
              <w:t xml:space="preserve">drivers </w:t>
            </w:r>
            <w:r w:rsidRPr="008F4CC3">
              <w:t>rest</w:t>
            </w:r>
            <w:r w:rsidR="00151CD3" w:rsidRPr="008F4CC3">
              <w:t xml:space="preserve"> </w:t>
            </w:r>
            <w:r w:rsidRPr="008F4CC3">
              <w:t>areas must be clearly</w:t>
            </w:r>
            <w:r w:rsidR="00151CD3" w:rsidRPr="008F4CC3">
              <w:t xml:space="preserve"> </w:t>
            </w:r>
            <w:r w:rsidRPr="008F4CC3">
              <w:t>designated, signed</w:t>
            </w:r>
            <w:r w:rsidR="00151CD3" w:rsidRPr="008F4CC3">
              <w:t xml:space="preserve"> </w:t>
            </w:r>
            <w:r w:rsidRPr="008F4CC3">
              <w:t>and distanced away</w:t>
            </w:r>
            <w:r w:rsidR="00151CD3" w:rsidRPr="008F4CC3">
              <w:t xml:space="preserve"> </w:t>
            </w:r>
            <w:r w:rsidRPr="008F4CC3">
              <w:t>from main routes and</w:t>
            </w:r>
            <w:r w:rsidR="00151CD3" w:rsidRPr="008F4CC3">
              <w:t xml:space="preserve"> </w:t>
            </w:r>
            <w:r w:rsidRPr="008F4CC3">
              <w:t>dangerous areas.</w:t>
            </w:r>
          </w:p>
          <w:p w14:paraId="396E22D2" w14:textId="77777777" w:rsidR="00EF1E34" w:rsidRPr="008F4CC3" w:rsidRDefault="00EF1E34" w:rsidP="00D279FA">
            <w:pPr>
              <w:pStyle w:val="table"/>
              <w:cnfStyle w:val="000000100000" w:firstRow="0" w:lastRow="0" w:firstColumn="0" w:lastColumn="0" w:oddVBand="0" w:evenVBand="0" w:oddHBand="1" w:evenHBand="0" w:firstRowFirstColumn="0" w:firstRowLastColumn="0" w:lastRowFirstColumn="0" w:lastRowLastColumn="0"/>
            </w:pPr>
            <w:r w:rsidRPr="008F4CC3">
              <w:t>No sleeping under or</w:t>
            </w:r>
            <w:r w:rsidR="00151CD3" w:rsidRPr="008F4CC3">
              <w:t xml:space="preserve"> </w:t>
            </w:r>
            <w:r w:rsidRPr="008F4CC3">
              <w:t>around parked</w:t>
            </w:r>
            <w:r w:rsidR="00151CD3" w:rsidRPr="008F4CC3">
              <w:t xml:space="preserve"> </w:t>
            </w:r>
            <w:r w:rsidRPr="008F4CC3">
              <w:t>vehicles</w:t>
            </w:r>
            <w:r w:rsidR="00FA2C51" w:rsidRPr="008F4CC3">
              <w:t>.</w:t>
            </w:r>
          </w:p>
          <w:p w14:paraId="513A9AD2" w14:textId="57743B80" w:rsidR="00EF1E34" w:rsidRPr="008F4CC3" w:rsidRDefault="00EF1E34" w:rsidP="00D279FA">
            <w:pPr>
              <w:pStyle w:val="table"/>
              <w:cnfStyle w:val="000000100000" w:firstRow="0" w:lastRow="0" w:firstColumn="0" w:lastColumn="0" w:oddVBand="0" w:evenVBand="0" w:oddHBand="1" w:evenHBand="0" w:firstRowFirstColumn="0" w:firstRowLastColumn="0" w:lastRowFirstColumn="0" w:lastRowLastColumn="0"/>
            </w:pPr>
            <w:r w:rsidRPr="008F4CC3">
              <w:t>Every effort should</w:t>
            </w:r>
            <w:r w:rsidR="00151CD3" w:rsidRPr="008F4CC3">
              <w:t xml:space="preserve"> </w:t>
            </w:r>
            <w:r w:rsidRPr="008F4CC3">
              <w:t>be made to park the</w:t>
            </w:r>
            <w:r w:rsidR="00151CD3" w:rsidRPr="008F4CC3">
              <w:t xml:space="preserve"> </w:t>
            </w:r>
            <w:r w:rsidRPr="008F4CC3">
              <w:t xml:space="preserve">vehicle </w:t>
            </w:r>
            <w:r w:rsidR="005F16D1" w:rsidRPr="008F4CC3">
              <w:t>in a way that</w:t>
            </w:r>
            <w:r w:rsidRPr="008F4CC3">
              <w:t xml:space="preserve"> the first</w:t>
            </w:r>
            <w:r w:rsidR="00151CD3" w:rsidRPr="008F4CC3">
              <w:t xml:space="preserve"> </w:t>
            </w:r>
            <w:r w:rsidRPr="008F4CC3">
              <w:t>move is forward</w:t>
            </w:r>
            <w:r w:rsidR="00FA2C51" w:rsidRPr="008F4CC3">
              <w:t>.</w:t>
            </w:r>
          </w:p>
        </w:tc>
        <w:tc>
          <w:tcPr>
            <w:tcW w:w="3969" w:type="dxa"/>
            <w:hideMark/>
          </w:tcPr>
          <w:p w14:paraId="50523D89" w14:textId="77777777" w:rsidR="00EF1E34" w:rsidRPr="008F4CC3" w:rsidRDefault="00EF1E34" w:rsidP="00D279FA">
            <w:pPr>
              <w:pStyle w:val="table"/>
              <w:cnfStyle w:val="000000100000" w:firstRow="0" w:lastRow="0" w:firstColumn="0" w:lastColumn="0" w:oddVBand="0" w:evenVBand="0" w:oddHBand="1" w:evenHBand="0" w:firstRowFirstColumn="0" w:firstRowLastColumn="0" w:lastRowFirstColumn="0" w:lastRowLastColumn="0"/>
              <w:rPr>
                <w:rFonts w:cs="Arial"/>
              </w:rPr>
            </w:pPr>
            <w:r w:rsidRPr="008F4CC3">
              <w:t>If sufficient space is</w:t>
            </w:r>
            <w:r w:rsidR="00151CD3" w:rsidRPr="008F4CC3">
              <w:t xml:space="preserve"> </w:t>
            </w:r>
            <w:r w:rsidRPr="008F4CC3">
              <w:t>available, the parking</w:t>
            </w:r>
            <w:r w:rsidR="00151CD3" w:rsidRPr="008F4CC3">
              <w:t xml:space="preserve"> </w:t>
            </w:r>
            <w:r w:rsidRPr="008F4CC3">
              <w:t>spaces can be designed</w:t>
            </w:r>
            <w:r w:rsidR="00151CD3" w:rsidRPr="008F4CC3">
              <w:t xml:space="preserve"> </w:t>
            </w:r>
            <w:r w:rsidRPr="008F4CC3">
              <w:t>in a way that makes</w:t>
            </w:r>
            <w:r w:rsidR="00151CD3" w:rsidRPr="008F4CC3">
              <w:t xml:space="preserve"> </w:t>
            </w:r>
            <w:r w:rsidRPr="008F4CC3">
              <w:t>shunting unnecessary</w:t>
            </w:r>
            <w:r w:rsidR="005F16D1" w:rsidRPr="008F4CC3">
              <w:t>.</w:t>
            </w:r>
            <w:r w:rsidR="00151CD3" w:rsidRPr="008F4CC3">
              <w:t xml:space="preserve"> </w:t>
            </w:r>
          </w:p>
          <w:p w14:paraId="7E0F830A" w14:textId="5C0DE0ED" w:rsidR="00EF1E34" w:rsidRPr="008F4CC3" w:rsidRDefault="00EF1E34" w:rsidP="00D279FA">
            <w:pPr>
              <w:pStyle w:val="table"/>
              <w:cnfStyle w:val="000000100000" w:firstRow="0" w:lastRow="0" w:firstColumn="0" w:lastColumn="0" w:oddVBand="0" w:evenVBand="0" w:oddHBand="1" w:evenHBand="0" w:firstRowFirstColumn="0" w:firstRowLastColumn="0" w:lastRowFirstColumn="0" w:lastRowLastColumn="0"/>
            </w:pPr>
            <w:r w:rsidRPr="008F4CC3">
              <w:t xml:space="preserve">If space is </w:t>
            </w:r>
            <w:r w:rsidR="005F16D1" w:rsidRPr="008F4CC3">
              <w:t>limited</w:t>
            </w:r>
            <w:r w:rsidRPr="008F4CC3">
              <w:t>,</w:t>
            </w:r>
            <w:r w:rsidR="00151CD3" w:rsidRPr="008F4CC3">
              <w:t xml:space="preserve"> </w:t>
            </w:r>
            <w:r w:rsidRPr="008F4CC3">
              <w:t>vehicles should be</w:t>
            </w:r>
            <w:r w:rsidR="00151CD3" w:rsidRPr="008F4CC3">
              <w:t xml:space="preserve"> </w:t>
            </w:r>
            <w:r w:rsidRPr="008F4CC3">
              <w:t>required to reverse</w:t>
            </w:r>
            <w:r w:rsidR="00151CD3" w:rsidRPr="008F4CC3">
              <w:t xml:space="preserve"> </w:t>
            </w:r>
            <w:r w:rsidRPr="008F4CC3">
              <w:t>into designated</w:t>
            </w:r>
            <w:r w:rsidR="00151CD3" w:rsidRPr="008F4CC3">
              <w:t xml:space="preserve"> </w:t>
            </w:r>
            <w:r w:rsidRPr="008F4CC3">
              <w:t>parking bays and move</w:t>
            </w:r>
            <w:r w:rsidR="00151CD3" w:rsidRPr="008F4CC3">
              <w:t xml:space="preserve"> </w:t>
            </w:r>
            <w:r w:rsidRPr="008F4CC3">
              <w:t>forward when leaving the</w:t>
            </w:r>
            <w:r w:rsidR="00151CD3" w:rsidRPr="008F4CC3">
              <w:t xml:space="preserve"> </w:t>
            </w:r>
            <w:r w:rsidRPr="008F4CC3">
              <w:t>parking space.</w:t>
            </w:r>
          </w:p>
        </w:tc>
      </w:tr>
    </w:tbl>
    <w:p w14:paraId="4F85761C" w14:textId="77777777" w:rsidR="00D279FA" w:rsidRPr="008F4CC3" w:rsidRDefault="00D279FA" w:rsidP="00FB1E13">
      <w:pPr>
        <w:rPr>
          <w:lang w:val="en-US" w:eastAsia="en-US"/>
        </w:rPr>
      </w:pPr>
    </w:p>
    <w:p w14:paraId="32400C0A" w14:textId="74662237" w:rsidR="00EF1E34" w:rsidRPr="008F4CC3" w:rsidRDefault="00EF1E34" w:rsidP="00FB1011">
      <w:pPr>
        <w:rPr>
          <w:lang w:val="en-US"/>
        </w:rPr>
      </w:pPr>
      <w:r w:rsidRPr="008F4CC3">
        <w:rPr>
          <w:lang w:val="en-US"/>
        </w:rPr>
        <w:t>Permanent danger zones such as single steps or other trip-hazards, low</w:t>
      </w:r>
      <w:r w:rsidRPr="008F4CC3">
        <w:rPr>
          <w:rFonts w:cs="Arial"/>
          <w:lang w:val="en-US"/>
        </w:rPr>
        <w:t xml:space="preserve"> </w:t>
      </w:r>
      <w:r w:rsidRPr="008F4CC3">
        <w:rPr>
          <w:lang w:val="en-US"/>
        </w:rPr>
        <w:t>passage clearances or similar obstacles should be marked black and</w:t>
      </w:r>
      <w:r w:rsidRPr="008F4CC3">
        <w:rPr>
          <w:rFonts w:cs="Arial"/>
          <w:lang w:val="en-US"/>
        </w:rPr>
        <w:t xml:space="preserve"> </w:t>
      </w:r>
      <w:r w:rsidRPr="008F4CC3">
        <w:rPr>
          <w:lang w:val="en-US"/>
        </w:rPr>
        <w:t>yellow. Short-termed danger zones such as construction sites should be</w:t>
      </w:r>
      <w:r w:rsidRPr="008F4CC3">
        <w:rPr>
          <w:rFonts w:cs="Arial"/>
          <w:lang w:val="en-US"/>
        </w:rPr>
        <w:t xml:space="preserve"> </w:t>
      </w:r>
      <w:r w:rsidRPr="008F4CC3">
        <w:rPr>
          <w:lang w:val="en-US"/>
        </w:rPr>
        <w:t>secured properly and marked red and white.</w:t>
      </w:r>
    </w:p>
    <w:p w14:paraId="0D3B9FD4" w14:textId="77777777" w:rsidR="00DA4F25" w:rsidRPr="008F4CC3" w:rsidRDefault="00DA4F25" w:rsidP="00FB1E13">
      <w:pPr>
        <w:rPr>
          <w:rFonts w:cs="Arial"/>
          <w:lang w:val="en-US"/>
        </w:rPr>
      </w:pPr>
    </w:p>
    <w:p w14:paraId="5E1AADAE" w14:textId="3F111891" w:rsidR="00EF1E34" w:rsidRPr="008F4CC3" w:rsidRDefault="00EF1E34" w:rsidP="005311AD">
      <w:pPr>
        <w:pStyle w:val="Heading2"/>
      </w:pPr>
      <w:bookmarkStart w:id="139" w:name="_Toc509585347"/>
      <w:bookmarkStart w:id="140" w:name="_Toc509586446"/>
      <w:bookmarkStart w:id="141" w:name="_Toc512518607"/>
      <w:r w:rsidRPr="008F4CC3">
        <w:t xml:space="preserve">Safe </w:t>
      </w:r>
      <w:r w:rsidR="00BE7EAA" w:rsidRPr="008F4CC3">
        <w:t>Handling</w:t>
      </w:r>
      <w:bookmarkEnd w:id="139"/>
      <w:bookmarkEnd w:id="140"/>
      <w:bookmarkEnd w:id="141"/>
    </w:p>
    <w:p w14:paraId="4085C214" w14:textId="53996AA4" w:rsidR="00EF1E34" w:rsidRPr="008F4CC3" w:rsidRDefault="00EF1E34" w:rsidP="005311AD">
      <w:pPr>
        <w:pStyle w:val="Heading3"/>
      </w:pPr>
      <w:bookmarkStart w:id="142" w:name="_Toc509586447"/>
      <w:bookmarkStart w:id="143" w:name="_Toc512518608"/>
      <w:r w:rsidRPr="008F4CC3">
        <w:t xml:space="preserve">Loading, </w:t>
      </w:r>
      <w:r w:rsidR="00BE7EAA" w:rsidRPr="008F4CC3">
        <w:t xml:space="preserve">Unloading </w:t>
      </w:r>
      <w:r w:rsidRPr="008F4CC3">
        <w:t xml:space="preserve">and </w:t>
      </w:r>
      <w:r w:rsidR="00BE7EAA" w:rsidRPr="008F4CC3">
        <w:t>Lifting Operations</w:t>
      </w:r>
      <w:bookmarkEnd w:id="142"/>
      <w:bookmarkEnd w:id="143"/>
    </w:p>
    <w:p w14:paraId="6673593F" w14:textId="77777777" w:rsidR="00EF1E34" w:rsidRPr="008F4CC3" w:rsidRDefault="00EF1E34" w:rsidP="00FB1E13">
      <w:pPr>
        <w:rPr>
          <w:lang w:val="en-US"/>
        </w:rPr>
      </w:pPr>
      <w:r w:rsidRPr="008F4CC3">
        <w:rPr>
          <w:lang w:val="en-US"/>
        </w:rPr>
        <w:t>Poorly planned or conducted lifting operations can lead to significant hazards such as falling loads. Therefore, the following safe handling recommendations should be followed at all times:</w:t>
      </w:r>
    </w:p>
    <w:p w14:paraId="7233B9DF" w14:textId="77777777" w:rsidR="00EF1E34" w:rsidRPr="008F4CC3" w:rsidRDefault="00EF1E34" w:rsidP="00FB1E13">
      <w:pPr>
        <w:pStyle w:val="bullet1"/>
        <w:rPr>
          <w:lang w:val="en-US"/>
        </w:rPr>
      </w:pPr>
      <w:r w:rsidRPr="008F4CC3">
        <w:rPr>
          <w:lang w:val="en-US"/>
        </w:rPr>
        <w:t>No person should be allowed to stand or pass under suspended loads.</w:t>
      </w:r>
    </w:p>
    <w:p w14:paraId="456EA71C" w14:textId="77777777" w:rsidR="00EF1E34" w:rsidRPr="008F4CC3" w:rsidRDefault="00EF1E34" w:rsidP="00FB1E13">
      <w:pPr>
        <w:pStyle w:val="bullet1"/>
        <w:rPr>
          <w:lang w:val="en-US"/>
        </w:rPr>
      </w:pPr>
      <w:r w:rsidRPr="008F4CC3">
        <w:rPr>
          <w:lang w:val="en-US"/>
        </w:rPr>
        <w:lastRenderedPageBreak/>
        <w:t>Mechanical equipment must not be used to handle loads greater than their safe working capacity.</w:t>
      </w:r>
    </w:p>
    <w:p w14:paraId="410DA3D4" w14:textId="77777777" w:rsidR="00EF1E34" w:rsidRPr="008F4CC3" w:rsidRDefault="00EF1E34" w:rsidP="00FB1E13">
      <w:pPr>
        <w:pStyle w:val="bullet1"/>
        <w:rPr>
          <w:lang w:val="en-US"/>
        </w:rPr>
      </w:pPr>
      <w:r w:rsidRPr="008F4CC3">
        <w:rPr>
          <w:lang w:val="en-US"/>
        </w:rPr>
        <w:t>Only container handling attachments authorized by the manufacturer may be installed to the equipment.</w:t>
      </w:r>
    </w:p>
    <w:p w14:paraId="4352E0DF" w14:textId="77777777" w:rsidR="00EF1E34" w:rsidRPr="008F4CC3" w:rsidRDefault="00EF1E34" w:rsidP="00FB1E13">
      <w:pPr>
        <w:pStyle w:val="bullet1"/>
        <w:rPr>
          <w:lang w:val="en-US"/>
        </w:rPr>
      </w:pPr>
      <w:r w:rsidRPr="008F4CC3">
        <w:rPr>
          <w:lang w:val="en-US"/>
        </w:rPr>
        <w:t>Operators must immediately stop working and report to supervisors if a major malfunction is found or a warning device is not operational.</w:t>
      </w:r>
    </w:p>
    <w:p w14:paraId="5D899138" w14:textId="77777777" w:rsidR="00EF1E34" w:rsidRPr="008F4CC3" w:rsidRDefault="00EF1E34" w:rsidP="006B4A0F">
      <w:pPr>
        <w:pStyle w:val="bullet1"/>
        <w:rPr>
          <w:lang w:val="en-US"/>
        </w:rPr>
      </w:pPr>
      <w:r w:rsidRPr="008F4CC3">
        <w:rPr>
          <w:lang w:val="en-US"/>
        </w:rPr>
        <w:t xml:space="preserve">Containers should generally be lifted with suitable equipment which applies a vertical force to the four top corner fittings. Though this is dispensable for empty containers, the hoisting of a container at four corners is especially important for handling loaded containers of 20 feet or more. </w:t>
      </w:r>
    </w:p>
    <w:p w14:paraId="0194F2C1" w14:textId="77777777" w:rsidR="00EF1E34" w:rsidRPr="008F4CC3" w:rsidRDefault="00EF1E34" w:rsidP="00FB1E13">
      <w:pPr>
        <w:pStyle w:val="bullet1"/>
        <w:rPr>
          <w:lang w:val="en-US"/>
        </w:rPr>
      </w:pPr>
      <w:r w:rsidRPr="008F4CC3">
        <w:rPr>
          <w:lang w:val="en-US"/>
        </w:rPr>
        <w:t>Lifting containers with forklift trucks or front loaders with side lift attachments is allowed only if both container and machinery are designed for such purpose.</w:t>
      </w:r>
    </w:p>
    <w:p w14:paraId="4A318EAF" w14:textId="77777777" w:rsidR="00EF1E34" w:rsidRPr="008F4CC3" w:rsidRDefault="00EF1E34" w:rsidP="00FB1E13">
      <w:pPr>
        <w:pStyle w:val="bullet1"/>
        <w:rPr>
          <w:lang w:val="en-US"/>
        </w:rPr>
      </w:pPr>
      <w:r w:rsidRPr="008F4CC3">
        <w:rPr>
          <w:lang w:val="en-US"/>
        </w:rPr>
        <w:t xml:space="preserve">Under no circumstances should containers be lifted by forks </w:t>
      </w:r>
      <w:r w:rsidR="00914F9D" w:rsidRPr="008F4CC3">
        <w:rPr>
          <w:lang w:val="en-US"/>
        </w:rPr>
        <w:t>in a way that the tank container shell has to bear the container load</w:t>
      </w:r>
      <w:r w:rsidRPr="008F4CC3">
        <w:rPr>
          <w:lang w:val="en-US"/>
        </w:rPr>
        <w:t>.</w:t>
      </w:r>
    </w:p>
    <w:p w14:paraId="6A3BAEBB" w14:textId="77777777" w:rsidR="00EF1E34" w:rsidRPr="008F4CC3" w:rsidRDefault="00EF1E34" w:rsidP="00FB1E13">
      <w:pPr>
        <w:pStyle w:val="bullet1"/>
        <w:rPr>
          <w:lang w:val="en-US"/>
        </w:rPr>
      </w:pPr>
      <w:r w:rsidRPr="008F4CC3">
        <w:rPr>
          <w:lang w:val="en-US"/>
        </w:rPr>
        <w:t>A container should be lifted off the chassis only when it is ensured that the twist locks are disengaged.</w:t>
      </w:r>
    </w:p>
    <w:p w14:paraId="0EAB3B77" w14:textId="0BBF2B58" w:rsidR="00EF1E34" w:rsidRPr="008F4CC3" w:rsidRDefault="00EF1E34" w:rsidP="00FB1E13">
      <w:pPr>
        <w:pStyle w:val="bullet1"/>
        <w:rPr>
          <w:lang w:val="en-US"/>
        </w:rPr>
      </w:pPr>
      <w:r w:rsidRPr="008F4CC3">
        <w:rPr>
          <w:lang w:val="en-US"/>
        </w:rPr>
        <w:t xml:space="preserve">In case the operator does not have a clear and unrestricted view, operation is to be stopped and only summoned only with a suitable </w:t>
      </w:r>
      <w:r w:rsidR="00D00A69" w:rsidRPr="008F4CC3">
        <w:rPr>
          <w:lang w:val="en-US"/>
        </w:rPr>
        <w:t>signaler</w:t>
      </w:r>
      <w:r w:rsidRPr="008F4CC3">
        <w:rPr>
          <w:lang w:val="en-US"/>
        </w:rPr>
        <w:t>.</w:t>
      </w:r>
    </w:p>
    <w:p w14:paraId="5A14FD8D" w14:textId="35426BEC" w:rsidR="00EF1E34" w:rsidRPr="008F4CC3" w:rsidRDefault="00EF1E34" w:rsidP="00FB1E13">
      <w:pPr>
        <w:pStyle w:val="bullet1"/>
        <w:rPr>
          <w:lang w:val="en-US"/>
        </w:rPr>
      </w:pPr>
      <w:r w:rsidRPr="008F4CC3">
        <w:rPr>
          <w:lang w:val="en-US"/>
        </w:rPr>
        <w:t>When operating a gantry crane, the container should be raised to a height were collision with already stored containers is prevented before starting to travel.</w:t>
      </w:r>
    </w:p>
    <w:p w14:paraId="724FE256" w14:textId="22AB1896" w:rsidR="00EF1E34" w:rsidRPr="008F4CC3" w:rsidRDefault="00EF1E34" w:rsidP="00FB1E13">
      <w:pPr>
        <w:pStyle w:val="bullet1"/>
        <w:rPr>
          <w:lang w:val="en-US"/>
        </w:rPr>
      </w:pPr>
      <w:r w:rsidRPr="008F4CC3">
        <w:rPr>
          <w:lang w:val="en-US"/>
        </w:rPr>
        <w:t>To avoid a possible damage, containers must not be dragged or pushed over any surface.</w:t>
      </w:r>
    </w:p>
    <w:p w14:paraId="18DAE4C6" w14:textId="77777777" w:rsidR="00DA4F25" w:rsidRPr="008F4CC3" w:rsidRDefault="00DA4F25" w:rsidP="003F3C77">
      <w:pPr>
        <w:rPr>
          <w:lang w:val="en-US"/>
        </w:rPr>
      </w:pPr>
    </w:p>
    <w:p w14:paraId="7DAAEE75" w14:textId="6AF2C095" w:rsidR="00EF1E34" w:rsidRPr="008F4CC3" w:rsidRDefault="00EF1E34" w:rsidP="005311AD">
      <w:pPr>
        <w:pStyle w:val="Heading3"/>
      </w:pPr>
      <w:bookmarkStart w:id="144" w:name="_Toc509586448"/>
      <w:bookmarkStart w:id="145" w:name="_Ref509744792"/>
      <w:bookmarkStart w:id="146" w:name="_Toc512518609"/>
      <w:r w:rsidRPr="008F4CC3">
        <w:t xml:space="preserve">Qualification of </w:t>
      </w:r>
      <w:r w:rsidR="00BE7EAA" w:rsidRPr="008F4CC3">
        <w:t>Personnel</w:t>
      </w:r>
      <w:bookmarkEnd w:id="144"/>
      <w:bookmarkEnd w:id="145"/>
      <w:bookmarkEnd w:id="146"/>
    </w:p>
    <w:p w14:paraId="218AEA07" w14:textId="0DE30296" w:rsidR="006C03DA" w:rsidRPr="008F4CC3" w:rsidRDefault="006C03DA" w:rsidP="00FB1E13">
      <w:pPr>
        <w:rPr>
          <w:lang w:val="en-US"/>
        </w:rPr>
      </w:pPr>
      <w:r w:rsidRPr="008F4CC3">
        <w:rPr>
          <w:lang w:val="en-US"/>
        </w:rPr>
        <w:t>Operators of lifting equipment must be at least 18 years old, unless national regulations have deviating provisions. Before assuming work, the operator has to undergo a medical check-up ensuring a good capacity to see (spa</w:t>
      </w:r>
      <w:r w:rsidR="00FB71B9" w:rsidRPr="008F4CC3">
        <w:rPr>
          <w:lang w:val="en-US"/>
        </w:rPr>
        <w:t>t</w:t>
      </w:r>
      <w:r w:rsidRPr="008F4CC3">
        <w:rPr>
          <w:lang w:val="en-US"/>
        </w:rPr>
        <w:t xml:space="preserve">ial vision, field of vision, </w:t>
      </w:r>
      <w:proofErr w:type="spellStart"/>
      <w:r w:rsidRPr="008F4CC3">
        <w:rPr>
          <w:lang w:val="en-US"/>
        </w:rPr>
        <w:t>mesopic</w:t>
      </w:r>
      <w:proofErr w:type="spellEnd"/>
      <w:r w:rsidRPr="008F4CC3">
        <w:rPr>
          <w:lang w:val="en-US"/>
        </w:rPr>
        <w:t xml:space="preserve"> vision) and hear. If national regulations or the medical expert do not state shorter time periods, this medical check-up should be refreshed every three years. Furthermore</w:t>
      </w:r>
      <w:r w:rsidR="00D00A69" w:rsidRPr="008F4CC3">
        <w:rPr>
          <w:lang w:val="en-US"/>
        </w:rPr>
        <w:t>,</w:t>
      </w:r>
      <w:r w:rsidRPr="008F4CC3">
        <w:rPr>
          <w:lang w:val="en-US"/>
        </w:rPr>
        <w:t xml:space="preserve"> equipment operators need to be trained in both theory and practice. The training should be completed with an examination, the results need to be documented. Additionally, new employees need to receive a comprehensive instruction on the equipment used in the specific terminal, even if they have a wide range of professional experience. Any operator handling lifting equipment needs a written assignment from the management attesting which equipment may be used by this specific staff member.</w:t>
      </w:r>
    </w:p>
    <w:p w14:paraId="1A60619B" w14:textId="77777777" w:rsidR="003F3C77" w:rsidRPr="008F4CC3" w:rsidRDefault="003F3C77" w:rsidP="00FB1E13">
      <w:pPr>
        <w:rPr>
          <w:lang w:val="en-US"/>
        </w:rPr>
      </w:pPr>
    </w:p>
    <w:p w14:paraId="7825E008" w14:textId="4369EAC4" w:rsidR="00EF1E34" w:rsidRPr="008F4CC3" w:rsidRDefault="00EF1E34" w:rsidP="005311AD">
      <w:pPr>
        <w:pStyle w:val="Heading3"/>
      </w:pPr>
      <w:bookmarkStart w:id="147" w:name="_Toc509586449"/>
      <w:bookmarkStart w:id="148" w:name="_Toc512518610"/>
      <w:r w:rsidRPr="008F4CC3">
        <w:t xml:space="preserve">Unattended </w:t>
      </w:r>
      <w:r w:rsidR="00BE7EAA" w:rsidRPr="008F4CC3">
        <w:t>Machinery</w:t>
      </w:r>
      <w:bookmarkEnd w:id="147"/>
      <w:bookmarkEnd w:id="148"/>
    </w:p>
    <w:p w14:paraId="06B4FC54" w14:textId="77777777" w:rsidR="00E85BFF" w:rsidRPr="008F4CC3" w:rsidRDefault="00EF1E34" w:rsidP="00FB1E13">
      <w:pPr>
        <w:rPr>
          <w:lang w:val="en-US"/>
        </w:rPr>
      </w:pPr>
      <w:r w:rsidRPr="008F4CC3">
        <w:rPr>
          <w:lang w:val="en-US"/>
        </w:rPr>
        <w:t>When it is necessary to leave equipment unattended, the subsequent safety precautions should apply</w:t>
      </w:r>
      <w:r w:rsidR="00E85BFF" w:rsidRPr="008F4CC3">
        <w:rPr>
          <w:lang w:val="en-US"/>
        </w:rPr>
        <w:t>.</w:t>
      </w:r>
    </w:p>
    <w:p w14:paraId="764D31E6" w14:textId="77777777" w:rsidR="00EF1E34" w:rsidRPr="008F4CC3" w:rsidRDefault="00EF1E34" w:rsidP="00FB1E13">
      <w:pPr>
        <w:rPr>
          <w:lang w:val="en-US"/>
        </w:rPr>
      </w:pPr>
      <w:r w:rsidRPr="008F4CC3">
        <w:rPr>
          <w:lang w:val="en-US"/>
        </w:rPr>
        <w:t>For vehicles and chassis:</w:t>
      </w:r>
    </w:p>
    <w:p w14:paraId="0A8043A3" w14:textId="77777777" w:rsidR="00EF1E34" w:rsidRPr="008F4CC3" w:rsidRDefault="00EF1E34" w:rsidP="00FB1E13">
      <w:pPr>
        <w:pStyle w:val="bullet1"/>
        <w:rPr>
          <w:lang w:val="en-US"/>
        </w:rPr>
      </w:pPr>
      <w:r w:rsidRPr="008F4CC3">
        <w:rPr>
          <w:lang w:val="en-US"/>
        </w:rPr>
        <w:t>Engine turned off</w:t>
      </w:r>
    </w:p>
    <w:p w14:paraId="75AF7A16" w14:textId="77777777" w:rsidR="00EF1E34" w:rsidRPr="008F4CC3" w:rsidRDefault="00EF1E34" w:rsidP="00FB1E13">
      <w:pPr>
        <w:pStyle w:val="bullet1"/>
        <w:rPr>
          <w:lang w:val="en-US"/>
        </w:rPr>
      </w:pPr>
      <w:r w:rsidRPr="008F4CC3">
        <w:rPr>
          <w:lang w:val="en-US"/>
        </w:rPr>
        <w:t>Brakes applied</w:t>
      </w:r>
    </w:p>
    <w:p w14:paraId="67EB8ED5" w14:textId="77777777" w:rsidR="00EF1E34" w:rsidRPr="008F4CC3" w:rsidRDefault="00EF1E34" w:rsidP="00FB1E13">
      <w:pPr>
        <w:pStyle w:val="bullet1"/>
        <w:rPr>
          <w:lang w:val="en-US"/>
        </w:rPr>
      </w:pPr>
      <w:r w:rsidRPr="008F4CC3">
        <w:rPr>
          <w:lang w:val="en-US"/>
        </w:rPr>
        <w:t>Ignition keys removed and driving cabinets locked</w:t>
      </w:r>
    </w:p>
    <w:p w14:paraId="52D3707F" w14:textId="77777777" w:rsidR="00EF1E34" w:rsidRPr="008F4CC3" w:rsidRDefault="00EF1E34" w:rsidP="00FB1E13">
      <w:pPr>
        <w:pStyle w:val="bullet1"/>
        <w:rPr>
          <w:lang w:val="en-US"/>
        </w:rPr>
      </w:pPr>
      <w:r w:rsidRPr="008F4CC3">
        <w:rPr>
          <w:lang w:val="en-US"/>
        </w:rPr>
        <w:t xml:space="preserve">If the vehicle is on an incline, the wheels should be blocked with appropriate wheel chocks. </w:t>
      </w:r>
    </w:p>
    <w:p w14:paraId="148FA04A" w14:textId="77777777" w:rsidR="00EF1E34" w:rsidRPr="008F4CC3" w:rsidRDefault="00EF1E34" w:rsidP="00FB1E13">
      <w:pPr>
        <w:rPr>
          <w:lang w:val="en-US"/>
        </w:rPr>
      </w:pPr>
      <w:r w:rsidRPr="008F4CC3">
        <w:rPr>
          <w:lang w:val="en-US"/>
        </w:rPr>
        <w:lastRenderedPageBreak/>
        <w:t xml:space="preserve">For mobile lifting devices </w:t>
      </w:r>
      <w:r w:rsidRPr="008F4CC3">
        <w:rPr>
          <w:u w:val="single"/>
          <w:lang w:val="en-US"/>
        </w:rPr>
        <w:t>additionally</w:t>
      </w:r>
      <w:r w:rsidRPr="008F4CC3">
        <w:rPr>
          <w:lang w:val="en-US"/>
        </w:rPr>
        <w:t>:</w:t>
      </w:r>
    </w:p>
    <w:p w14:paraId="6504FCCA" w14:textId="77777777" w:rsidR="00EF1E34" w:rsidRPr="008F4CC3" w:rsidRDefault="00EF1E34" w:rsidP="00FB1E13">
      <w:pPr>
        <w:pStyle w:val="bullet1"/>
        <w:rPr>
          <w:lang w:val="en-US"/>
        </w:rPr>
      </w:pPr>
      <w:r w:rsidRPr="008F4CC3">
        <w:rPr>
          <w:lang w:val="en-US"/>
        </w:rPr>
        <w:t xml:space="preserve">Lifting devices should be lowered and retreated as far as possible. </w:t>
      </w:r>
    </w:p>
    <w:p w14:paraId="0B62BD48" w14:textId="77777777" w:rsidR="00EF1E34" w:rsidRPr="008F4CC3" w:rsidRDefault="00EF1E34" w:rsidP="00FB1E13">
      <w:pPr>
        <w:rPr>
          <w:lang w:val="en-US"/>
        </w:rPr>
      </w:pPr>
      <w:r w:rsidRPr="008F4CC3">
        <w:rPr>
          <w:lang w:val="en-US"/>
        </w:rPr>
        <w:t xml:space="preserve">For gantry cranes: </w:t>
      </w:r>
    </w:p>
    <w:p w14:paraId="2EAB4024" w14:textId="77777777" w:rsidR="00CB186B" w:rsidRPr="008F4CC3" w:rsidRDefault="00EF1E34" w:rsidP="00FB1E13">
      <w:pPr>
        <w:pStyle w:val="bullet1"/>
        <w:rPr>
          <w:lang w:val="en-US"/>
        </w:rPr>
      </w:pPr>
      <w:r w:rsidRPr="008F4CC3">
        <w:rPr>
          <w:lang w:val="en-US"/>
        </w:rPr>
        <w:t>Spreader should be raised to its topmost position and measures must be taken to prevent unauthorized access or disengaging.</w:t>
      </w:r>
    </w:p>
    <w:p w14:paraId="481DED83" w14:textId="77777777" w:rsidR="00CB186B" w:rsidRPr="008F4CC3" w:rsidRDefault="00CB186B" w:rsidP="00CB186B">
      <w:pPr>
        <w:rPr>
          <w:lang w:val="en-US"/>
        </w:rPr>
      </w:pPr>
    </w:p>
    <w:p w14:paraId="0BB19C95" w14:textId="40CF68BE" w:rsidR="006C03DA" w:rsidRPr="008F4CC3" w:rsidRDefault="006C03DA" w:rsidP="005311AD">
      <w:pPr>
        <w:pStyle w:val="Heading3"/>
      </w:pPr>
      <w:bookmarkStart w:id="149" w:name="_Toc509586450"/>
      <w:bookmarkStart w:id="150" w:name="_Toc512518611"/>
      <w:r w:rsidRPr="008F4CC3">
        <w:t xml:space="preserve">Safe </w:t>
      </w:r>
      <w:r w:rsidR="00BE7EAA" w:rsidRPr="008F4CC3">
        <w:t xml:space="preserve">Coupling </w:t>
      </w:r>
      <w:r w:rsidRPr="008F4CC3">
        <w:t xml:space="preserve">and </w:t>
      </w:r>
      <w:r w:rsidR="00BE7EAA" w:rsidRPr="008F4CC3">
        <w:t xml:space="preserve">Uncoupling </w:t>
      </w:r>
      <w:r w:rsidRPr="008F4CC3">
        <w:t xml:space="preserve">of </w:t>
      </w:r>
      <w:r w:rsidR="00BE7EAA" w:rsidRPr="008F4CC3">
        <w:t>Equipment</w:t>
      </w:r>
      <w:bookmarkEnd w:id="149"/>
      <w:bookmarkEnd w:id="150"/>
    </w:p>
    <w:p w14:paraId="37D0C729" w14:textId="7A6D6643" w:rsidR="006C03DA" w:rsidRPr="008F4CC3" w:rsidRDefault="006C03DA" w:rsidP="006C03DA">
      <w:pPr>
        <w:rPr>
          <w:lang w:val="en-US"/>
        </w:rPr>
      </w:pPr>
      <w:r w:rsidRPr="008F4CC3">
        <w:rPr>
          <w:lang w:val="en-US"/>
        </w:rPr>
        <w:t>Each year, numerous accidents occur during shunting and coupling activities. Unfortunately, those incidents often result in very serious injuries or even fatalities. The root causes are in most cases misjudgment of the danger and thoughtlessness. Therefore, operators of shunting vehicles have to take extreme care when coupling or uncoupling vehicles. Ensure that nobody is within the risk zone between the vehicles, directly next to and behind it. The employee must have full visual control over the working area. Additionally, it has to be regarded that shunting vehicle and chassis are standing on firm ground before coupling activities are started.</w:t>
      </w:r>
    </w:p>
    <w:p w14:paraId="51F91AB7" w14:textId="77777777" w:rsidR="00DA4F25" w:rsidRPr="008F4CC3" w:rsidRDefault="00DA4F25" w:rsidP="006C03DA">
      <w:pPr>
        <w:rPr>
          <w:lang w:val="en-US"/>
        </w:rPr>
      </w:pPr>
    </w:p>
    <w:p w14:paraId="5F75513A" w14:textId="137EAD95" w:rsidR="00BB776A" w:rsidRPr="008F4CC3" w:rsidRDefault="00BB3019" w:rsidP="005311AD">
      <w:pPr>
        <w:pStyle w:val="Heading2"/>
      </w:pPr>
      <w:bookmarkStart w:id="151" w:name="_Toc509585348"/>
      <w:bookmarkStart w:id="152" w:name="_Toc509586451"/>
      <w:bookmarkStart w:id="153" w:name="_Toc512518612"/>
      <w:r w:rsidRPr="008F4CC3">
        <w:t xml:space="preserve">Inspection and Maintenance </w:t>
      </w:r>
      <w:r w:rsidR="008425A5" w:rsidRPr="008F4CC3">
        <w:t xml:space="preserve">of </w:t>
      </w:r>
      <w:r w:rsidR="00BE7EAA" w:rsidRPr="008F4CC3">
        <w:t>Containers</w:t>
      </w:r>
      <w:bookmarkEnd w:id="151"/>
      <w:bookmarkEnd w:id="152"/>
      <w:bookmarkEnd w:id="153"/>
      <w:r w:rsidR="00BE7EAA" w:rsidRPr="008F4CC3">
        <w:t xml:space="preserve"> </w:t>
      </w:r>
    </w:p>
    <w:p w14:paraId="32B9F60A" w14:textId="340993C6" w:rsidR="00BB776A" w:rsidRPr="008F4CC3" w:rsidRDefault="00BB776A" w:rsidP="00CF67B7">
      <w:pPr>
        <w:rPr>
          <w:lang w:val="en-US"/>
        </w:rPr>
      </w:pPr>
      <w:r w:rsidRPr="008F4CC3">
        <w:rPr>
          <w:lang w:val="en-US"/>
        </w:rPr>
        <w:t xml:space="preserve">During inspection, repair and maintenance of containers, especially, but not only, when working </w:t>
      </w:r>
      <w:r w:rsidR="00777418" w:rsidRPr="008F4CC3">
        <w:rPr>
          <w:lang w:val="en-US"/>
        </w:rPr>
        <w:t xml:space="preserve">on </w:t>
      </w:r>
      <w:r w:rsidRPr="008F4CC3">
        <w:rPr>
          <w:lang w:val="en-US"/>
        </w:rPr>
        <w:t>heights on top or inside of them</w:t>
      </w:r>
      <w:r w:rsidR="002030FF" w:rsidRPr="008F4CC3">
        <w:rPr>
          <w:lang w:val="en-US"/>
        </w:rPr>
        <w:t>,</w:t>
      </w:r>
      <w:r w:rsidR="00777418" w:rsidRPr="008F4CC3">
        <w:rPr>
          <w:lang w:val="en-US"/>
        </w:rPr>
        <w:t xml:space="preserve"> unsafe situations might occur</w:t>
      </w:r>
      <w:r w:rsidRPr="008F4CC3">
        <w:rPr>
          <w:lang w:val="en-US"/>
        </w:rPr>
        <w:t xml:space="preserve">. The prevailing risk when working on top of a container is that individuals may fall down and suffer from </w:t>
      </w:r>
      <w:r w:rsidR="00BB6029" w:rsidRPr="008F4CC3">
        <w:rPr>
          <w:lang w:val="en-US"/>
        </w:rPr>
        <w:t>severe</w:t>
      </w:r>
      <w:r w:rsidR="002030FF" w:rsidRPr="008F4CC3">
        <w:rPr>
          <w:lang w:val="en-US"/>
        </w:rPr>
        <w:t xml:space="preserve"> or even </w:t>
      </w:r>
      <w:r w:rsidRPr="008F4CC3">
        <w:rPr>
          <w:lang w:val="en-US"/>
        </w:rPr>
        <w:t>fatal injuries. The main risk when working inside a container is, that individuals suffocate. In extreme cases also members of rescue teams suffocate when attempting to help the first victim. Such an area is also known as confined space. Confined space</w:t>
      </w:r>
      <w:r w:rsidR="00CB186B" w:rsidRPr="008F4CC3">
        <w:rPr>
          <w:lang w:val="en-US"/>
        </w:rPr>
        <w:t>s</w:t>
      </w:r>
      <w:r w:rsidRPr="008F4CC3">
        <w:rPr>
          <w:lang w:val="en-US"/>
        </w:rPr>
        <w:t xml:space="preserve"> generally describe locations with limited access points</w:t>
      </w:r>
      <w:r w:rsidR="00CB186B" w:rsidRPr="008F4CC3">
        <w:rPr>
          <w:lang w:val="en-US"/>
        </w:rPr>
        <w:t>,</w:t>
      </w:r>
      <w:r w:rsidRPr="008F4CC3">
        <w:rPr>
          <w:lang w:val="en-US"/>
        </w:rPr>
        <w:t xml:space="preserve"> which is not suitable for human beings to exist or live.</w:t>
      </w:r>
      <w:r w:rsidR="009C59FF" w:rsidRPr="008F4CC3">
        <w:rPr>
          <w:lang w:val="en-US"/>
        </w:rPr>
        <w:t xml:space="preserve"> </w:t>
      </w:r>
    </w:p>
    <w:p w14:paraId="23209A8D" w14:textId="239BBD5E" w:rsidR="00BB776A" w:rsidRPr="008F4CC3" w:rsidRDefault="00BB776A" w:rsidP="00CF67B7">
      <w:pPr>
        <w:rPr>
          <w:lang w:val="en-US"/>
        </w:rPr>
      </w:pPr>
      <w:r w:rsidRPr="008F4CC3">
        <w:rPr>
          <w:lang w:val="en-US"/>
        </w:rPr>
        <w:t xml:space="preserve">In order to avoid that people get injured </w:t>
      </w:r>
      <w:r w:rsidR="00777418" w:rsidRPr="008F4CC3">
        <w:rPr>
          <w:lang w:val="en-US"/>
        </w:rPr>
        <w:t>or</w:t>
      </w:r>
      <w:r w:rsidRPr="008F4CC3">
        <w:rPr>
          <w:lang w:val="en-US"/>
        </w:rPr>
        <w:t xml:space="preserve"> possibly suffer death, the following preventive and corrective measures are </w:t>
      </w:r>
      <w:r w:rsidR="002D729A" w:rsidRPr="008F4CC3">
        <w:rPr>
          <w:rStyle w:val="CommentReference"/>
          <w:sz w:val="22"/>
          <w:szCs w:val="22"/>
          <w:lang w:val="en-US"/>
        </w:rPr>
        <w:t>r</w:t>
      </w:r>
      <w:r w:rsidR="002D729A" w:rsidRPr="008F4CC3">
        <w:rPr>
          <w:lang w:val="en-US"/>
        </w:rPr>
        <w:t>ecommended</w:t>
      </w:r>
      <w:r w:rsidRPr="008F4CC3">
        <w:rPr>
          <w:lang w:val="en-US"/>
        </w:rPr>
        <w:t xml:space="preserve">, from a technical as well as from an </w:t>
      </w:r>
      <w:r w:rsidR="007D2A2A" w:rsidRPr="008F4CC3">
        <w:rPr>
          <w:lang w:val="en-US"/>
        </w:rPr>
        <w:t>organizational</w:t>
      </w:r>
      <w:r w:rsidRPr="008F4CC3">
        <w:rPr>
          <w:lang w:val="en-US"/>
        </w:rPr>
        <w:t xml:space="preserve"> point of view.</w:t>
      </w:r>
    </w:p>
    <w:p w14:paraId="34D5E08D" w14:textId="1E710BA3" w:rsidR="00BB776A" w:rsidRPr="008F4CC3" w:rsidRDefault="00BB776A" w:rsidP="00CF67B7">
      <w:pPr>
        <w:rPr>
          <w:lang w:val="en-US"/>
        </w:rPr>
      </w:pPr>
      <w:r w:rsidRPr="008F4CC3">
        <w:rPr>
          <w:lang w:val="en-US"/>
        </w:rPr>
        <w:t>When accessing the top of containers, it is important, that the involved individuals wear fall protection. Ideally</w:t>
      </w:r>
      <w:r w:rsidR="00436BF0" w:rsidRPr="008F4CC3">
        <w:rPr>
          <w:lang w:val="en-US"/>
        </w:rPr>
        <w:t>,</w:t>
      </w:r>
      <w:r w:rsidRPr="008F4CC3">
        <w:rPr>
          <w:lang w:val="en-US"/>
        </w:rPr>
        <w:t xml:space="preserve"> this fall protection consists of an installation </w:t>
      </w:r>
      <w:r w:rsidR="00777418" w:rsidRPr="008F4CC3">
        <w:rPr>
          <w:lang w:val="en-US"/>
        </w:rPr>
        <w:t>on</w:t>
      </w:r>
      <w:r w:rsidRPr="008F4CC3">
        <w:rPr>
          <w:lang w:val="en-US"/>
        </w:rPr>
        <w:t xml:space="preserve"> height to which any person can connect to</w:t>
      </w:r>
      <w:r w:rsidR="00446ABD" w:rsidRPr="008F4CC3">
        <w:rPr>
          <w:lang w:val="en-US"/>
        </w:rPr>
        <w:t xml:space="preserve"> </w:t>
      </w:r>
      <w:r w:rsidR="00777418" w:rsidRPr="008F4CC3">
        <w:rPr>
          <w:lang w:val="en-US"/>
        </w:rPr>
        <w:t>while</w:t>
      </w:r>
      <w:r w:rsidRPr="008F4CC3">
        <w:rPr>
          <w:lang w:val="en-US"/>
        </w:rPr>
        <w:t xml:space="preserve"> wearing a vest. It is paramount, that the fall protection is not attached to the container itself, which </w:t>
      </w:r>
      <w:r w:rsidR="00777418" w:rsidRPr="008F4CC3">
        <w:rPr>
          <w:lang w:val="en-US"/>
        </w:rPr>
        <w:t xml:space="preserve">otherwise </w:t>
      </w:r>
      <w:r w:rsidRPr="008F4CC3">
        <w:rPr>
          <w:lang w:val="en-US"/>
        </w:rPr>
        <w:t>could lead to additional injuries when falling. This also refers to the ladder when climbing on top of the container. In addition, PPE like protective shoes, tight closing and helmet are a must.</w:t>
      </w:r>
    </w:p>
    <w:p w14:paraId="0C144616" w14:textId="05261AEF" w:rsidR="00BB776A" w:rsidRPr="008F4CC3" w:rsidRDefault="00CF67B7" w:rsidP="00CF67B7">
      <w:pPr>
        <w:rPr>
          <w:lang w:val="en-US"/>
        </w:rPr>
      </w:pPr>
      <w:r w:rsidRPr="008F4CC3">
        <w:rPr>
          <w:lang w:val="en-US"/>
        </w:rPr>
        <w:t>Generally,</w:t>
      </w:r>
      <w:r w:rsidR="00BB776A" w:rsidRPr="008F4CC3">
        <w:rPr>
          <w:lang w:val="en-US"/>
        </w:rPr>
        <w:t xml:space="preserve"> it is not recommended to enter containers due to the high risk of suffocation. However, if necessary, any individual needs a special safety and risk awareness instruction as well as proper safety equipment like an oxygen meter, LEL </w:t>
      </w:r>
      <w:r w:rsidR="00113FBA" w:rsidRPr="008F4CC3">
        <w:rPr>
          <w:lang w:val="en-US"/>
        </w:rPr>
        <w:t xml:space="preserve">detector </w:t>
      </w:r>
      <w:r w:rsidR="00BB776A" w:rsidRPr="008F4CC3">
        <w:rPr>
          <w:lang w:val="en-US"/>
        </w:rPr>
        <w:t xml:space="preserve">or PID or, ideally, enough </w:t>
      </w:r>
      <w:r w:rsidR="00777418" w:rsidRPr="008F4CC3">
        <w:rPr>
          <w:lang w:val="en-US"/>
        </w:rPr>
        <w:t xml:space="preserve">air </w:t>
      </w:r>
      <w:r w:rsidR="00B312AB" w:rsidRPr="008F4CC3">
        <w:rPr>
          <w:lang w:val="en-US"/>
        </w:rPr>
        <w:t xml:space="preserve">in a self-contained breathing </w:t>
      </w:r>
      <w:r w:rsidR="00BB776A" w:rsidRPr="008F4CC3">
        <w:rPr>
          <w:lang w:val="en-US"/>
        </w:rPr>
        <w:t xml:space="preserve">or stationary system. </w:t>
      </w:r>
      <w:r w:rsidR="00777418" w:rsidRPr="008F4CC3">
        <w:rPr>
          <w:lang w:val="en-US"/>
        </w:rPr>
        <w:t>If</w:t>
      </w:r>
      <w:r w:rsidR="00B312AB" w:rsidRPr="008F4CC3">
        <w:rPr>
          <w:lang w:val="en-US"/>
        </w:rPr>
        <w:t xml:space="preserve"> a self-contained breathing system is used the person should have received a proper training to do so. </w:t>
      </w:r>
      <w:r w:rsidR="00BB776A" w:rsidRPr="008F4CC3">
        <w:rPr>
          <w:lang w:val="en-US"/>
        </w:rPr>
        <w:t xml:space="preserve">In addition, the container needs to be ventilated through </w:t>
      </w:r>
      <w:proofErr w:type="spellStart"/>
      <w:r w:rsidR="00BB776A" w:rsidRPr="008F4CC3">
        <w:rPr>
          <w:lang w:val="en-US"/>
        </w:rPr>
        <w:t>manlid</w:t>
      </w:r>
      <w:proofErr w:type="spellEnd"/>
      <w:r w:rsidR="00BB776A" w:rsidRPr="008F4CC3">
        <w:rPr>
          <w:lang w:val="en-US"/>
        </w:rPr>
        <w:t xml:space="preserve"> and bottom valve. </w:t>
      </w:r>
    </w:p>
    <w:p w14:paraId="00D16AB3" w14:textId="32E5180B" w:rsidR="00D3702B" w:rsidRPr="008F4CC3" w:rsidRDefault="00D3702B" w:rsidP="00CF67B7">
      <w:pPr>
        <w:rPr>
          <w:lang w:val="en-US"/>
        </w:rPr>
      </w:pPr>
      <w:r w:rsidRPr="008F4CC3">
        <w:rPr>
          <w:lang w:val="en-US"/>
        </w:rPr>
        <w:lastRenderedPageBreak/>
        <w:t xml:space="preserve">For safety reasons it is necessary that at least a second person is present when any other person enters into a confined space in order to monitor the situation and to be able to intervene quickly in case of any incident. </w:t>
      </w:r>
    </w:p>
    <w:p w14:paraId="7CF70B0C" w14:textId="3730212D" w:rsidR="00BB776A" w:rsidRPr="008F4CC3" w:rsidRDefault="00BB776A" w:rsidP="00CF67B7">
      <w:pPr>
        <w:rPr>
          <w:lang w:val="en-US"/>
        </w:rPr>
      </w:pPr>
      <w:r w:rsidRPr="008F4CC3">
        <w:rPr>
          <w:lang w:val="en-US"/>
        </w:rPr>
        <w:t>Working procedures need to be in place</w:t>
      </w:r>
      <w:r w:rsidR="008969CA" w:rsidRPr="008F4CC3">
        <w:rPr>
          <w:lang w:val="en-US"/>
        </w:rPr>
        <w:t>,</w:t>
      </w:r>
      <w:r w:rsidRPr="008F4CC3">
        <w:rPr>
          <w:lang w:val="en-US"/>
        </w:rPr>
        <w:t xml:space="preserve"> which regulate the occasion, proper type and correct use of PPE when entering containers or when working on top of them. Also the inspection of PPE and additional safety regulations like two-man-approach need to be described and communicated to the staff which is involved in such work. Trainings and toolbox meetings need to be documented and repeated regularly in order to maintain a high level of awareness and proficiency. </w:t>
      </w:r>
    </w:p>
    <w:p w14:paraId="6E38FA5E" w14:textId="77777777" w:rsidR="00DA4F25" w:rsidRPr="008F4CC3" w:rsidRDefault="00DA4F25" w:rsidP="00CF67B7">
      <w:pPr>
        <w:rPr>
          <w:lang w:val="en-US"/>
        </w:rPr>
      </w:pPr>
    </w:p>
    <w:p w14:paraId="2C6FCA24" w14:textId="1C9212AB" w:rsidR="00867B88" w:rsidRPr="008F4CC3" w:rsidRDefault="00867B88" w:rsidP="005311AD">
      <w:pPr>
        <w:pStyle w:val="Heading2"/>
      </w:pPr>
      <w:bookmarkStart w:id="154" w:name="_Toc509585349"/>
      <w:bookmarkStart w:id="155" w:name="_Toc509586452"/>
      <w:bookmarkStart w:id="156" w:name="_Ref509759319"/>
      <w:bookmarkStart w:id="157" w:name="_Toc512518613"/>
      <w:r w:rsidRPr="008F4CC3">
        <w:t xml:space="preserve">Heating of </w:t>
      </w:r>
      <w:r w:rsidR="00BE7EAA" w:rsidRPr="008F4CC3">
        <w:t>Containers</w:t>
      </w:r>
      <w:bookmarkEnd w:id="154"/>
      <w:bookmarkEnd w:id="155"/>
      <w:bookmarkEnd w:id="156"/>
      <w:bookmarkEnd w:id="157"/>
      <w:r w:rsidR="00BE7EAA" w:rsidRPr="008F4CC3">
        <w:t xml:space="preserve"> </w:t>
      </w:r>
    </w:p>
    <w:p w14:paraId="57AA92FB" w14:textId="1E606E40" w:rsidR="009C7F79" w:rsidRPr="008F4CC3" w:rsidRDefault="009C7F79" w:rsidP="00CF67B7">
      <w:pPr>
        <w:rPr>
          <w:lang w:val="en-US"/>
        </w:rPr>
      </w:pPr>
      <w:r w:rsidRPr="008F4CC3">
        <w:rPr>
          <w:lang w:val="en-US"/>
        </w:rPr>
        <w:t>When storing tank containers with products having a relatively low melting point</w:t>
      </w:r>
      <w:r w:rsidR="00A6709E" w:rsidRPr="008F4CC3">
        <w:rPr>
          <w:lang w:val="en-US"/>
        </w:rPr>
        <w:t>,</w:t>
      </w:r>
      <w:r w:rsidRPr="008F4CC3">
        <w:rPr>
          <w:lang w:val="en-US"/>
        </w:rPr>
        <w:t xml:space="preserve"> it is often requested to heat the product </w:t>
      </w:r>
      <w:r w:rsidR="002030FF" w:rsidRPr="008F4CC3">
        <w:rPr>
          <w:lang w:val="en-US"/>
        </w:rPr>
        <w:t>so</w:t>
      </w:r>
      <w:r w:rsidR="00A6709E" w:rsidRPr="008F4CC3">
        <w:rPr>
          <w:lang w:val="en-US"/>
        </w:rPr>
        <w:t xml:space="preserve"> </w:t>
      </w:r>
      <w:r w:rsidRPr="008F4CC3">
        <w:rPr>
          <w:lang w:val="en-US"/>
        </w:rPr>
        <w:t xml:space="preserve">that it can </w:t>
      </w:r>
      <w:r w:rsidR="002030FF" w:rsidRPr="008F4CC3">
        <w:rPr>
          <w:lang w:val="en-US"/>
        </w:rPr>
        <w:t xml:space="preserve">be unloaded </w:t>
      </w:r>
      <w:r w:rsidRPr="008F4CC3">
        <w:rPr>
          <w:lang w:val="en-US"/>
        </w:rPr>
        <w:t>more easily. The depot can decide to offer this service, however, should take into account the risks that are attached to this activity.</w:t>
      </w:r>
    </w:p>
    <w:p w14:paraId="45D58119" w14:textId="77777777" w:rsidR="00DF776F" w:rsidRPr="008F4CC3" w:rsidRDefault="00DF776F" w:rsidP="00CF67B7">
      <w:pPr>
        <w:rPr>
          <w:lang w:val="en-US"/>
        </w:rPr>
      </w:pPr>
    </w:p>
    <w:p w14:paraId="2AC674B9" w14:textId="77777777" w:rsidR="00DF776F" w:rsidRPr="008F4CC3" w:rsidRDefault="00036A8D" w:rsidP="00A669BC">
      <w:pPr>
        <w:jc w:val="center"/>
        <w:rPr>
          <w:lang w:val="en-US"/>
        </w:rPr>
      </w:pPr>
      <w:r w:rsidRPr="008F4CC3">
        <w:rPr>
          <w:noProof/>
          <w:lang w:val="en-GB" w:eastAsia="en-GB"/>
        </w:rPr>
        <w:drawing>
          <wp:inline distT="0" distB="0" distL="0" distR="0" wp14:anchorId="5BAAD519" wp14:editId="6BA22409">
            <wp:extent cx="3600000" cy="2389426"/>
            <wp:effectExtent l="19050" t="19050" r="19685" b="1143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nhendrik\Desktop\Foto's\_DSC9142.JP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3600000" cy="2389426"/>
                    </a:xfrm>
                    <a:prstGeom prst="rect">
                      <a:avLst/>
                    </a:prstGeom>
                    <a:noFill/>
                    <a:ln w="12700">
                      <a:solidFill>
                        <a:srgbClr val="385D8A"/>
                      </a:solidFill>
                    </a:ln>
                  </pic:spPr>
                </pic:pic>
              </a:graphicData>
            </a:graphic>
          </wp:inline>
        </w:drawing>
      </w:r>
    </w:p>
    <w:p w14:paraId="79E6C00E" w14:textId="1AE74DF9" w:rsidR="006B162B" w:rsidRPr="009452F3" w:rsidRDefault="006B162B" w:rsidP="006B162B">
      <w:pPr>
        <w:pStyle w:val="Caption"/>
        <w:rPr>
          <w:szCs w:val="20"/>
          <w:lang w:val="en-US"/>
        </w:rPr>
      </w:pPr>
      <w:bookmarkStart w:id="158" w:name="_Toc512518649"/>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14</w:t>
      </w:r>
      <w:r w:rsidRPr="009452F3">
        <w:rPr>
          <w:b/>
          <w:szCs w:val="20"/>
          <w:lang w:val="en-US"/>
        </w:rPr>
        <w:fldChar w:fldCharType="end"/>
      </w:r>
      <w:r w:rsidRPr="009452F3">
        <w:rPr>
          <w:szCs w:val="20"/>
          <w:lang w:val="en-US"/>
        </w:rPr>
        <w:t xml:space="preserve"> - Containers connected to a heating unit</w:t>
      </w:r>
      <w:bookmarkEnd w:id="158"/>
    </w:p>
    <w:p w14:paraId="2363C0EC" w14:textId="5F9D968B" w:rsidR="00DF776F" w:rsidRDefault="00DF776F" w:rsidP="006B162B">
      <w:pPr>
        <w:rPr>
          <w:lang w:val="en-US"/>
        </w:rPr>
      </w:pPr>
    </w:p>
    <w:p w14:paraId="4F3F1277" w14:textId="77777777" w:rsidR="009C7F79" w:rsidRPr="008F4CC3" w:rsidRDefault="009C7F79" w:rsidP="00CF67B7">
      <w:pPr>
        <w:rPr>
          <w:lang w:val="en-US"/>
        </w:rPr>
      </w:pPr>
      <w:r w:rsidRPr="008F4CC3">
        <w:rPr>
          <w:lang w:val="en-US"/>
        </w:rPr>
        <w:t>The following methods are used to heat products in tank containers:</w:t>
      </w:r>
    </w:p>
    <w:p w14:paraId="41B441FC" w14:textId="2E07E141" w:rsidR="009C7F79" w:rsidRPr="008F4CC3" w:rsidRDefault="009C7F79" w:rsidP="00CF67B7">
      <w:pPr>
        <w:pStyle w:val="bullet1"/>
        <w:rPr>
          <w:lang w:val="en-US"/>
        </w:rPr>
      </w:pPr>
      <w:r w:rsidRPr="008F4CC3">
        <w:rPr>
          <w:lang w:val="en-US"/>
        </w:rPr>
        <w:t>by entering a hot medium (water, Glycol</w:t>
      </w:r>
      <w:r w:rsidR="00D055A0" w:rsidRPr="008F4CC3">
        <w:rPr>
          <w:lang w:val="en-US"/>
        </w:rPr>
        <w:t>,</w:t>
      </w:r>
      <w:r w:rsidRPr="008F4CC3">
        <w:rPr>
          <w:lang w:val="en-US"/>
        </w:rPr>
        <w:t xml:space="preserve"> etc.) through the steam coils of the container</w:t>
      </w:r>
    </w:p>
    <w:p w14:paraId="3B5449D2" w14:textId="77777777" w:rsidR="009C7F79" w:rsidRPr="008F4CC3" w:rsidRDefault="009C7F79" w:rsidP="00CF67B7">
      <w:pPr>
        <w:pStyle w:val="bullet1"/>
        <w:rPr>
          <w:lang w:val="en-US"/>
        </w:rPr>
      </w:pPr>
      <w:r w:rsidRPr="008F4CC3">
        <w:rPr>
          <w:lang w:val="en-US"/>
        </w:rPr>
        <w:t>by entering steam through the steam coils</w:t>
      </w:r>
    </w:p>
    <w:p w14:paraId="2BA0DEFF" w14:textId="77777777" w:rsidR="009C7F79" w:rsidRPr="008F4CC3" w:rsidRDefault="009C7F79" w:rsidP="00CF67B7">
      <w:pPr>
        <w:pStyle w:val="bullet1"/>
        <w:rPr>
          <w:lang w:val="en-US"/>
        </w:rPr>
      </w:pPr>
      <w:r w:rsidRPr="008F4CC3">
        <w:rPr>
          <w:lang w:val="en-US"/>
        </w:rPr>
        <w:t>by plugging in an electric heating system that is attached to the container.</w:t>
      </w:r>
    </w:p>
    <w:p w14:paraId="5597B114" w14:textId="65F511AB" w:rsidR="009C7F79" w:rsidRPr="008F4CC3" w:rsidRDefault="009C7F79" w:rsidP="00CF67B7">
      <w:pPr>
        <w:rPr>
          <w:lang w:val="en-US"/>
        </w:rPr>
      </w:pPr>
      <w:r w:rsidRPr="008F4CC3">
        <w:rPr>
          <w:lang w:val="en-US"/>
        </w:rPr>
        <w:t xml:space="preserve">For this </w:t>
      </w:r>
      <w:r w:rsidR="002F4BD6" w:rsidRPr="008F4CC3">
        <w:rPr>
          <w:lang w:val="en-US"/>
        </w:rPr>
        <w:t>activity,</w:t>
      </w:r>
      <w:r w:rsidRPr="008F4CC3">
        <w:rPr>
          <w:lang w:val="en-US"/>
        </w:rPr>
        <w:t xml:space="preserve"> the following measures have to be considered:</w:t>
      </w:r>
    </w:p>
    <w:p w14:paraId="37991143" w14:textId="694ACF2B" w:rsidR="00DA4F25" w:rsidRDefault="00DA4F25" w:rsidP="00DA4F25">
      <w:pPr>
        <w:rPr>
          <w:lang w:val="en-US"/>
        </w:rPr>
      </w:pPr>
    </w:p>
    <w:p w14:paraId="75FA90BD" w14:textId="77777777" w:rsidR="00F56098" w:rsidRPr="008F4CC3" w:rsidRDefault="00F56098" w:rsidP="00DA4F25">
      <w:pPr>
        <w:rPr>
          <w:lang w:val="en-US"/>
        </w:rPr>
      </w:pPr>
    </w:p>
    <w:p w14:paraId="3771414E" w14:textId="747ABDD5" w:rsidR="009C7F79" w:rsidRPr="008F4CC3" w:rsidRDefault="009C7F79" w:rsidP="005311AD">
      <w:pPr>
        <w:pStyle w:val="Heading3"/>
      </w:pPr>
      <w:bookmarkStart w:id="159" w:name="_Toc509586453"/>
      <w:bookmarkStart w:id="160" w:name="_Toc512518614"/>
      <w:r w:rsidRPr="008F4CC3">
        <w:lastRenderedPageBreak/>
        <w:t xml:space="preserve">Product </w:t>
      </w:r>
      <w:r w:rsidR="00BE7EAA" w:rsidRPr="008F4CC3">
        <w:t>Evaluation</w:t>
      </w:r>
      <w:bookmarkEnd w:id="159"/>
      <w:bookmarkEnd w:id="160"/>
    </w:p>
    <w:p w14:paraId="0EE31C8A" w14:textId="20BAD9DE" w:rsidR="009C7F79" w:rsidRPr="008F4CC3" w:rsidRDefault="009C7F79" w:rsidP="00CF67B7">
      <w:pPr>
        <w:rPr>
          <w:lang w:val="en-US"/>
        </w:rPr>
      </w:pPr>
      <w:r w:rsidRPr="008F4CC3">
        <w:rPr>
          <w:lang w:val="en-US"/>
        </w:rPr>
        <w:t>In order to be able to perform an adequate product evaluation the depot holder should acquire the knowledge (chemical and physical) about the characteristics of the product when heating. The Safety Data Sheet is the primary source of information about the risks attached to the product. More knowledge can be obtained from the producer of the material or from a chemical specialist</w:t>
      </w:r>
      <w:r w:rsidR="00914F9D" w:rsidRPr="008F4CC3">
        <w:rPr>
          <w:lang w:val="en-US"/>
        </w:rPr>
        <w:t>.</w:t>
      </w:r>
    </w:p>
    <w:p w14:paraId="39CA8D62" w14:textId="3947C137" w:rsidR="009C7F79" w:rsidRPr="008F4CC3" w:rsidRDefault="009C7F79" w:rsidP="00CF67B7">
      <w:pPr>
        <w:rPr>
          <w:lang w:val="en-US"/>
        </w:rPr>
      </w:pPr>
      <w:r w:rsidRPr="008F4CC3">
        <w:rPr>
          <w:lang w:val="en-US"/>
        </w:rPr>
        <w:t>Additionally, the customer</w:t>
      </w:r>
      <w:r w:rsidR="005E64B2" w:rsidRPr="008F4CC3">
        <w:rPr>
          <w:lang w:val="en-US"/>
        </w:rPr>
        <w:t xml:space="preserve">/ </w:t>
      </w:r>
      <w:r w:rsidRPr="008F4CC3">
        <w:rPr>
          <w:lang w:val="en-US"/>
        </w:rPr>
        <w:t xml:space="preserve">producer of the product should be asked about the possible effects and risks that can occur when heating the product. Special attention should be paid for example to products that present a risk of </w:t>
      </w:r>
      <w:r w:rsidRPr="008F4CC3">
        <w:rPr>
          <w:b/>
          <w:lang w:val="en-US"/>
        </w:rPr>
        <w:t>polymerization</w:t>
      </w:r>
      <w:r w:rsidRPr="008F4CC3">
        <w:rPr>
          <w:lang w:val="en-US"/>
        </w:rPr>
        <w:t xml:space="preserve"> or other internal reactions that can generate pressure build up in the container or an </w:t>
      </w:r>
      <w:r w:rsidRPr="008F4CC3">
        <w:rPr>
          <w:b/>
          <w:lang w:val="en-US"/>
        </w:rPr>
        <w:t>explosion</w:t>
      </w:r>
      <w:r w:rsidRPr="008F4CC3">
        <w:rPr>
          <w:lang w:val="en-US"/>
        </w:rPr>
        <w:t xml:space="preserve">. The necessity of creating an ATEX zone should be considered. Similar attention should be paid to the possibility of </w:t>
      </w:r>
      <w:r w:rsidRPr="008F4CC3">
        <w:rPr>
          <w:b/>
          <w:lang w:val="en-US"/>
        </w:rPr>
        <w:t>toxic fumes</w:t>
      </w:r>
      <w:r w:rsidRPr="008F4CC3">
        <w:rPr>
          <w:lang w:val="en-US"/>
        </w:rPr>
        <w:t xml:space="preserve"> being formed when the container is being heated as well as the risk of </w:t>
      </w:r>
      <w:r w:rsidRPr="008F4CC3">
        <w:rPr>
          <w:b/>
          <w:lang w:val="en-US"/>
        </w:rPr>
        <w:t>overflow</w:t>
      </w:r>
      <w:r w:rsidRPr="008F4CC3">
        <w:rPr>
          <w:lang w:val="en-US"/>
        </w:rPr>
        <w:t xml:space="preserve"> because of product expansion. A special problem could be the reheating of solidified or frozen products with stabilizers</w:t>
      </w:r>
      <w:r w:rsidR="002030FF" w:rsidRPr="008F4CC3">
        <w:rPr>
          <w:lang w:val="en-US"/>
        </w:rPr>
        <w:t xml:space="preserve">, </w:t>
      </w:r>
      <w:r w:rsidRPr="008F4CC3">
        <w:rPr>
          <w:lang w:val="en-US"/>
        </w:rPr>
        <w:t xml:space="preserve">like </w:t>
      </w:r>
      <w:r w:rsidR="002030FF" w:rsidRPr="008F4CC3">
        <w:rPr>
          <w:lang w:val="en-US"/>
        </w:rPr>
        <w:t>a</w:t>
      </w:r>
      <w:r w:rsidRPr="008F4CC3">
        <w:rPr>
          <w:lang w:val="en-US"/>
        </w:rPr>
        <w:t xml:space="preserve">crylic </w:t>
      </w:r>
      <w:r w:rsidR="002030FF" w:rsidRPr="008F4CC3">
        <w:rPr>
          <w:lang w:val="en-US"/>
        </w:rPr>
        <w:t>a</w:t>
      </w:r>
      <w:r w:rsidRPr="008F4CC3">
        <w:rPr>
          <w:lang w:val="en-US"/>
        </w:rPr>
        <w:t xml:space="preserve">cid. </w:t>
      </w:r>
      <w:r w:rsidR="007A329B" w:rsidRPr="008F4CC3">
        <w:rPr>
          <w:lang w:val="en-US"/>
        </w:rPr>
        <w:t>Due to different melting points, t</w:t>
      </w:r>
      <w:r w:rsidRPr="008F4CC3">
        <w:rPr>
          <w:lang w:val="en-US"/>
        </w:rPr>
        <w:t>he stabilizer could be accumulated in the inner core of the container. After reheating</w:t>
      </w:r>
      <w:r w:rsidR="007A329B" w:rsidRPr="008F4CC3">
        <w:rPr>
          <w:lang w:val="en-US"/>
        </w:rPr>
        <w:t>,</w:t>
      </w:r>
      <w:r w:rsidRPr="008F4CC3">
        <w:rPr>
          <w:lang w:val="en-US"/>
        </w:rPr>
        <w:t xml:space="preserve"> the stabilizer is not homogenized in the liquid and polymerization </w:t>
      </w:r>
      <w:r w:rsidR="00A767F9" w:rsidRPr="008F4CC3">
        <w:rPr>
          <w:lang w:val="en-US"/>
        </w:rPr>
        <w:t xml:space="preserve">might </w:t>
      </w:r>
      <w:r w:rsidRPr="008F4CC3">
        <w:rPr>
          <w:lang w:val="en-US"/>
        </w:rPr>
        <w:t xml:space="preserve">occur. </w:t>
      </w:r>
    </w:p>
    <w:p w14:paraId="1117F905" w14:textId="77777777" w:rsidR="00DA4F25" w:rsidRPr="008F4CC3" w:rsidRDefault="00DA4F25" w:rsidP="00CF67B7">
      <w:pPr>
        <w:rPr>
          <w:lang w:val="en-US"/>
        </w:rPr>
      </w:pPr>
    </w:p>
    <w:p w14:paraId="2A9ECBBC" w14:textId="3341E37D" w:rsidR="009C7F79" w:rsidRPr="008F4CC3" w:rsidRDefault="009C7F79" w:rsidP="005311AD">
      <w:pPr>
        <w:pStyle w:val="Heading3"/>
      </w:pPr>
      <w:bookmarkStart w:id="161" w:name="_Toc509586454"/>
      <w:bookmarkStart w:id="162" w:name="_Toc512518615"/>
      <w:r w:rsidRPr="008F4CC3">
        <w:t xml:space="preserve">Control of </w:t>
      </w:r>
      <w:r w:rsidR="00BE7EAA" w:rsidRPr="008F4CC3">
        <w:t>Steam</w:t>
      </w:r>
      <w:r w:rsidR="005E64B2" w:rsidRPr="008F4CC3">
        <w:t xml:space="preserve">/ </w:t>
      </w:r>
      <w:r w:rsidR="00BE7EAA" w:rsidRPr="008F4CC3">
        <w:t>Water</w:t>
      </w:r>
      <w:r w:rsidR="005E64B2" w:rsidRPr="008F4CC3">
        <w:t xml:space="preserve">/ </w:t>
      </w:r>
      <w:r w:rsidRPr="008F4CC3">
        <w:t xml:space="preserve">Glycol </w:t>
      </w:r>
      <w:r w:rsidR="00BE7EAA" w:rsidRPr="008F4CC3">
        <w:t>Pressure</w:t>
      </w:r>
      <w:bookmarkEnd w:id="161"/>
      <w:bookmarkEnd w:id="162"/>
    </w:p>
    <w:p w14:paraId="28FAAAB0" w14:textId="455951EE" w:rsidR="009C7F79" w:rsidRPr="008F4CC3" w:rsidRDefault="009C7F79" w:rsidP="00CF67B7">
      <w:pPr>
        <w:rPr>
          <w:lang w:val="en-US"/>
        </w:rPr>
      </w:pPr>
      <w:r w:rsidRPr="008F4CC3">
        <w:rPr>
          <w:lang w:val="en-US"/>
        </w:rPr>
        <w:t xml:space="preserve">Steam coils of tank containers have a </w:t>
      </w:r>
      <w:bookmarkStart w:id="163" w:name="_Hlk508293418"/>
      <w:r w:rsidRPr="008F4CC3">
        <w:rPr>
          <w:lang w:val="en-US"/>
        </w:rPr>
        <w:t xml:space="preserve">maximum allowable working pressure </w:t>
      </w:r>
      <w:bookmarkEnd w:id="163"/>
      <w:r w:rsidRPr="008F4CC3">
        <w:rPr>
          <w:lang w:val="en-US"/>
        </w:rPr>
        <w:t>(</w:t>
      </w:r>
      <w:bookmarkStart w:id="164" w:name="_Hlk508293387"/>
      <w:r w:rsidRPr="008F4CC3">
        <w:rPr>
          <w:lang w:val="en-US"/>
        </w:rPr>
        <w:t>MAWP</w:t>
      </w:r>
      <w:bookmarkEnd w:id="164"/>
      <w:r w:rsidRPr="008F4CC3">
        <w:rPr>
          <w:lang w:val="en-US"/>
        </w:rPr>
        <w:t xml:space="preserve">) that has to be respected. This MAWP is noted next to these steam coils and can also be read from the test certificate of the container. Overpressure can lead to leaking steam coils which can result in </w:t>
      </w:r>
      <w:r w:rsidRPr="008F4CC3">
        <w:rPr>
          <w:b/>
          <w:lang w:val="en-US"/>
        </w:rPr>
        <w:t>spillage</w:t>
      </w:r>
      <w:r w:rsidRPr="008F4CC3">
        <w:rPr>
          <w:lang w:val="en-US"/>
        </w:rPr>
        <w:t xml:space="preserve"> or even </w:t>
      </w:r>
      <w:r w:rsidRPr="008F4CC3">
        <w:rPr>
          <w:b/>
          <w:lang w:val="en-US"/>
        </w:rPr>
        <w:t>contamination</w:t>
      </w:r>
      <w:r w:rsidRPr="008F4CC3">
        <w:rPr>
          <w:lang w:val="en-US"/>
        </w:rPr>
        <w:t xml:space="preserve"> of the product inside the container. Devices are available that can regulate the amount of pressure of the steam.</w:t>
      </w:r>
    </w:p>
    <w:p w14:paraId="0EA8F619" w14:textId="77777777" w:rsidR="00DA4F25" w:rsidRPr="008F4CC3" w:rsidRDefault="00DA4F25" w:rsidP="00CF67B7">
      <w:pPr>
        <w:rPr>
          <w:lang w:val="en-US"/>
        </w:rPr>
      </w:pPr>
    </w:p>
    <w:p w14:paraId="3372EF0A" w14:textId="4D309F5D" w:rsidR="009C7F79" w:rsidRPr="008F4CC3" w:rsidRDefault="009C7F79" w:rsidP="005311AD">
      <w:pPr>
        <w:pStyle w:val="Heading3"/>
      </w:pPr>
      <w:bookmarkStart w:id="165" w:name="_Toc509586455"/>
      <w:bookmarkStart w:id="166" w:name="_Toc512518616"/>
      <w:r w:rsidRPr="008F4CC3">
        <w:t>Glycol</w:t>
      </w:r>
      <w:r w:rsidR="005E64B2" w:rsidRPr="008F4CC3">
        <w:t xml:space="preserve">/ </w:t>
      </w:r>
      <w:r w:rsidR="00BE7EAA" w:rsidRPr="008F4CC3">
        <w:t>Water Temperature</w:t>
      </w:r>
      <w:bookmarkEnd w:id="165"/>
      <w:bookmarkEnd w:id="166"/>
    </w:p>
    <w:p w14:paraId="5B4928F3" w14:textId="40DB705E" w:rsidR="009C7F79" w:rsidRPr="008F4CC3" w:rsidRDefault="009C7F79" w:rsidP="00CF67B7">
      <w:pPr>
        <w:rPr>
          <w:lang w:val="en-US"/>
        </w:rPr>
      </w:pPr>
      <w:r w:rsidRPr="008F4CC3">
        <w:rPr>
          <w:lang w:val="en-US"/>
        </w:rPr>
        <w:t>The water</w:t>
      </w:r>
      <w:r w:rsidR="005E64B2" w:rsidRPr="008F4CC3">
        <w:rPr>
          <w:lang w:val="en-US"/>
        </w:rPr>
        <w:t xml:space="preserve">/ </w:t>
      </w:r>
      <w:r w:rsidRPr="008F4CC3">
        <w:rPr>
          <w:lang w:val="en-US"/>
        </w:rPr>
        <w:t>Glycol temperature should be monitored to be able to manage the product heating process. There are systems available that allow the temperature to be monitored from a distance. The maximum allowable contact temperature should be respected to preserve the product quality</w:t>
      </w:r>
      <w:r w:rsidR="007A329B" w:rsidRPr="008F4CC3">
        <w:rPr>
          <w:lang w:val="en-US"/>
        </w:rPr>
        <w:t>.</w:t>
      </w:r>
    </w:p>
    <w:p w14:paraId="095EF6EF" w14:textId="77777777" w:rsidR="003F3C77" w:rsidRPr="008F4CC3" w:rsidRDefault="003F3C77" w:rsidP="00CF67B7">
      <w:pPr>
        <w:rPr>
          <w:lang w:val="en-US"/>
        </w:rPr>
      </w:pPr>
    </w:p>
    <w:p w14:paraId="20B4D5B6" w14:textId="14975E3A" w:rsidR="009C7F79" w:rsidRPr="008F4CC3" w:rsidRDefault="009C7F79" w:rsidP="005311AD">
      <w:pPr>
        <w:pStyle w:val="Heading3"/>
      </w:pPr>
      <w:bookmarkStart w:id="167" w:name="_Toc509586456"/>
      <w:bookmarkStart w:id="168" w:name="_Toc512518617"/>
      <w:r w:rsidRPr="008F4CC3">
        <w:t xml:space="preserve">Product </w:t>
      </w:r>
      <w:r w:rsidR="00BE7EAA" w:rsidRPr="008F4CC3">
        <w:t>Temperature</w:t>
      </w:r>
      <w:bookmarkEnd w:id="167"/>
      <w:bookmarkEnd w:id="168"/>
    </w:p>
    <w:p w14:paraId="54775C04" w14:textId="77777777" w:rsidR="00610C82" w:rsidRPr="008F4CC3" w:rsidRDefault="009C7F79" w:rsidP="00CF67B7">
      <w:pPr>
        <w:rPr>
          <w:lang w:val="en-US"/>
        </w:rPr>
      </w:pPr>
      <w:r w:rsidRPr="008F4CC3">
        <w:rPr>
          <w:lang w:val="en-US"/>
        </w:rPr>
        <w:t xml:space="preserve">The product temperature has to be monitored closely during the process. This can be done by physical checks, performing rounds and reading the external thermometer on the container. It should be considered though that the reading of that device does not give necessarily the correct temperature of the product. The temperature level will mostly not be evenly spread inside the product. </w:t>
      </w:r>
    </w:p>
    <w:p w14:paraId="0211E870" w14:textId="6DA0ABFC" w:rsidR="000210AB" w:rsidRPr="008F4CC3" w:rsidRDefault="00D10245" w:rsidP="000210AB">
      <w:pPr>
        <w:rPr>
          <w:lang w:val="en-US"/>
        </w:rPr>
      </w:pPr>
      <w:r w:rsidRPr="008F4CC3">
        <w:rPr>
          <w:lang w:val="en-US"/>
        </w:rPr>
        <w:t xml:space="preserve">A </w:t>
      </w:r>
      <w:r w:rsidR="000210AB" w:rsidRPr="008F4CC3">
        <w:rPr>
          <w:lang w:val="en-US"/>
        </w:rPr>
        <w:t xml:space="preserve">dipstick thermometer </w:t>
      </w:r>
      <w:r w:rsidRPr="008F4CC3">
        <w:rPr>
          <w:lang w:val="en-US"/>
        </w:rPr>
        <w:t>can only be used under the condition that contamination can be prevented</w:t>
      </w:r>
      <w:r w:rsidR="006A14BE" w:rsidRPr="008F4CC3">
        <w:rPr>
          <w:lang w:val="en-US"/>
        </w:rPr>
        <w:t xml:space="preserve">, </w:t>
      </w:r>
      <w:r w:rsidRPr="008F4CC3">
        <w:rPr>
          <w:lang w:val="en-US"/>
        </w:rPr>
        <w:t xml:space="preserve">safety of staff </w:t>
      </w:r>
      <w:r w:rsidR="006A14BE" w:rsidRPr="008F4CC3">
        <w:rPr>
          <w:lang w:val="en-US"/>
        </w:rPr>
        <w:t xml:space="preserve">can be </w:t>
      </w:r>
      <w:r w:rsidRPr="008F4CC3">
        <w:rPr>
          <w:lang w:val="en-US"/>
        </w:rPr>
        <w:t xml:space="preserve">guaranteed and </w:t>
      </w:r>
      <w:r w:rsidR="006A14BE" w:rsidRPr="008F4CC3">
        <w:rPr>
          <w:lang w:val="en-US"/>
        </w:rPr>
        <w:t xml:space="preserve">with </w:t>
      </w:r>
      <w:r w:rsidRPr="008F4CC3">
        <w:rPr>
          <w:lang w:val="en-US"/>
        </w:rPr>
        <w:t>consent of product owner</w:t>
      </w:r>
      <w:r w:rsidR="006A14BE" w:rsidRPr="008F4CC3">
        <w:rPr>
          <w:lang w:val="en-US"/>
        </w:rPr>
        <w:t>.</w:t>
      </w:r>
      <w:r w:rsidRPr="008F4CC3">
        <w:rPr>
          <w:lang w:val="en-US"/>
        </w:rPr>
        <w:t xml:space="preserve"> </w:t>
      </w:r>
      <w:r w:rsidR="007A329B" w:rsidRPr="008F4CC3">
        <w:rPr>
          <w:lang w:val="en-US"/>
        </w:rPr>
        <w:t>The chemical properties of the pro</w:t>
      </w:r>
      <w:r w:rsidR="002D729A" w:rsidRPr="008F4CC3">
        <w:rPr>
          <w:lang w:val="en-US"/>
        </w:rPr>
        <w:t>d</w:t>
      </w:r>
      <w:r w:rsidR="007A329B" w:rsidRPr="008F4CC3">
        <w:rPr>
          <w:lang w:val="en-US"/>
        </w:rPr>
        <w:t xml:space="preserve">uct must be taken into account. </w:t>
      </w:r>
      <w:r w:rsidR="006A14BE" w:rsidRPr="008F4CC3">
        <w:rPr>
          <w:lang w:val="en-US"/>
        </w:rPr>
        <w:t>Measurement might be done at several points inside the tank.</w:t>
      </w:r>
    </w:p>
    <w:p w14:paraId="040EC225" w14:textId="17F52A19" w:rsidR="000210AB" w:rsidRPr="008F4CC3" w:rsidRDefault="000210AB" w:rsidP="000210AB">
      <w:pPr>
        <w:rPr>
          <w:lang w:val="en-US"/>
        </w:rPr>
      </w:pPr>
      <w:r w:rsidRPr="008F4CC3">
        <w:rPr>
          <w:lang w:val="en-US"/>
        </w:rPr>
        <w:t xml:space="preserve">Also, the permission of the customer should be obtained to break the concealment before this operation can be executed. The proper </w:t>
      </w:r>
      <w:r w:rsidR="005942BB" w:rsidRPr="008F4CC3">
        <w:rPr>
          <w:lang w:val="en-US"/>
        </w:rPr>
        <w:t>PPE</w:t>
      </w:r>
      <w:r w:rsidRPr="008F4CC3">
        <w:rPr>
          <w:lang w:val="en-US"/>
        </w:rPr>
        <w:t xml:space="preserve"> should be used and the dipstick should be entered by the air inlet of the </w:t>
      </w:r>
      <w:r w:rsidRPr="008F4CC3">
        <w:rPr>
          <w:lang w:val="en-US"/>
        </w:rPr>
        <w:lastRenderedPageBreak/>
        <w:t>container rather than the manhole to minimize the release of fumes and the risk of contamination of the product.</w:t>
      </w:r>
      <w:r w:rsidR="009C59FF" w:rsidRPr="008F4CC3">
        <w:rPr>
          <w:lang w:val="en-US"/>
        </w:rPr>
        <w:t xml:space="preserve"> </w:t>
      </w:r>
      <w:r w:rsidR="00753E52" w:rsidRPr="008F4CC3">
        <w:rPr>
          <w:lang w:val="en-US"/>
        </w:rPr>
        <w:t xml:space="preserve">If </w:t>
      </w:r>
      <w:r w:rsidR="00C111EF" w:rsidRPr="008F4CC3">
        <w:rPr>
          <w:lang w:val="en-US"/>
        </w:rPr>
        <w:t>possible, a</w:t>
      </w:r>
      <w:r w:rsidRPr="008F4CC3">
        <w:rPr>
          <w:lang w:val="en-US"/>
        </w:rPr>
        <w:t xml:space="preserve"> link between the temperature measurement system and the functioning of the heating system</w:t>
      </w:r>
      <w:r w:rsidR="000915E8">
        <w:rPr>
          <w:lang w:val="en-US"/>
        </w:rPr>
        <w:t xml:space="preserve"> c</w:t>
      </w:r>
      <w:r w:rsidR="007A329B" w:rsidRPr="008F4CC3">
        <w:rPr>
          <w:lang w:val="en-US"/>
        </w:rPr>
        <w:t>ould be created</w:t>
      </w:r>
      <w:r w:rsidRPr="008F4CC3">
        <w:rPr>
          <w:lang w:val="en-US"/>
        </w:rPr>
        <w:t>. In this way the whole process can be automated.</w:t>
      </w:r>
    </w:p>
    <w:p w14:paraId="1F367685" w14:textId="77777777" w:rsidR="00DA4F25" w:rsidRPr="008F4CC3" w:rsidRDefault="00DA4F25" w:rsidP="000210AB">
      <w:pPr>
        <w:rPr>
          <w:lang w:val="en-US"/>
        </w:rPr>
      </w:pPr>
    </w:p>
    <w:p w14:paraId="453AB46C" w14:textId="77777777" w:rsidR="009C7F79" w:rsidRPr="008F4CC3" w:rsidRDefault="009C7F79" w:rsidP="005311AD">
      <w:pPr>
        <w:pStyle w:val="Heading3"/>
      </w:pPr>
      <w:bookmarkStart w:id="169" w:name="_Toc509586457"/>
      <w:bookmarkStart w:id="170" w:name="_Toc512518618"/>
      <w:r w:rsidRPr="008F4CC3">
        <w:t>Overflow</w:t>
      </w:r>
      <w:bookmarkEnd w:id="169"/>
      <w:bookmarkEnd w:id="170"/>
    </w:p>
    <w:p w14:paraId="78287FCB" w14:textId="6FB240D9" w:rsidR="009C7F79" w:rsidRPr="008F4CC3" w:rsidRDefault="009C7F79" w:rsidP="00CF67B7">
      <w:pPr>
        <w:rPr>
          <w:lang w:val="en-US"/>
        </w:rPr>
      </w:pPr>
      <w:r w:rsidRPr="008F4CC3">
        <w:rPr>
          <w:lang w:val="en-US"/>
        </w:rPr>
        <w:t>Before connecting the container to the heating system</w:t>
      </w:r>
      <w:r w:rsidR="007A329B" w:rsidRPr="008F4CC3">
        <w:rPr>
          <w:lang w:val="en-US"/>
        </w:rPr>
        <w:t>,</w:t>
      </w:r>
      <w:r w:rsidRPr="008F4CC3">
        <w:rPr>
          <w:lang w:val="en-US"/>
        </w:rPr>
        <w:t xml:space="preserve"> a check should be performed to make sure that the product expansion that occurs during the heating will not lead to a spillage. This check should be best performed by taking into account the actual volume of the tank</w:t>
      </w:r>
      <w:r w:rsidR="00753E52" w:rsidRPr="008F4CC3">
        <w:rPr>
          <w:lang w:val="en-US"/>
        </w:rPr>
        <w:t xml:space="preserve"> </w:t>
      </w:r>
      <w:r w:rsidRPr="008F4CC3">
        <w:rPr>
          <w:lang w:val="en-US"/>
        </w:rPr>
        <w:t>(container) which can be found on the data plate and the loaded volume which is marked on the transport document</w:t>
      </w:r>
      <w:r w:rsidR="007A329B" w:rsidRPr="008F4CC3">
        <w:rPr>
          <w:lang w:val="en-US"/>
        </w:rPr>
        <w:t>.</w:t>
      </w:r>
    </w:p>
    <w:p w14:paraId="2670B012" w14:textId="77777777" w:rsidR="00DA4F25" w:rsidRPr="008F4CC3" w:rsidRDefault="00DA4F25" w:rsidP="003F3C77">
      <w:pPr>
        <w:rPr>
          <w:lang w:val="en-US"/>
        </w:rPr>
      </w:pPr>
    </w:p>
    <w:p w14:paraId="44BB873B" w14:textId="687FEEB9" w:rsidR="009C7F79" w:rsidRPr="008F4CC3" w:rsidRDefault="009C7F79" w:rsidP="005311AD">
      <w:pPr>
        <w:pStyle w:val="Heading3"/>
      </w:pPr>
      <w:bookmarkStart w:id="171" w:name="_Toc509586458"/>
      <w:bookmarkStart w:id="172" w:name="_Toc512518619"/>
      <w:r w:rsidRPr="008F4CC3">
        <w:t xml:space="preserve">Heating </w:t>
      </w:r>
      <w:r w:rsidR="00BE7EAA" w:rsidRPr="008F4CC3">
        <w:t>Plan</w:t>
      </w:r>
      <w:bookmarkEnd w:id="171"/>
      <w:bookmarkEnd w:id="172"/>
    </w:p>
    <w:p w14:paraId="693FBF44" w14:textId="77777777" w:rsidR="009C7F79" w:rsidRPr="008F4CC3" w:rsidRDefault="009C7F79" w:rsidP="00CF67B7">
      <w:pPr>
        <w:rPr>
          <w:lang w:val="en-US"/>
        </w:rPr>
      </w:pPr>
      <w:r w:rsidRPr="008F4CC3">
        <w:rPr>
          <w:lang w:val="en-US"/>
        </w:rPr>
        <w:t>When the product characteristics have been evaluated and the risks attached to the operation have been assessed</w:t>
      </w:r>
      <w:r w:rsidR="007A329B" w:rsidRPr="008F4CC3">
        <w:rPr>
          <w:lang w:val="en-US"/>
        </w:rPr>
        <w:t>,</w:t>
      </w:r>
      <w:r w:rsidRPr="008F4CC3">
        <w:rPr>
          <w:lang w:val="en-US"/>
        </w:rPr>
        <w:t xml:space="preserve"> a heating plan can be drawn up. This plan should include the following elements, if applicable:</w:t>
      </w:r>
    </w:p>
    <w:p w14:paraId="4D9995EE" w14:textId="77777777" w:rsidR="009C7F79" w:rsidRPr="008F4CC3" w:rsidRDefault="009C7F79" w:rsidP="00CF67B7">
      <w:pPr>
        <w:pStyle w:val="bullet1"/>
        <w:rPr>
          <w:lang w:val="en-US"/>
        </w:rPr>
      </w:pPr>
      <w:r w:rsidRPr="008F4CC3">
        <w:rPr>
          <w:lang w:val="en-US"/>
        </w:rPr>
        <w:t>Heating medium (water, Glycol, steam, electricity)</w:t>
      </w:r>
    </w:p>
    <w:p w14:paraId="18199977" w14:textId="77777777" w:rsidR="009C7F79" w:rsidRPr="008F4CC3" w:rsidRDefault="009C7F79" w:rsidP="00CF67B7">
      <w:pPr>
        <w:pStyle w:val="bullet1"/>
        <w:rPr>
          <w:lang w:val="en-US"/>
        </w:rPr>
      </w:pPr>
      <w:r w:rsidRPr="008F4CC3">
        <w:rPr>
          <w:lang w:val="en-US"/>
        </w:rPr>
        <w:t>Heating location</w:t>
      </w:r>
    </w:p>
    <w:p w14:paraId="29212114" w14:textId="50C7C304" w:rsidR="009C7F79" w:rsidRPr="008F4CC3" w:rsidRDefault="009C7F79" w:rsidP="00CF67B7">
      <w:pPr>
        <w:pStyle w:val="bullet1"/>
        <w:rPr>
          <w:lang w:val="en-US"/>
        </w:rPr>
      </w:pPr>
      <w:r w:rsidRPr="008F4CC3">
        <w:rPr>
          <w:lang w:val="en-US"/>
        </w:rPr>
        <w:t>On chassis</w:t>
      </w:r>
      <w:r w:rsidR="005E64B2" w:rsidRPr="008F4CC3">
        <w:rPr>
          <w:lang w:val="en-US"/>
        </w:rPr>
        <w:t xml:space="preserve">/ </w:t>
      </w:r>
      <w:r w:rsidRPr="008F4CC3">
        <w:rPr>
          <w:lang w:val="en-US"/>
        </w:rPr>
        <w:t>not on chassis</w:t>
      </w:r>
    </w:p>
    <w:p w14:paraId="76FED49A" w14:textId="77777777" w:rsidR="009C7F79" w:rsidRPr="008F4CC3" w:rsidRDefault="009C7F79" w:rsidP="00CF67B7">
      <w:pPr>
        <w:pStyle w:val="bullet1"/>
        <w:rPr>
          <w:lang w:val="en-US"/>
        </w:rPr>
      </w:pPr>
      <w:r w:rsidRPr="008F4CC3">
        <w:rPr>
          <w:lang w:val="en-US"/>
        </w:rPr>
        <w:t>Means of temperature measurement</w:t>
      </w:r>
    </w:p>
    <w:p w14:paraId="292F1E12" w14:textId="77777777" w:rsidR="009C7F79" w:rsidRPr="008F4CC3" w:rsidRDefault="009C7F79" w:rsidP="00CF67B7">
      <w:pPr>
        <w:pStyle w:val="bullet1"/>
        <w:rPr>
          <w:lang w:val="en-US"/>
        </w:rPr>
      </w:pPr>
      <w:r w:rsidRPr="008F4CC3">
        <w:rPr>
          <w:lang w:val="en-US"/>
        </w:rPr>
        <w:t>Maximum steam pressure</w:t>
      </w:r>
    </w:p>
    <w:p w14:paraId="0FA1516A" w14:textId="77777777" w:rsidR="009C7F79" w:rsidRPr="008F4CC3" w:rsidRDefault="009C7F79" w:rsidP="00CF67B7">
      <w:pPr>
        <w:pStyle w:val="bullet1"/>
        <w:rPr>
          <w:lang w:val="en-US"/>
        </w:rPr>
      </w:pPr>
      <w:r w:rsidRPr="008F4CC3">
        <w:rPr>
          <w:lang w:val="en-US"/>
        </w:rPr>
        <w:t>Frequency of monitoring</w:t>
      </w:r>
    </w:p>
    <w:p w14:paraId="3ABCFDD0" w14:textId="77777777" w:rsidR="009C7F79" w:rsidRPr="008F4CC3" w:rsidRDefault="009C7F79" w:rsidP="00CF67B7">
      <w:pPr>
        <w:pStyle w:val="bullet1"/>
        <w:rPr>
          <w:lang w:val="en-US"/>
        </w:rPr>
      </w:pPr>
      <w:r w:rsidRPr="008F4CC3">
        <w:rPr>
          <w:lang w:val="en-US"/>
        </w:rPr>
        <w:t>Approval breaking of concealment</w:t>
      </w:r>
    </w:p>
    <w:p w14:paraId="7F61F823" w14:textId="51927E69" w:rsidR="009C7F79" w:rsidRPr="008F4CC3" w:rsidRDefault="009C7F79" w:rsidP="00CF67B7">
      <w:pPr>
        <w:pStyle w:val="bullet1"/>
        <w:rPr>
          <w:lang w:val="en-US"/>
        </w:rPr>
      </w:pPr>
      <w:r w:rsidRPr="008F4CC3">
        <w:rPr>
          <w:lang w:val="en-US"/>
        </w:rPr>
        <w:t>Protective equipment</w:t>
      </w:r>
      <w:r w:rsidR="005E64B2" w:rsidRPr="008F4CC3">
        <w:rPr>
          <w:lang w:val="en-US"/>
        </w:rPr>
        <w:t xml:space="preserve">/ </w:t>
      </w:r>
      <w:r w:rsidRPr="008F4CC3">
        <w:rPr>
          <w:lang w:val="en-US"/>
        </w:rPr>
        <w:t>clothes to be used</w:t>
      </w:r>
    </w:p>
    <w:p w14:paraId="6C796646" w14:textId="77777777" w:rsidR="009C7F79" w:rsidRPr="008F4CC3" w:rsidRDefault="009C7F79" w:rsidP="00CF67B7">
      <w:pPr>
        <w:pStyle w:val="bullet1"/>
        <w:rPr>
          <w:lang w:val="en-US"/>
        </w:rPr>
      </w:pPr>
      <w:r w:rsidRPr="008F4CC3">
        <w:rPr>
          <w:lang w:val="en-US"/>
        </w:rPr>
        <w:t>Temperature of heating medium to be set</w:t>
      </w:r>
    </w:p>
    <w:p w14:paraId="08558C89" w14:textId="77777777" w:rsidR="009C7F79" w:rsidRPr="008F4CC3" w:rsidRDefault="009C7F79" w:rsidP="00CF67B7">
      <w:pPr>
        <w:pStyle w:val="bullet1"/>
        <w:rPr>
          <w:lang w:val="en-US"/>
        </w:rPr>
      </w:pPr>
      <w:r w:rsidRPr="008F4CC3">
        <w:rPr>
          <w:lang w:val="en-US"/>
        </w:rPr>
        <w:t>Maximum contact temperature of the product</w:t>
      </w:r>
    </w:p>
    <w:p w14:paraId="54FD160C" w14:textId="77777777" w:rsidR="009C7F79" w:rsidRPr="008F4CC3" w:rsidRDefault="009C7F79" w:rsidP="00CF67B7">
      <w:pPr>
        <w:pStyle w:val="bullet1"/>
        <w:rPr>
          <w:lang w:val="en-US"/>
        </w:rPr>
      </w:pPr>
      <w:r w:rsidRPr="008F4CC3">
        <w:rPr>
          <w:lang w:val="en-US"/>
        </w:rPr>
        <w:t>End temperature of the product</w:t>
      </w:r>
    </w:p>
    <w:p w14:paraId="0C439FA2" w14:textId="77777777" w:rsidR="009C7F79" w:rsidRPr="008F4CC3" w:rsidRDefault="009C7F79" w:rsidP="00CF67B7">
      <w:pPr>
        <w:pStyle w:val="bullet1"/>
        <w:rPr>
          <w:lang w:val="en-US"/>
        </w:rPr>
      </w:pPr>
      <w:r w:rsidRPr="008F4CC3">
        <w:rPr>
          <w:lang w:val="en-US"/>
        </w:rPr>
        <w:t>Handling of seals on the container (replace yes/no)</w:t>
      </w:r>
    </w:p>
    <w:p w14:paraId="3C00458C" w14:textId="77777777" w:rsidR="003F3C77" w:rsidRPr="008F4CC3" w:rsidRDefault="003F3C77" w:rsidP="00CF67B7">
      <w:pPr>
        <w:rPr>
          <w:lang w:val="en-US"/>
        </w:rPr>
      </w:pPr>
    </w:p>
    <w:p w14:paraId="216FE497" w14:textId="5238A7A8" w:rsidR="00867B88" w:rsidRPr="008F4CC3" w:rsidRDefault="00AA681B" w:rsidP="005311AD">
      <w:pPr>
        <w:pStyle w:val="Heading2"/>
      </w:pPr>
      <w:bookmarkStart w:id="173" w:name="_Toc509585350"/>
      <w:bookmarkStart w:id="174" w:name="_Toc509586459"/>
      <w:bookmarkStart w:id="175" w:name="_Toc512518620"/>
      <w:r w:rsidRPr="008F4CC3">
        <w:t xml:space="preserve">Sample </w:t>
      </w:r>
      <w:r w:rsidR="00BE7EAA" w:rsidRPr="008F4CC3">
        <w:t>Taking</w:t>
      </w:r>
      <w:bookmarkEnd w:id="173"/>
      <w:bookmarkEnd w:id="174"/>
      <w:bookmarkEnd w:id="175"/>
      <w:r w:rsidR="00BE7EAA" w:rsidRPr="008F4CC3">
        <w:t xml:space="preserve"> </w:t>
      </w:r>
    </w:p>
    <w:p w14:paraId="5CA12C3A" w14:textId="77777777" w:rsidR="007A016A" w:rsidRPr="008F4CC3" w:rsidRDefault="007A016A" w:rsidP="00CF67B7">
      <w:pPr>
        <w:rPr>
          <w:lang w:val="en-US" w:eastAsia="de-DE"/>
        </w:rPr>
      </w:pPr>
      <w:r w:rsidRPr="008F4CC3">
        <w:rPr>
          <w:lang w:val="en-US"/>
        </w:rPr>
        <w:t>First of all, the site should have the policy that</w:t>
      </w:r>
      <w:r w:rsidR="00F92928" w:rsidRPr="008F4CC3">
        <w:rPr>
          <w:lang w:val="en-US"/>
        </w:rPr>
        <w:t xml:space="preserve"> sampling of containers should be prevented.</w:t>
      </w:r>
      <w:r w:rsidRPr="008F4CC3">
        <w:rPr>
          <w:lang w:val="en-US"/>
        </w:rPr>
        <w:t xml:space="preserve"> However, when</w:t>
      </w:r>
      <w:r w:rsidR="00F92928" w:rsidRPr="008F4CC3">
        <w:rPr>
          <w:lang w:val="en-US" w:eastAsia="de-DE"/>
        </w:rPr>
        <w:t xml:space="preserve"> there is </w:t>
      </w:r>
      <w:r w:rsidRPr="008F4CC3">
        <w:rPr>
          <w:lang w:val="en-US" w:eastAsia="de-DE"/>
        </w:rPr>
        <w:t xml:space="preserve">still a strong </w:t>
      </w:r>
      <w:r w:rsidR="00F92928" w:rsidRPr="008F4CC3">
        <w:rPr>
          <w:lang w:val="en-US" w:eastAsia="de-DE"/>
        </w:rPr>
        <w:t>need for sampling, the site should have a procedure in place.</w:t>
      </w:r>
      <w:r w:rsidR="00F47D5C" w:rsidRPr="008F4CC3">
        <w:rPr>
          <w:lang w:val="en-US" w:eastAsia="de-DE"/>
        </w:rPr>
        <w:t xml:space="preserve"> </w:t>
      </w:r>
    </w:p>
    <w:p w14:paraId="2E2A8FD4" w14:textId="77777777" w:rsidR="00F92928" w:rsidRPr="008F4CC3" w:rsidRDefault="00F92928" w:rsidP="00CF67B7">
      <w:pPr>
        <w:rPr>
          <w:lang w:val="en-US" w:eastAsia="de-DE"/>
        </w:rPr>
      </w:pPr>
      <w:r w:rsidRPr="008F4CC3">
        <w:rPr>
          <w:lang w:val="en-US" w:eastAsia="de-DE"/>
        </w:rPr>
        <w:t>Hazard</w:t>
      </w:r>
      <w:r w:rsidR="00A767F9" w:rsidRPr="008F4CC3">
        <w:rPr>
          <w:lang w:val="en-US" w:eastAsia="de-DE"/>
        </w:rPr>
        <w:t>s</w:t>
      </w:r>
      <w:r w:rsidRPr="008F4CC3">
        <w:rPr>
          <w:lang w:val="en-US" w:eastAsia="de-DE"/>
        </w:rPr>
        <w:t xml:space="preserve"> that can occur are:</w:t>
      </w:r>
    </w:p>
    <w:p w14:paraId="31DC7AEE" w14:textId="77777777" w:rsidR="00F92928" w:rsidRPr="008F4CC3" w:rsidRDefault="00F92928" w:rsidP="00CF67B7">
      <w:pPr>
        <w:pStyle w:val="bullet1"/>
        <w:rPr>
          <w:rFonts w:eastAsia="Times New Roman" w:cs="Times New Roman"/>
          <w:lang w:val="en-US" w:eastAsia="en-US"/>
        </w:rPr>
      </w:pPr>
      <w:r w:rsidRPr="008F4CC3">
        <w:rPr>
          <w:rFonts w:cstheme="minorHAnsi"/>
          <w:lang w:val="en-US" w:eastAsia="de-DE"/>
        </w:rPr>
        <w:t>contamination</w:t>
      </w:r>
      <w:r w:rsidRPr="008F4CC3">
        <w:rPr>
          <w:lang w:val="en-US"/>
        </w:rPr>
        <w:t xml:space="preserve"> of staff or third parties </w:t>
      </w:r>
    </w:p>
    <w:p w14:paraId="7264B7CD" w14:textId="77777777" w:rsidR="00F92928" w:rsidRPr="008F4CC3" w:rsidRDefault="00F92928" w:rsidP="00CF67B7">
      <w:pPr>
        <w:pStyle w:val="bullet1"/>
        <w:rPr>
          <w:lang w:val="en-US"/>
        </w:rPr>
      </w:pPr>
      <w:r w:rsidRPr="008F4CC3">
        <w:rPr>
          <w:lang w:val="en-US"/>
        </w:rPr>
        <w:t xml:space="preserve">environmental pollution (air, water, soil) </w:t>
      </w:r>
    </w:p>
    <w:p w14:paraId="1CEC2E48" w14:textId="1B8D5442" w:rsidR="00F92928" w:rsidRPr="008F4CC3" w:rsidRDefault="00F92928" w:rsidP="00CF67B7">
      <w:pPr>
        <w:pStyle w:val="bullet1"/>
        <w:rPr>
          <w:lang w:val="en-US"/>
        </w:rPr>
      </w:pPr>
      <w:r w:rsidRPr="008F4CC3">
        <w:rPr>
          <w:lang w:val="en-US"/>
        </w:rPr>
        <w:t>safety and</w:t>
      </w:r>
      <w:r w:rsidR="005E64B2" w:rsidRPr="008F4CC3">
        <w:rPr>
          <w:lang w:val="en-US"/>
        </w:rPr>
        <w:t>/</w:t>
      </w:r>
      <w:r w:rsidRPr="008F4CC3">
        <w:rPr>
          <w:lang w:val="en-US"/>
        </w:rPr>
        <w:t xml:space="preserve">or quality issues of the product (impurities, reaction with moisture/ atmospheric oxygen) </w:t>
      </w:r>
    </w:p>
    <w:p w14:paraId="2BB84EE8" w14:textId="77777777" w:rsidR="00F92928" w:rsidRPr="008F4CC3" w:rsidRDefault="00F92928" w:rsidP="00CF67B7">
      <w:pPr>
        <w:pStyle w:val="bullet1"/>
        <w:rPr>
          <w:lang w:val="en-US"/>
        </w:rPr>
      </w:pPr>
      <w:r w:rsidRPr="008F4CC3">
        <w:rPr>
          <w:lang w:val="en-US"/>
        </w:rPr>
        <w:t>working on heights (transport of sampling equipment and risk of falling).</w:t>
      </w:r>
    </w:p>
    <w:p w14:paraId="58B7F073" w14:textId="5FA47266" w:rsidR="00F92928" w:rsidRPr="008F4CC3" w:rsidRDefault="002D0741" w:rsidP="00CE4717">
      <w:pPr>
        <w:rPr>
          <w:lang w:val="en-US"/>
        </w:rPr>
      </w:pPr>
      <w:r w:rsidRPr="008F4CC3">
        <w:rPr>
          <w:lang w:val="en-US"/>
        </w:rPr>
        <w:lastRenderedPageBreak/>
        <w:t>If the permit allows, the</w:t>
      </w:r>
      <w:r w:rsidR="00F92928" w:rsidRPr="008F4CC3">
        <w:rPr>
          <w:lang w:val="en-US"/>
        </w:rPr>
        <w:t xml:space="preserve"> sampling should be performed by authorized experts</w:t>
      </w:r>
      <w:r w:rsidR="00FF76D0" w:rsidRPr="008F4CC3">
        <w:rPr>
          <w:lang w:val="en-US"/>
        </w:rPr>
        <w:t>, using proper equipment, for taking and transporting samples</w:t>
      </w:r>
      <w:r w:rsidR="00F92928" w:rsidRPr="008F4CC3">
        <w:rPr>
          <w:lang w:val="en-US"/>
        </w:rPr>
        <w:t xml:space="preserve">. </w:t>
      </w:r>
      <w:r w:rsidR="007A016A" w:rsidRPr="008F4CC3">
        <w:rPr>
          <w:lang w:val="en-US"/>
        </w:rPr>
        <w:t>For choosing the correct personal protective equipment</w:t>
      </w:r>
      <w:r w:rsidR="00914D7A" w:rsidRPr="008F4CC3">
        <w:rPr>
          <w:lang w:val="en-US"/>
        </w:rPr>
        <w:t>,</w:t>
      </w:r>
      <w:r w:rsidR="007A016A" w:rsidRPr="008F4CC3">
        <w:rPr>
          <w:lang w:val="en-US"/>
        </w:rPr>
        <w:t xml:space="preserve"> the latest version of the</w:t>
      </w:r>
      <w:r w:rsidR="00F92928" w:rsidRPr="008F4CC3">
        <w:rPr>
          <w:lang w:val="en-US"/>
        </w:rPr>
        <w:t xml:space="preserve"> SDS should be available</w:t>
      </w:r>
      <w:r w:rsidR="007A016A" w:rsidRPr="008F4CC3">
        <w:rPr>
          <w:lang w:val="en-US"/>
        </w:rPr>
        <w:t>. The use of a</w:t>
      </w:r>
      <w:r w:rsidR="00F92928" w:rsidRPr="008F4CC3">
        <w:rPr>
          <w:lang w:val="en-US"/>
        </w:rPr>
        <w:t xml:space="preserve"> permit to work</w:t>
      </w:r>
      <w:r w:rsidR="007A016A" w:rsidRPr="008F4CC3">
        <w:rPr>
          <w:lang w:val="en-US"/>
        </w:rPr>
        <w:t>,</w:t>
      </w:r>
      <w:r w:rsidR="00F92928" w:rsidRPr="008F4CC3">
        <w:rPr>
          <w:lang w:val="en-US"/>
        </w:rPr>
        <w:t xml:space="preserve"> including a risk assessment</w:t>
      </w:r>
      <w:r w:rsidR="007A016A" w:rsidRPr="008F4CC3">
        <w:rPr>
          <w:lang w:val="en-US"/>
        </w:rPr>
        <w:t>,</w:t>
      </w:r>
      <w:r w:rsidR="00F92928" w:rsidRPr="008F4CC3">
        <w:rPr>
          <w:lang w:val="en-US"/>
        </w:rPr>
        <w:t xml:space="preserve"> is</w:t>
      </w:r>
      <w:r w:rsidR="007A016A" w:rsidRPr="008F4CC3">
        <w:rPr>
          <w:lang w:val="en-US"/>
        </w:rPr>
        <w:t xml:space="preserve"> strongly</w:t>
      </w:r>
      <w:r w:rsidR="00F92928" w:rsidRPr="008F4CC3">
        <w:rPr>
          <w:lang w:val="en-US"/>
        </w:rPr>
        <w:t xml:space="preserve"> recommended. The risk assessment will</w:t>
      </w:r>
      <w:r w:rsidR="007A016A" w:rsidRPr="008F4CC3">
        <w:rPr>
          <w:lang w:val="en-US"/>
        </w:rPr>
        <w:t xml:space="preserve"> help</w:t>
      </w:r>
      <w:r w:rsidR="00F92928" w:rsidRPr="008F4CC3">
        <w:rPr>
          <w:lang w:val="en-US"/>
        </w:rPr>
        <w:t xml:space="preserve"> </w:t>
      </w:r>
      <w:r w:rsidR="007A016A" w:rsidRPr="008F4CC3">
        <w:rPr>
          <w:lang w:val="en-US"/>
        </w:rPr>
        <w:t xml:space="preserve">identifying </w:t>
      </w:r>
      <w:r w:rsidR="00F92928" w:rsidRPr="008F4CC3">
        <w:rPr>
          <w:lang w:val="en-US"/>
        </w:rPr>
        <w:t>which equipment and procedure is the most suitable to carry out the work safely.</w:t>
      </w:r>
    </w:p>
    <w:p w14:paraId="23904146" w14:textId="77777777" w:rsidR="00F92928" w:rsidRPr="008F4CC3" w:rsidRDefault="00F92928" w:rsidP="00CE4717">
      <w:pPr>
        <w:rPr>
          <w:lang w:val="en-US"/>
        </w:rPr>
      </w:pPr>
      <w:r w:rsidRPr="008F4CC3">
        <w:rPr>
          <w:lang w:val="en-US"/>
        </w:rPr>
        <w:t>For working on heights, use of secure fencing at all sides of the walkway on the container or mobile gantries can be used. The last resort for falling protection is the use of personal fall restraint systems.</w:t>
      </w:r>
      <w:r w:rsidR="007A016A" w:rsidRPr="008F4CC3">
        <w:rPr>
          <w:lang w:val="en-US"/>
        </w:rPr>
        <w:t xml:space="preserve"> In that case also a recovery plan for the person hanging in his/her equipment should be in place</w:t>
      </w:r>
      <w:r w:rsidR="00A767F9" w:rsidRPr="008F4CC3">
        <w:rPr>
          <w:lang w:val="en-US"/>
        </w:rPr>
        <w:t xml:space="preserve"> to avoid suspension trauma</w:t>
      </w:r>
      <w:r w:rsidR="007A016A" w:rsidRPr="008F4CC3">
        <w:rPr>
          <w:lang w:val="en-US"/>
        </w:rPr>
        <w:t>.</w:t>
      </w:r>
    </w:p>
    <w:p w14:paraId="7024D792" w14:textId="4D5C4D24" w:rsidR="00F92928" w:rsidRPr="008F4CC3" w:rsidRDefault="007A016A" w:rsidP="00CE4717">
      <w:pPr>
        <w:rPr>
          <w:lang w:val="en-US"/>
        </w:rPr>
      </w:pPr>
      <w:r w:rsidRPr="008F4CC3">
        <w:rPr>
          <w:lang w:val="en-US"/>
        </w:rPr>
        <w:t>A g</w:t>
      </w:r>
      <w:r w:rsidR="00F92928" w:rsidRPr="008F4CC3">
        <w:rPr>
          <w:lang w:val="en-US"/>
        </w:rPr>
        <w:t xml:space="preserve">uideline </w:t>
      </w:r>
      <w:r w:rsidRPr="008F4CC3">
        <w:rPr>
          <w:lang w:val="en-US"/>
        </w:rPr>
        <w:t xml:space="preserve">on Working on Heights </w:t>
      </w:r>
      <w:r w:rsidR="00F92928" w:rsidRPr="008F4CC3">
        <w:rPr>
          <w:lang w:val="en-US"/>
        </w:rPr>
        <w:t>can be found at the Cefic website</w:t>
      </w:r>
      <w:r w:rsidR="00FD1BD8" w:rsidRPr="008F4CC3">
        <w:rPr>
          <w:rStyle w:val="FootnoteReference"/>
          <w:lang w:val="en-US"/>
        </w:rPr>
        <w:footnoteReference w:id="7"/>
      </w:r>
      <w:r w:rsidR="00C55E93" w:rsidRPr="008F4CC3">
        <w:rPr>
          <w:lang w:val="en-US"/>
        </w:rPr>
        <w:t>.</w:t>
      </w:r>
    </w:p>
    <w:p w14:paraId="0F07F616" w14:textId="77777777" w:rsidR="00DA4F25" w:rsidRPr="008F4CC3" w:rsidRDefault="00DA4F25" w:rsidP="00CE4717">
      <w:pPr>
        <w:rPr>
          <w:lang w:val="en-US"/>
        </w:rPr>
      </w:pPr>
    </w:p>
    <w:p w14:paraId="506EDE45" w14:textId="7ACCD5B0" w:rsidR="00DE7871" w:rsidRPr="008F4CC3" w:rsidRDefault="00DE7871" w:rsidP="005311AD">
      <w:pPr>
        <w:pStyle w:val="Heading2"/>
      </w:pPr>
      <w:bookmarkStart w:id="176" w:name="_Toc509585351"/>
      <w:bookmarkStart w:id="177" w:name="_Toc509586460"/>
      <w:bookmarkStart w:id="178" w:name="_Toc512518621"/>
      <w:r w:rsidRPr="008F4CC3">
        <w:t xml:space="preserve">Transferring </w:t>
      </w:r>
      <w:r w:rsidR="00BE7EAA" w:rsidRPr="008F4CC3">
        <w:t xml:space="preserve">Material </w:t>
      </w:r>
      <w:r w:rsidRPr="008F4CC3">
        <w:t xml:space="preserve">into another </w:t>
      </w:r>
      <w:r w:rsidR="00BE7EAA" w:rsidRPr="008F4CC3">
        <w:t>Container</w:t>
      </w:r>
      <w:bookmarkEnd w:id="176"/>
      <w:bookmarkEnd w:id="177"/>
      <w:bookmarkEnd w:id="178"/>
      <w:r w:rsidR="00BE7EAA" w:rsidRPr="008F4CC3">
        <w:t xml:space="preserve"> </w:t>
      </w:r>
    </w:p>
    <w:p w14:paraId="4851DC00" w14:textId="77777777" w:rsidR="009C7F79" w:rsidRPr="008F4CC3" w:rsidRDefault="009C7F79" w:rsidP="00CE4717">
      <w:pPr>
        <w:rPr>
          <w:lang w:val="en-US"/>
        </w:rPr>
      </w:pPr>
      <w:r w:rsidRPr="008F4CC3">
        <w:rPr>
          <w:lang w:val="en-US"/>
        </w:rPr>
        <w:t>Sometimes, in case of an emergency like a leaking container, the product has to be transferred into another tank container or tank truck. Since this activity has to be usually done in a state of urgency it should be ensured that the process is well prepared in advance.</w:t>
      </w:r>
    </w:p>
    <w:p w14:paraId="0771CB2A" w14:textId="77777777" w:rsidR="009C7F79" w:rsidRPr="008F4CC3" w:rsidRDefault="009C7F79" w:rsidP="00CE4717">
      <w:pPr>
        <w:rPr>
          <w:lang w:val="en-US"/>
        </w:rPr>
      </w:pPr>
      <w:r w:rsidRPr="008F4CC3">
        <w:rPr>
          <w:lang w:val="en-US"/>
        </w:rPr>
        <w:t>Depending on local circumstances the following steps need to be taken:</w:t>
      </w:r>
    </w:p>
    <w:p w14:paraId="338BB199" w14:textId="77777777" w:rsidR="009C7F79" w:rsidRPr="008F4CC3" w:rsidRDefault="009C7F79" w:rsidP="00CE4717">
      <w:pPr>
        <w:pStyle w:val="bullet1"/>
        <w:rPr>
          <w:lang w:val="en-US"/>
        </w:rPr>
      </w:pPr>
      <w:r w:rsidRPr="008F4CC3">
        <w:rPr>
          <w:lang w:val="en-US"/>
        </w:rPr>
        <w:t>Place container on spill containment facility</w:t>
      </w:r>
    </w:p>
    <w:p w14:paraId="1128FBEC" w14:textId="77777777" w:rsidR="009C7F79" w:rsidRPr="008F4CC3" w:rsidRDefault="009C7F79" w:rsidP="00CE4717">
      <w:pPr>
        <w:pStyle w:val="bullet1"/>
        <w:rPr>
          <w:lang w:val="en-US"/>
        </w:rPr>
      </w:pPr>
      <w:r w:rsidRPr="008F4CC3">
        <w:rPr>
          <w:lang w:val="en-US"/>
        </w:rPr>
        <w:t>Inform the authorities</w:t>
      </w:r>
    </w:p>
    <w:p w14:paraId="6C554F32" w14:textId="77777777" w:rsidR="009C7F79" w:rsidRPr="008F4CC3" w:rsidRDefault="009C7F79" w:rsidP="00CE4717">
      <w:pPr>
        <w:pStyle w:val="bullet1"/>
        <w:rPr>
          <w:lang w:val="en-US"/>
        </w:rPr>
      </w:pPr>
      <w:r w:rsidRPr="008F4CC3">
        <w:rPr>
          <w:lang w:val="en-US"/>
        </w:rPr>
        <w:t>Contact the owner of the product</w:t>
      </w:r>
    </w:p>
    <w:p w14:paraId="1FCC0F6D" w14:textId="77777777" w:rsidR="009C7F79" w:rsidRPr="008F4CC3" w:rsidRDefault="009C7F79" w:rsidP="00CE4717">
      <w:pPr>
        <w:pStyle w:val="bullet1"/>
        <w:rPr>
          <w:lang w:val="en-US"/>
        </w:rPr>
      </w:pPr>
      <w:r w:rsidRPr="008F4CC3">
        <w:rPr>
          <w:lang w:val="en-US"/>
        </w:rPr>
        <w:t>Choose the best way of transfer (pump, compressed air, Nitrogen, freefall)</w:t>
      </w:r>
    </w:p>
    <w:p w14:paraId="72788F8D" w14:textId="77777777" w:rsidR="009C7F79" w:rsidRPr="008F4CC3" w:rsidRDefault="009C7F79" w:rsidP="00CE4717">
      <w:pPr>
        <w:pStyle w:val="bullet1"/>
        <w:rPr>
          <w:lang w:val="en-US"/>
        </w:rPr>
      </w:pPr>
      <w:r w:rsidRPr="008F4CC3">
        <w:rPr>
          <w:lang w:val="en-US"/>
        </w:rPr>
        <w:t>Organize a receiving loading compartment (tank truck, tank container)</w:t>
      </w:r>
    </w:p>
    <w:p w14:paraId="162814F4" w14:textId="77777777" w:rsidR="009C7F79" w:rsidRPr="008F4CC3" w:rsidRDefault="009C7F79" w:rsidP="00CE4717">
      <w:pPr>
        <w:pStyle w:val="bullet1"/>
        <w:rPr>
          <w:lang w:val="en-US"/>
        </w:rPr>
      </w:pPr>
      <w:r w:rsidRPr="008F4CC3">
        <w:rPr>
          <w:lang w:val="en-US"/>
        </w:rPr>
        <w:t>Select professional technical support to perform the transfer</w:t>
      </w:r>
    </w:p>
    <w:p w14:paraId="1AB88A84" w14:textId="0BA08753" w:rsidR="009C7F79" w:rsidRPr="008F4CC3" w:rsidRDefault="009C7F79" w:rsidP="00CE4717">
      <w:pPr>
        <w:pStyle w:val="bullet1"/>
        <w:rPr>
          <w:lang w:val="en-US"/>
        </w:rPr>
      </w:pPr>
      <w:r w:rsidRPr="008F4CC3">
        <w:rPr>
          <w:lang w:val="en-US"/>
        </w:rPr>
        <w:t>Develop</w:t>
      </w:r>
      <w:r w:rsidR="00F92928" w:rsidRPr="008F4CC3">
        <w:rPr>
          <w:lang w:val="en-US"/>
        </w:rPr>
        <w:t xml:space="preserve"> a</w:t>
      </w:r>
      <w:r w:rsidRPr="008F4CC3">
        <w:rPr>
          <w:lang w:val="en-US"/>
        </w:rPr>
        <w:t xml:space="preserve"> </w:t>
      </w:r>
      <w:r w:rsidR="00755838" w:rsidRPr="008F4CC3">
        <w:rPr>
          <w:lang w:val="en-US"/>
        </w:rPr>
        <w:t>T</w:t>
      </w:r>
      <w:r w:rsidRPr="008F4CC3">
        <w:rPr>
          <w:lang w:val="en-US"/>
        </w:rPr>
        <w:t xml:space="preserve">ransfer </w:t>
      </w:r>
      <w:r w:rsidR="00755838" w:rsidRPr="008F4CC3">
        <w:rPr>
          <w:lang w:val="en-US"/>
        </w:rPr>
        <w:t>P</w:t>
      </w:r>
      <w:r w:rsidRPr="008F4CC3">
        <w:rPr>
          <w:lang w:val="en-US"/>
        </w:rPr>
        <w:t>lan in which all steps have been risk assessed</w:t>
      </w:r>
    </w:p>
    <w:p w14:paraId="28742BB5" w14:textId="580C91D2" w:rsidR="00DA4F25" w:rsidRPr="008F4CC3" w:rsidRDefault="00DA4F25" w:rsidP="00DA4F25">
      <w:pPr>
        <w:rPr>
          <w:lang w:val="en-US"/>
        </w:rPr>
      </w:pPr>
    </w:p>
    <w:p w14:paraId="7A64CEED" w14:textId="77777777" w:rsidR="001D755C" w:rsidRPr="008F4CC3" w:rsidRDefault="001D755C" w:rsidP="00A669BC">
      <w:pPr>
        <w:jc w:val="center"/>
        <w:rPr>
          <w:lang w:val="en-US"/>
        </w:rPr>
      </w:pPr>
      <w:r w:rsidRPr="008F4CC3">
        <w:rPr>
          <w:noProof/>
          <w:lang w:val="en-GB" w:eastAsia="en-GB"/>
        </w:rPr>
        <w:lastRenderedPageBreak/>
        <w:drawing>
          <wp:inline distT="0" distB="0" distL="0" distR="0" wp14:anchorId="6D1DA264" wp14:editId="4D75BCF6">
            <wp:extent cx="3600000" cy="2396429"/>
            <wp:effectExtent l="19050" t="19050" r="19685" b="23495"/>
            <wp:docPr id="82" name="Picture 82" descr="C:\Users\janhendrik\Desktop\Foto's\_Y1C7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nhendrik\Desktop\Foto's\_Y1C7026.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2396429"/>
                    </a:xfrm>
                    <a:prstGeom prst="rect">
                      <a:avLst/>
                    </a:prstGeom>
                    <a:noFill/>
                    <a:ln w="12700">
                      <a:solidFill>
                        <a:srgbClr val="385D8A"/>
                      </a:solidFill>
                    </a:ln>
                  </pic:spPr>
                </pic:pic>
              </a:graphicData>
            </a:graphic>
          </wp:inline>
        </w:drawing>
      </w:r>
    </w:p>
    <w:p w14:paraId="5CD8593D" w14:textId="3BA1933E" w:rsidR="006B162B" w:rsidRPr="009452F3" w:rsidRDefault="006B162B" w:rsidP="006B162B">
      <w:pPr>
        <w:pStyle w:val="Caption"/>
        <w:rPr>
          <w:szCs w:val="20"/>
          <w:lang w:val="en-US"/>
        </w:rPr>
      </w:pPr>
      <w:bookmarkStart w:id="179" w:name="_Toc512518650"/>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15</w:t>
      </w:r>
      <w:r w:rsidRPr="009452F3">
        <w:rPr>
          <w:b/>
          <w:szCs w:val="20"/>
          <w:lang w:val="en-US"/>
        </w:rPr>
        <w:fldChar w:fldCharType="end"/>
      </w:r>
      <w:r w:rsidRPr="009452F3">
        <w:rPr>
          <w:szCs w:val="20"/>
          <w:lang w:val="en-US"/>
        </w:rPr>
        <w:t xml:space="preserve"> - Pump, running on diesel (no sparks), for chemical liquids</w:t>
      </w:r>
      <w:bookmarkEnd w:id="179"/>
    </w:p>
    <w:p w14:paraId="669A6CFF" w14:textId="49D6B4C5" w:rsidR="001D755C" w:rsidRPr="008F4CC3" w:rsidRDefault="001D755C" w:rsidP="006B162B">
      <w:pPr>
        <w:rPr>
          <w:lang w:val="en-US"/>
        </w:rPr>
      </w:pPr>
    </w:p>
    <w:p w14:paraId="389EB81E" w14:textId="0B6FA06A" w:rsidR="009C7F79" w:rsidRPr="008F4CC3" w:rsidRDefault="009C7F79" w:rsidP="00CE4717">
      <w:pPr>
        <w:rPr>
          <w:lang w:val="en-US"/>
        </w:rPr>
      </w:pPr>
      <w:r w:rsidRPr="008F4CC3">
        <w:rPr>
          <w:lang w:val="en-US"/>
        </w:rPr>
        <w:t xml:space="preserve">The </w:t>
      </w:r>
      <w:r w:rsidR="00755838" w:rsidRPr="008F4CC3">
        <w:rPr>
          <w:lang w:val="en-US"/>
        </w:rPr>
        <w:t>T</w:t>
      </w:r>
      <w:r w:rsidRPr="008F4CC3">
        <w:rPr>
          <w:lang w:val="en-US"/>
        </w:rPr>
        <w:t xml:space="preserve">ransfer </w:t>
      </w:r>
      <w:r w:rsidR="00755838" w:rsidRPr="008F4CC3">
        <w:rPr>
          <w:lang w:val="en-US"/>
        </w:rPr>
        <w:t>P</w:t>
      </w:r>
      <w:r w:rsidRPr="008F4CC3">
        <w:rPr>
          <w:lang w:val="en-US"/>
        </w:rPr>
        <w:t xml:space="preserve">lan can be made by the </w:t>
      </w:r>
      <w:r w:rsidR="00766AD9" w:rsidRPr="008F4CC3">
        <w:rPr>
          <w:lang w:val="en-US"/>
        </w:rPr>
        <w:t xml:space="preserve">technical </w:t>
      </w:r>
      <w:r w:rsidRPr="008F4CC3">
        <w:rPr>
          <w:lang w:val="en-US"/>
        </w:rPr>
        <w:t>support service and should list all risks involved in the activity. The following elements should be reviewed before the operation:</w:t>
      </w:r>
    </w:p>
    <w:p w14:paraId="3C0A3768" w14:textId="77777777" w:rsidR="009C7F79" w:rsidRPr="008F4CC3" w:rsidRDefault="009C7F79" w:rsidP="00CE4717">
      <w:pPr>
        <w:pStyle w:val="bullet1"/>
        <w:rPr>
          <w:lang w:val="en-US"/>
        </w:rPr>
      </w:pPr>
      <w:r w:rsidRPr="008F4CC3">
        <w:rPr>
          <w:lang w:val="en-US"/>
        </w:rPr>
        <w:t>Transfer method in relation to the product related risks like flammability, explosion hazard, accumulation of static electricity, product quality</w:t>
      </w:r>
    </w:p>
    <w:p w14:paraId="6EFC68D2" w14:textId="4219074E" w:rsidR="009C7F79" w:rsidRPr="008F4CC3" w:rsidRDefault="009C7F79" w:rsidP="00CE4717">
      <w:pPr>
        <w:pStyle w:val="bullet1"/>
        <w:rPr>
          <w:lang w:val="en-US"/>
        </w:rPr>
      </w:pPr>
      <w:r w:rsidRPr="008F4CC3">
        <w:rPr>
          <w:lang w:val="en-US"/>
        </w:rPr>
        <w:t xml:space="preserve">Possibility to break seals </w:t>
      </w:r>
      <w:r w:rsidR="00253B0B" w:rsidRPr="008F4CC3">
        <w:rPr>
          <w:lang w:val="en-US"/>
        </w:rPr>
        <w:t>-</w:t>
      </w:r>
      <w:r w:rsidRPr="008F4CC3">
        <w:rPr>
          <w:lang w:val="en-US"/>
        </w:rPr>
        <w:t xml:space="preserve"> should be approved by the product owner</w:t>
      </w:r>
    </w:p>
    <w:p w14:paraId="644E2A89" w14:textId="7EF43C0B" w:rsidR="009C7F79" w:rsidRPr="008F4CC3" w:rsidRDefault="009C7F79" w:rsidP="00CE4717">
      <w:pPr>
        <w:pStyle w:val="bullet1"/>
        <w:rPr>
          <w:lang w:val="en-US"/>
        </w:rPr>
      </w:pPr>
      <w:r w:rsidRPr="008F4CC3">
        <w:rPr>
          <w:lang w:val="en-US"/>
        </w:rPr>
        <w:t xml:space="preserve">Risk of vapors entering the environment </w:t>
      </w:r>
      <w:r w:rsidR="00253B0B" w:rsidRPr="008F4CC3">
        <w:rPr>
          <w:lang w:val="en-US"/>
        </w:rPr>
        <w:t>-</w:t>
      </w:r>
      <w:r w:rsidRPr="008F4CC3">
        <w:rPr>
          <w:lang w:val="en-US"/>
        </w:rPr>
        <w:t xml:space="preserve"> vapor return method is preferable</w:t>
      </w:r>
    </w:p>
    <w:p w14:paraId="25C2B97D" w14:textId="77777777" w:rsidR="009C7F79" w:rsidRPr="008F4CC3" w:rsidRDefault="009C7F79" w:rsidP="00CE4717">
      <w:pPr>
        <w:pStyle w:val="bullet1"/>
        <w:rPr>
          <w:lang w:val="en-US"/>
        </w:rPr>
      </w:pPr>
      <w:r w:rsidRPr="008F4CC3">
        <w:rPr>
          <w:lang w:val="en-US"/>
        </w:rPr>
        <w:t>Volume of receiving compartment (application of 80-20 rule)</w:t>
      </w:r>
    </w:p>
    <w:p w14:paraId="3A52C395" w14:textId="767DD400" w:rsidR="009C7F79" w:rsidRPr="008F4CC3" w:rsidRDefault="009C7F79" w:rsidP="00CE4717">
      <w:pPr>
        <w:pStyle w:val="bullet1"/>
        <w:rPr>
          <w:lang w:val="en-US"/>
        </w:rPr>
      </w:pPr>
      <w:r w:rsidRPr="008F4CC3">
        <w:rPr>
          <w:lang w:val="en-US"/>
        </w:rPr>
        <w:t>Cleanliness of receiving compartment</w:t>
      </w:r>
    </w:p>
    <w:p w14:paraId="1425F66F" w14:textId="77777777" w:rsidR="009C7F79" w:rsidRPr="008F4CC3" w:rsidRDefault="009C7F79" w:rsidP="00CE4717">
      <w:pPr>
        <w:pStyle w:val="bullet1"/>
        <w:rPr>
          <w:lang w:val="en-US"/>
        </w:rPr>
      </w:pPr>
      <w:r w:rsidRPr="008F4CC3">
        <w:rPr>
          <w:lang w:val="en-US"/>
        </w:rPr>
        <w:t>Suitability of receiving compartment (ADR/</w:t>
      </w:r>
      <w:r w:rsidR="00766AD9" w:rsidRPr="008F4CC3">
        <w:rPr>
          <w:lang w:val="en-US"/>
        </w:rPr>
        <w:t xml:space="preserve"> </w:t>
      </w:r>
      <w:r w:rsidRPr="008F4CC3">
        <w:rPr>
          <w:lang w:val="en-US"/>
        </w:rPr>
        <w:t>IMDG/</w:t>
      </w:r>
      <w:r w:rsidR="00766AD9" w:rsidRPr="008F4CC3">
        <w:rPr>
          <w:lang w:val="en-US"/>
        </w:rPr>
        <w:t xml:space="preserve"> </w:t>
      </w:r>
      <w:r w:rsidRPr="008F4CC3">
        <w:rPr>
          <w:lang w:val="en-US"/>
        </w:rPr>
        <w:t>weight restrictions)</w:t>
      </w:r>
    </w:p>
    <w:p w14:paraId="0F6BC8DC" w14:textId="13E0D183" w:rsidR="009C7F79" w:rsidRPr="008F4CC3" w:rsidRDefault="009C7F79" w:rsidP="00CE4717">
      <w:pPr>
        <w:pStyle w:val="bullet1"/>
        <w:rPr>
          <w:lang w:val="en-US"/>
        </w:rPr>
      </w:pPr>
      <w:r w:rsidRPr="008F4CC3">
        <w:rPr>
          <w:lang w:val="en-US"/>
        </w:rPr>
        <w:t>Necessity of persons</w:t>
      </w:r>
      <w:r w:rsidR="005E64B2" w:rsidRPr="008F4CC3">
        <w:rPr>
          <w:lang w:val="en-US"/>
        </w:rPr>
        <w:t xml:space="preserve">/ </w:t>
      </w:r>
      <w:r w:rsidRPr="008F4CC3">
        <w:rPr>
          <w:lang w:val="en-US"/>
        </w:rPr>
        <w:t>services to be present (e.g. local authority, fire brigade, depot supervisor</w:t>
      </w:r>
      <w:r w:rsidR="00D055A0" w:rsidRPr="008F4CC3">
        <w:rPr>
          <w:lang w:val="en-US"/>
        </w:rPr>
        <w:t>,</w:t>
      </w:r>
      <w:r w:rsidRPr="008F4CC3">
        <w:rPr>
          <w:lang w:val="en-US"/>
        </w:rPr>
        <w:t xml:space="preserve"> etc.)</w:t>
      </w:r>
    </w:p>
    <w:p w14:paraId="35054CCE" w14:textId="77777777" w:rsidR="009C7F79" w:rsidRPr="008F4CC3" w:rsidRDefault="009C7F79" w:rsidP="00CE4717">
      <w:pPr>
        <w:pStyle w:val="bullet1"/>
        <w:rPr>
          <w:lang w:val="en-US"/>
        </w:rPr>
      </w:pPr>
      <w:r w:rsidRPr="008F4CC3">
        <w:rPr>
          <w:lang w:val="en-US"/>
        </w:rPr>
        <w:t>Presence of a safety data sheet of the product</w:t>
      </w:r>
    </w:p>
    <w:p w14:paraId="27604D1C" w14:textId="77777777" w:rsidR="009C7F79" w:rsidRPr="008F4CC3" w:rsidRDefault="009C7F79" w:rsidP="00CE4717">
      <w:pPr>
        <w:pStyle w:val="bullet1"/>
        <w:rPr>
          <w:lang w:val="en-US"/>
        </w:rPr>
      </w:pPr>
      <w:r w:rsidRPr="008F4CC3">
        <w:rPr>
          <w:lang w:val="en-US"/>
        </w:rPr>
        <w:t>Clarity about who is technically responsible for the operation</w:t>
      </w:r>
    </w:p>
    <w:p w14:paraId="347AEF95" w14:textId="77777777" w:rsidR="009C7F79" w:rsidRPr="008F4CC3" w:rsidRDefault="009C7F79" w:rsidP="00CE4717">
      <w:pPr>
        <w:pStyle w:val="bullet1"/>
        <w:rPr>
          <w:lang w:val="en-US"/>
        </w:rPr>
      </w:pPr>
      <w:r w:rsidRPr="008F4CC3">
        <w:rPr>
          <w:lang w:val="en-US"/>
        </w:rPr>
        <w:t>Presence of hoses that are suitable, clean and pressure tested</w:t>
      </w:r>
    </w:p>
    <w:p w14:paraId="6B45FABF" w14:textId="77777777" w:rsidR="009C7F79" w:rsidRPr="008F4CC3" w:rsidRDefault="009C7F79" w:rsidP="00CE4717">
      <w:pPr>
        <w:pStyle w:val="bullet1"/>
        <w:rPr>
          <w:lang w:val="en-US"/>
        </w:rPr>
      </w:pPr>
      <w:r w:rsidRPr="008F4CC3">
        <w:rPr>
          <w:lang w:val="en-US"/>
        </w:rPr>
        <w:t>Making sure that vehicles are immobilized</w:t>
      </w:r>
    </w:p>
    <w:p w14:paraId="76B1667F" w14:textId="076C4FFD" w:rsidR="009C7F79" w:rsidRPr="008F4CC3" w:rsidRDefault="009C7F79" w:rsidP="00CE4717">
      <w:pPr>
        <w:pStyle w:val="bullet1"/>
        <w:rPr>
          <w:lang w:val="en-US"/>
        </w:rPr>
      </w:pPr>
      <w:r w:rsidRPr="008F4CC3">
        <w:rPr>
          <w:lang w:val="en-US"/>
        </w:rPr>
        <w:t>Spill containment method (liquid tight floor, sewer cover</w:t>
      </w:r>
      <w:r w:rsidR="00D055A0" w:rsidRPr="008F4CC3">
        <w:rPr>
          <w:lang w:val="en-US"/>
        </w:rPr>
        <w:t>,</w:t>
      </w:r>
      <w:r w:rsidRPr="008F4CC3">
        <w:rPr>
          <w:lang w:val="en-US"/>
        </w:rPr>
        <w:t xml:space="preserve"> etc.)</w:t>
      </w:r>
    </w:p>
    <w:p w14:paraId="0EB612BF" w14:textId="77777777" w:rsidR="009C7F79" w:rsidRPr="008F4CC3" w:rsidRDefault="009C7F79" w:rsidP="00CE4717">
      <w:pPr>
        <w:pStyle w:val="bullet1"/>
        <w:rPr>
          <w:lang w:val="en-US"/>
        </w:rPr>
      </w:pPr>
      <w:r w:rsidRPr="008F4CC3">
        <w:rPr>
          <w:lang w:val="en-US"/>
        </w:rPr>
        <w:t>Presence of suitable personal protective equipment</w:t>
      </w:r>
    </w:p>
    <w:p w14:paraId="79F9DF8F" w14:textId="77777777" w:rsidR="009C7F79" w:rsidRPr="008F4CC3" w:rsidRDefault="009C7F79" w:rsidP="00CE4717">
      <w:pPr>
        <w:pStyle w:val="bullet1"/>
        <w:rPr>
          <w:lang w:val="en-US"/>
        </w:rPr>
      </w:pPr>
      <w:r w:rsidRPr="008F4CC3">
        <w:rPr>
          <w:lang w:val="en-US"/>
        </w:rPr>
        <w:t xml:space="preserve">Possibility of </w:t>
      </w:r>
      <w:proofErr w:type="spellStart"/>
      <w:r w:rsidRPr="008F4CC3">
        <w:rPr>
          <w:lang w:val="en-US"/>
        </w:rPr>
        <w:t>earthing</w:t>
      </w:r>
      <w:proofErr w:type="spellEnd"/>
    </w:p>
    <w:p w14:paraId="0202574E" w14:textId="77777777" w:rsidR="009C7F79" w:rsidRPr="008F4CC3" w:rsidRDefault="009C7F79" w:rsidP="00CE4717">
      <w:pPr>
        <w:pStyle w:val="bullet1"/>
        <w:rPr>
          <w:lang w:val="en-US"/>
        </w:rPr>
      </w:pPr>
      <w:r w:rsidRPr="008F4CC3">
        <w:rPr>
          <w:lang w:val="en-US"/>
        </w:rPr>
        <w:t>Presence of suitable connection pieces</w:t>
      </w:r>
    </w:p>
    <w:p w14:paraId="2EDC039C" w14:textId="77777777" w:rsidR="009C7F79" w:rsidRPr="008F4CC3" w:rsidRDefault="009C7F79" w:rsidP="00CE4717">
      <w:pPr>
        <w:pStyle w:val="bullet1"/>
        <w:rPr>
          <w:lang w:val="en-US"/>
        </w:rPr>
      </w:pPr>
      <w:r w:rsidRPr="008F4CC3">
        <w:rPr>
          <w:lang w:val="en-US"/>
        </w:rPr>
        <w:t>Presence of correct (ADR) labels</w:t>
      </w:r>
    </w:p>
    <w:p w14:paraId="49833AF6" w14:textId="77777777" w:rsidR="009C7F79" w:rsidRPr="008F4CC3" w:rsidRDefault="009C7F79" w:rsidP="00CE4717">
      <w:pPr>
        <w:pStyle w:val="bullet1"/>
        <w:rPr>
          <w:lang w:val="en-US"/>
        </w:rPr>
      </w:pPr>
      <w:r w:rsidRPr="008F4CC3">
        <w:rPr>
          <w:lang w:val="en-US"/>
        </w:rPr>
        <w:t>Availability of necessary fall arrest system</w:t>
      </w:r>
    </w:p>
    <w:p w14:paraId="4A79BE31" w14:textId="77777777" w:rsidR="009C7F79" w:rsidRPr="008F4CC3" w:rsidRDefault="009C7F79" w:rsidP="00CE4717">
      <w:pPr>
        <w:pStyle w:val="bullet1"/>
        <w:rPr>
          <w:lang w:val="en-US"/>
        </w:rPr>
      </w:pPr>
      <w:r w:rsidRPr="008F4CC3">
        <w:rPr>
          <w:lang w:val="en-US"/>
        </w:rPr>
        <w:t>Sufficient lighting</w:t>
      </w:r>
    </w:p>
    <w:p w14:paraId="0E1BDA90" w14:textId="3FB396A6" w:rsidR="009C7F79" w:rsidRPr="008F4CC3" w:rsidRDefault="006D33A6" w:rsidP="00CE4717">
      <w:pPr>
        <w:rPr>
          <w:lang w:val="en-US"/>
        </w:rPr>
      </w:pPr>
      <w:r w:rsidRPr="008F4CC3">
        <w:rPr>
          <w:lang w:val="en-US"/>
        </w:rPr>
        <w:t>B</w:t>
      </w:r>
      <w:r w:rsidR="009C7F79" w:rsidRPr="008F4CC3">
        <w:rPr>
          <w:lang w:val="en-US"/>
        </w:rPr>
        <w:t>est practice is to use a checklist</w:t>
      </w:r>
      <w:r w:rsidR="00766AD9" w:rsidRPr="008F4CC3">
        <w:rPr>
          <w:lang w:val="en-US"/>
        </w:rPr>
        <w:t>,</w:t>
      </w:r>
      <w:r w:rsidR="009C7F79" w:rsidRPr="008F4CC3">
        <w:rPr>
          <w:lang w:val="en-US"/>
        </w:rPr>
        <w:t xml:space="preserve"> making sure no elements are being forgotten</w:t>
      </w:r>
      <w:r w:rsidR="00766AD9" w:rsidRPr="008F4CC3">
        <w:rPr>
          <w:lang w:val="en-US"/>
        </w:rPr>
        <w:t>.</w:t>
      </w:r>
    </w:p>
    <w:p w14:paraId="67A7269C" w14:textId="7D3A918C" w:rsidR="00DA4F25" w:rsidRPr="008F4CC3" w:rsidRDefault="00DA4F25" w:rsidP="00CE4717">
      <w:pPr>
        <w:rPr>
          <w:lang w:val="en-US"/>
        </w:rPr>
      </w:pPr>
    </w:p>
    <w:p w14:paraId="5D9C83D4" w14:textId="77777777" w:rsidR="00867B88" w:rsidRPr="008F4CC3" w:rsidRDefault="00867B88" w:rsidP="005311AD">
      <w:pPr>
        <w:pStyle w:val="Heading1"/>
      </w:pPr>
      <w:bookmarkStart w:id="180" w:name="_Toc509585352"/>
      <w:bookmarkStart w:id="181" w:name="_Toc509586461"/>
      <w:bookmarkStart w:id="182" w:name="_Ref509670161"/>
      <w:bookmarkStart w:id="183" w:name="_Ref509752865"/>
      <w:bookmarkStart w:id="184" w:name="_Toc512518622"/>
      <w:r w:rsidRPr="008F4CC3">
        <w:lastRenderedPageBreak/>
        <w:t>Emergency Response &amp; Spill Preparedness</w:t>
      </w:r>
      <w:bookmarkEnd w:id="180"/>
      <w:bookmarkEnd w:id="181"/>
      <w:bookmarkEnd w:id="182"/>
      <w:bookmarkEnd w:id="183"/>
      <w:bookmarkEnd w:id="184"/>
    </w:p>
    <w:p w14:paraId="587A3AB9" w14:textId="300F521F" w:rsidR="00867B88" w:rsidRPr="008F4CC3" w:rsidRDefault="00867B88" w:rsidP="006B0379">
      <w:pPr>
        <w:rPr>
          <w:lang w:val="en-US"/>
        </w:rPr>
      </w:pPr>
      <w:r w:rsidRPr="008F4CC3">
        <w:rPr>
          <w:lang w:val="en-US"/>
        </w:rPr>
        <w:t xml:space="preserve">While section </w:t>
      </w:r>
      <w:r w:rsidR="00294D95" w:rsidRPr="008F4CC3">
        <w:rPr>
          <w:lang w:val="en-US"/>
        </w:rPr>
        <w:fldChar w:fldCharType="begin"/>
      </w:r>
      <w:r w:rsidR="00294D95" w:rsidRPr="008F4CC3">
        <w:rPr>
          <w:lang w:val="en-US"/>
        </w:rPr>
        <w:instrText xml:space="preserve"> REF _Ref509751009 \r \h </w:instrText>
      </w:r>
      <w:r w:rsidR="00294D95" w:rsidRPr="008F4CC3">
        <w:rPr>
          <w:lang w:val="en-US"/>
        </w:rPr>
      </w:r>
      <w:r w:rsidR="00294D95" w:rsidRPr="008F4CC3">
        <w:rPr>
          <w:lang w:val="en-US"/>
        </w:rPr>
        <w:fldChar w:fldCharType="separate"/>
      </w:r>
      <w:r w:rsidR="006B4A1F">
        <w:rPr>
          <w:lang w:val="en-US"/>
        </w:rPr>
        <w:t>2</w:t>
      </w:r>
      <w:r w:rsidR="00294D95" w:rsidRPr="008F4CC3">
        <w:rPr>
          <w:lang w:val="en-US"/>
        </w:rPr>
        <w:fldChar w:fldCharType="end"/>
      </w:r>
      <w:r w:rsidRPr="008F4CC3">
        <w:rPr>
          <w:lang w:val="en-US"/>
        </w:rPr>
        <w:t xml:space="preserve"> to </w:t>
      </w:r>
      <w:r w:rsidR="00294D95" w:rsidRPr="008F4CC3">
        <w:rPr>
          <w:lang w:val="en-US"/>
        </w:rPr>
        <w:fldChar w:fldCharType="begin"/>
      </w:r>
      <w:r w:rsidR="00294D95" w:rsidRPr="008F4CC3">
        <w:rPr>
          <w:lang w:val="en-US"/>
        </w:rPr>
        <w:instrText xml:space="preserve"> REF _Ref509751040 \r \h </w:instrText>
      </w:r>
      <w:r w:rsidR="00294D95" w:rsidRPr="008F4CC3">
        <w:rPr>
          <w:lang w:val="en-US"/>
        </w:rPr>
      </w:r>
      <w:r w:rsidR="00294D95" w:rsidRPr="008F4CC3">
        <w:rPr>
          <w:lang w:val="en-US"/>
        </w:rPr>
        <w:fldChar w:fldCharType="separate"/>
      </w:r>
      <w:r w:rsidR="006B4A1F">
        <w:rPr>
          <w:lang w:val="en-US"/>
        </w:rPr>
        <w:t>5</w:t>
      </w:r>
      <w:r w:rsidR="00294D95" w:rsidRPr="008F4CC3">
        <w:rPr>
          <w:lang w:val="en-US"/>
        </w:rPr>
        <w:fldChar w:fldCharType="end"/>
      </w:r>
      <w:r w:rsidR="00323B3F" w:rsidRPr="008F4CC3">
        <w:rPr>
          <w:lang w:val="en-US"/>
        </w:rPr>
        <w:t xml:space="preserve"> </w:t>
      </w:r>
      <w:r w:rsidRPr="008F4CC3">
        <w:rPr>
          <w:lang w:val="en-US"/>
        </w:rPr>
        <w:t>describe in particular barriers that will prevent an incident from happening</w:t>
      </w:r>
      <w:r w:rsidR="006D33A6" w:rsidRPr="008F4CC3">
        <w:rPr>
          <w:lang w:val="en-US"/>
        </w:rPr>
        <w:t>,</w:t>
      </w:r>
      <w:r w:rsidRPr="008F4CC3">
        <w:rPr>
          <w:lang w:val="en-US"/>
        </w:rPr>
        <w:t xml:space="preserve"> a container terminal should also prepare for the situation that one or more of these barriers fail. In such a situation, the terminal management and staff should be able to act fast and adequate and limit the impact to people, environment and the surrounding of the terminal. To this end</w:t>
      </w:r>
      <w:r w:rsidR="00294D95" w:rsidRPr="008F4CC3">
        <w:rPr>
          <w:lang w:val="en-US"/>
        </w:rPr>
        <w:t>,</w:t>
      </w:r>
      <w:r w:rsidRPr="008F4CC3">
        <w:rPr>
          <w:lang w:val="en-US"/>
        </w:rPr>
        <w:t xml:space="preserve"> the </w:t>
      </w:r>
      <w:r w:rsidR="00766AD9" w:rsidRPr="008F4CC3">
        <w:rPr>
          <w:lang w:val="en-US"/>
        </w:rPr>
        <w:t>t</w:t>
      </w:r>
      <w:r w:rsidRPr="008F4CC3">
        <w:rPr>
          <w:lang w:val="en-US"/>
        </w:rPr>
        <w:t>erminal should assess the potential risks and consequence</w:t>
      </w:r>
      <w:r w:rsidR="00294D95" w:rsidRPr="008F4CC3">
        <w:rPr>
          <w:lang w:val="en-US"/>
        </w:rPr>
        <w:t>s</w:t>
      </w:r>
      <w:r w:rsidRPr="008F4CC3">
        <w:rPr>
          <w:lang w:val="en-US"/>
        </w:rPr>
        <w:t xml:space="preserve"> of the products and activities on site as for example generically described in the </w:t>
      </w:r>
      <w:r w:rsidR="006B0379">
        <w:rPr>
          <w:lang w:val="en-US"/>
        </w:rPr>
        <w:fldChar w:fldCharType="begin"/>
      </w:r>
      <w:r w:rsidR="006B0379">
        <w:rPr>
          <w:lang w:val="en-US"/>
        </w:rPr>
        <w:instrText xml:space="preserve"> REF _Ref512432261 \h </w:instrText>
      </w:r>
      <w:r w:rsidR="006B0379">
        <w:rPr>
          <w:lang w:val="en-US"/>
        </w:rPr>
      </w:r>
      <w:r w:rsidR="006B0379">
        <w:rPr>
          <w:lang w:val="en-US"/>
        </w:rPr>
        <w:fldChar w:fldCharType="separate"/>
      </w:r>
      <w:r w:rsidR="006B4A1F" w:rsidRPr="00743D31">
        <w:rPr>
          <w:lang w:val="en-GB"/>
        </w:rPr>
        <w:t>Appendix 1 - Model Container Terminal Risk Assessment</w:t>
      </w:r>
      <w:r w:rsidR="006B0379">
        <w:rPr>
          <w:lang w:val="en-US"/>
        </w:rPr>
        <w:fldChar w:fldCharType="end"/>
      </w:r>
      <w:r w:rsidRPr="008F4CC3">
        <w:rPr>
          <w:lang w:val="en-US"/>
        </w:rPr>
        <w:t>. The terminal should use this assessment to develop/</w:t>
      </w:r>
      <w:r w:rsidR="00766AD9" w:rsidRPr="008F4CC3">
        <w:rPr>
          <w:lang w:val="en-US"/>
        </w:rPr>
        <w:t xml:space="preserve"> </w:t>
      </w:r>
      <w:r w:rsidRPr="008F4CC3">
        <w:rPr>
          <w:lang w:val="en-US"/>
        </w:rPr>
        <w:t>maintain an Emergency Response &amp; Spill Preparedness Plan</w:t>
      </w:r>
      <w:r w:rsidR="005416F4" w:rsidRPr="008F4CC3">
        <w:rPr>
          <w:lang w:val="en-US"/>
        </w:rPr>
        <w:t>,</w:t>
      </w:r>
      <w:r w:rsidRPr="008F4CC3">
        <w:rPr>
          <w:lang w:val="en-US"/>
        </w:rPr>
        <w:t xml:space="preserve"> which should be reviewed every three years and address relevant credible scenarios such as:</w:t>
      </w:r>
    </w:p>
    <w:p w14:paraId="642BBBD3" w14:textId="77777777" w:rsidR="00867B88" w:rsidRPr="008F4CC3" w:rsidRDefault="00867B88" w:rsidP="00CE4717">
      <w:pPr>
        <w:pStyle w:val="lista"/>
      </w:pPr>
      <w:r w:rsidRPr="008F4CC3">
        <w:t>a.</w:t>
      </w:r>
      <w:r w:rsidRPr="008F4CC3">
        <w:tab/>
        <w:t>Spills</w:t>
      </w:r>
    </w:p>
    <w:p w14:paraId="7CD167B6" w14:textId="77777777" w:rsidR="00867B88" w:rsidRPr="008F4CC3" w:rsidRDefault="00867B88" w:rsidP="00CE4717">
      <w:pPr>
        <w:pStyle w:val="lista"/>
      </w:pPr>
      <w:r w:rsidRPr="008F4CC3">
        <w:t>b.</w:t>
      </w:r>
      <w:r w:rsidRPr="008F4CC3">
        <w:tab/>
        <w:t xml:space="preserve">Exposure of People </w:t>
      </w:r>
    </w:p>
    <w:p w14:paraId="0884BE10" w14:textId="77777777" w:rsidR="00867B88" w:rsidRPr="008F4CC3" w:rsidRDefault="00867B88" w:rsidP="00CE4717">
      <w:pPr>
        <w:pStyle w:val="lista"/>
      </w:pPr>
      <w:r w:rsidRPr="008F4CC3">
        <w:t>c.</w:t>
      </w:r>
      <w:r w:rsidRPr="008F4CC3">
        <w:tab/>
        <w:t xml:space="preserve">Fire and Explosion </w:t>
      </w:r>
    </w:p>
    <w:p w14:paraId="677C128C" w14:textId="77777777" w:rsidR="00867B88" w:rsidRPr="008F4CC3" w:rsidRDefault="00867B88" w:rsidP="00CE4717">
      <w:pPr>
        <w:pStyle w:val="lista"/>
      </w:pPr>
      <w:r w:rsidRPr="008F4CC3">
        <w:t>d.</w:t>
      </w:r>
      <w:r w:rsidRPr="008F4CC3">
        <w:tab/>
        <w:t>Natural Disasters</w:t>
      </w:r>
    </w:p>
    <w:p w14:paraId="1DE0818B" w14:textId="04FB9618" w:rsidR="00D64090" w:rsidRPr="008F4CC3" w:rsidRDefault="00867B88" w:rsidP="00CE4717">
      <w:pPr>
        <w:rPr>
          <w:lang w:val="en-US"/>
        </w:rPr>
      </w:pPr>
      <w:r w:rsidRPr="008F4CC3">
        <w:rPr>
          <w:lang w:val="en-US"/>
        </w:rPr>
        <w:t xml:space="preserve">Based on these scenarios the Emergency Response Plan &amp; Spill Preparedness Plan should identify those resources that will be used to handle the various scenarios. In case </w:t>
      </w:r>
      <w:r w:rsidR="005416F4" w:rsidRPr="008F4CC3">
        <w:rPr>
          <w:lang w:val="en-US"/>
        </w:rPr>
        <w:t xml:space="preserve">third </w:t>
      </w:r>
      <w:r w:rsidRPr="008F4CC3">
        <w:rPr>
          <w:lang w:val="en-US"/>
        </w:rPr>
        <w:t>parties, like fire brigade or a local Mutual Aid Scheme, are part of the identified resources</w:t>
      </w:r>
      <w:r w:rsidR="00F0780B" w:rsidRPr="008F4CC3">
        <w:rPr>
          <w:lang w:val="en-US"/>
        </w:rPr>
        <w:t>,</w:t>
      </w:r>
      <w:r w:rsidRPr="008F4CC3">
        <w:rPr>
          <w:lang w:val="en-US"/>
        </w:rPr>
        <w:t xml:space="preserve"> they need to be well aware of the local situation.</w:t>
      </w:r>
      <w:r w:rsidR="009C59FF" w:rsidRPr="008F4CC3">
        <w:rPr>
          <w:lang w:val="en-US"/>
        </w:rPr>
        <w:t xml:space="preserve"> </w:t>
      </w:r>
      <w:r w:rsidRPr="008F4CC3">
        <w:rPr>
          <w:lang w:val="en-US"/>
        </w:rPr>
        <w:t>Terminal staff that might be involved in the (first) response should be well trained in that response, the Personal Protective Equipment (</w:t>
      </w:r>
      <w:r w:rsidR="00A67EA6" w:rsidRPr="008F4CC3">
        <w:rPr>
          <w:lang w:val="en-US"/>
        </w:rPr>
        <w:t>PPE</w:t>
      </w:r>
      <w:r w:rsidRPr="008F4CC3">
        <w:rPr>
          <w:lang w:val="en-US"/>
        </w:rPr>
        <w:t xml:space="preserve">), other emergency response equipment they need to use and the hazards of the chemicals that might be involved. The Emergency Response &amp; Spill Preparedness Plan should contain a plan to test its contents on a regular basis, preferentially in conjunction with those </w:t>
      </w:r>
      <w:r w:rsidR="005416F4" w:rsidRPr="008F4CC3">
        <w:rPr>
          <w:lang w:val="en-US"/>
        </w:rPr>
        <w:t xml:space="preserve">third </w:t>
      </w:r>
      <w:r w:rsidRPr="008F4CC3">
        <w:rPr>
          <w:lang w:val="en-US"/>
        </w:rPr>
        <w:t>party resources that have been identified in the Plan.</w:t>
      </w:r>
      <w:r w:rsidR="00D64090" w:rsidRPr="008F4CC3">
        <w:rPr>
          <w:lang w:val="en-US"/>
        </w:rPr>
        <w:t xml:space="preserve"> </w:t>
      </w:r>
    </w:p>
    <w:p w14:paraId="7D601CDA" w14:textId="77777777" w:rsidR="00DA4F25" w:rsidRPr="008F4CC3" w:rsidRDefault="00DA4F25" w:rsidP="00CE4717">
      <w:pPr>
        <w:rPr>
          <w:lang w:val="en-US"/>
        </w:rPr>
      </w:pPr>
    </w:p>
    <w:p w14:paraId="48D66E90" w14:textId="77777777" w:rsidR="00867B88" w:rsidRPr="008F4CC3" w:rsidRDefault="00867B88" w:rsidP="005311AD">
      <w:pPr>
        <w:pStyle w:val="Heading2"/>
      </w:pPr>
      <w:bookmarkStart w:id="185" w:name="_Toc509585353"/>
      <w:bookmarkStart w:id="186" w:name="_Toc509586462"/>
      <w:bookmarkStart w:id="187" w:name="_Ref509757958"/>
      <w:bookmarkStart w:id="188" w:name="_Toc512518623"/>
      <w:r w:rsidRPr="008F4CC3">
        <w:t>Spills</w:t>
      </w:r>
      <w:bookmarkEnd w:id="185"/>
      <w:bookmarkEnd w:id="186"/>
      <w:bookmarkEnd w:id="187"/>
      <w:bookmarkEnd w:id="188"/>
    </w:p>
    <w:p w14:paraId="47D1921A" w14:textId="2D2AF629" w:rsidR="00DA4F25" w:rsidRPr="008F4CC3" w:rsidRDefault="00867B88" w:rsidP="00CE4717">
      <w:pPr>
        <w:rPr>
          <w:lang w:val="en-US"/>
        </w:rPr>
      </w:pPr>
      <w:r w:rsidRPr="008F4CC3">
        <w:rPr>
          <w:lang w:val="en-US"/>
        </w:rPr>
        <w:t xml:space="preserve">Emergency procedures will have to be initiated in case product is spilled from a container. </w:t>
      </w:r>
      <w:r w:rsidR="00DF3C4B" w:rsidRPr="008F4CC3">
        <w:rPr>
          <w:lang w:val="en-US"/>
        </w:rPr>
        <w:t xml:space="preserve">As this </w:t>
      </w:r>
      <w:r w:rsidR="00755838" w:rsidRPr="008F4CC3">
        <w:rPr>
          <w:lang w:val="en-US"/>
        </w:rPr>
        <w:t>harbors</w:t>
      </w:r>
      <w:r w:rsidR="00DF3C4B" w:rsidRPr="008F4CC3">
        <w:rPr>
          <w:lang w:val="en-US"/>
        </w:rPr>
        <w:t xml:space="preserve"> the risk that people are exposed to hazardous material and</w:t>
      </w:r>
      <w:r w:rsidR="005E64B2" w:rsidRPr="008F4CC3">
        <w:rPr>
          <w:lang w:val="en-US"/>
        </w:rPr>
        <w:t>/</w:t>
      </w:r>
      <w:r w:rsidR="00DF3C4B" w:rsidRPr="008F4CC3">
        <w:rPr>
          <w:lang w:val="en-US"/>
        </w:rPr>
        <w:t>or the environment is polluted, the terminal should have both the knowledge and the means to response in an adequate way</w:t>
      </w:r>
      <w:r w:rsidR="00DA4F25" w:rsidRPr="008F4CC3">
        <w:rPr>
          <w:lang w:val="en-US"/>
        </w:rPr>
        <w:t>.</w:t>
      </w:r>
    </w:p>
    <w:p w14:paraId="09BBF8B1" w14:textId="77777777" w:rsidR="00DA4F25" w:rsidRPr="008F4CC3" w:rsidRDefault="00DA4F25" w:rsidP="005416F4">
      <w:pPr>
        <w:rPr>
          <w:lang w:val="en-US"/>
        </w:rPr>
      </w:pPr>
    </w:p>
    <w:p w14:paraId="4CA2D66B" w14:textId="77777777" w:rsidR="001D755C" w:rsidRPr="008F4CC3" w:rsidRDefault="001D755C" w:rsidP="002E2936">
      <w:pPr>
        <w:jc w:val="center"/>
        <w:rPr>
          <w:lang w:val="en-US"/>
        </w:rPr>
      </w:pPr>
      <w:r w:rsidRPr="008F4CC3">
        <w:rPr>
          <w:noProof/>
          <w:lang w:val="en-GB" w:eastAsia="en-GB"/>
        </w:rPr>
        <w:lastRenderedPageBreak/>
        <w:drawing>
          <wp:inline distT="0" distB="0" distL="0" distR="0" wp14:anchorId="050DE28A" wp14:editId="18C89F8B">
            <wp:extent cx="3600000" cy="2700982"/>
            <wp:effectExtent l="19050" t="19050" r="19685" b="2349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anhendrik\Desktop\Foto's\DSC04390.JPG"/>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600000" cy="2700982"/>
                    </a:xfrm>
                    <a:prstGeom prst="rect">
                      <a:avLst/>
                    </a:prstGeom>
                    <a:noFill/>
                    <a:ln w="12700">
                      <a:solidFill>
                        <a:srgbClr val="385D8A"/>
                      </a:solidFill>
                    </a:ln>
                  </pic:spPr>
                </pic:pic>
              </a:graphicData>
            </a:graphic>
          </wp:inline>
        </w:drawing>
      </w:r>
    </w:p>
    <w:p w14:paraId="1C14F654" w14:textId="54F57D12" w:rsidR="006B162B" w:rsidRPr="009452F3" w:rsidRDefault="006B162B" w:rsidP="006B162B">
      <w:pPr>
        <w:pStyle w:val="Caption"/>
        <w:rPr>
          <w:i w:val="0"/>
          <w:szCs w:val="20"/>
          <w:lang w:val="en-US"/>
        </w:rPr>
      </w:pPr>
      <w:bookmarkStart w:id="189" w:name="_Toc512518651"/>
      <w:r w:rsidRPr="009452F3">
        <w:rPr>
          <w:b/>
          <w:szCs w:val="20"/>
          <w:lang w:val="en-US"/>
        </w:rPr>
        <w:t xml:space="preserve">Figure </w:t>
      </w:r>
      <w:r w:rsidRPr="009452F3">
        <w:rPr>
          <w:b/>
          <w:szCs w:val="20"/>
          <w:lang w:val="en-US"/>
        </w:rPr>
        <w:fldChar w:fldCharType="begin"/>
      </w:r>
      <w:r w:rsidRPr="009452F3">
        <w:rPr>
          <w:b/>
          <w:szCs w:val="20"/>
          <w:lang w:val="en-US"/>
        </w:rPr>
        <w:instrText xml:space="preserve"> SEQ Figure \* ARABIC </w:instrText>
      </w:r>
      <w:r w:rsidRPr="009452F3">
        <w:rPr>
          <w:b/>
          <w:szCs w:val="20"/>
          <w:lang w:val="en-US"/>
        </w:rPr>
        <w:fldChar w:fldCharType="separate"/>
      </w:r>
      <w:r w:rsidR="006B4A1F">
        <w:rPr>
          <w:b/>
          <w:noProof/>
          <w:szCs w:val="20"/>
          <w:lang w:val="en-US"/>
        </w:rPr>
        <w:t>16</w:t>
      </w:r>
      <w:r w:rsidRPr="009452F3">
        <w:rPr>
          <w:b/>
          <w:szCs w:val="20"/>
          <w:lang w:val="en-US"/>
        </w:rPr>
        <w:fldChar w:fldCharType="end"/>
      </w:r>
      <w:r w:rsidRPr="009452F3">
        <w:rPr>
          <w:szCs w:val="20"/>
          <w:lang w:val="en-US"/>
        </w:rPr>
        <w:t xml:space="preserve"> - Movable drip tray</w:t>
      </w:r>
      <w:bookmarkEnd w:id="189"/>
    </w:p>
    <w:p w14:paraId="4B5DBF8C" w14:textId="00493766" w:rsidR="001D755C" w:rsidRPr="008F4CC3" w:rsidRDefault="001D755C" w:rsidP="006B162B">
      <w:pPr>
        <w:rPr>
          <w:lang w:val="en-US"/>
        </w:rPr>
      </w:pPr>
    </w:p>
    <w:p w14:paraId="668A4855" w14:textId="77201CB6" w:rsidR="00867B88" w:rsidRPr="008F4CC3" w:rsidRDefault="00867B88" w:rsidP="00CE4717">
      <w:pPr>
        <w:rPr>
          <w:lang w:val="en-US"/>
        </w:rPr>
      </w:pPr>
      <w:r w:rsidRPr="008F4CC3">
        <w:rPr>
          <w:lang w:val="en-US"/>
        </w:rPr>
        <w:t>There are two types of spills: small, dripping ‘leakages’</w:t>
      </w:r>
      <w:r w:rsidR="00DF3C4B" w:rsidRPr="008F4CC3">
        <w:rPr>
          <w:lang w:val="en-US"/>
        </w:rPr>
        <w:t>, which are often the result of insufficient closing of valves or manholes</w:t>
      </w:r>
      <w:r w:rsidR="009E4251" w:rsidRPr="008F4CC3">
        <w:rPr>
          <w:lang w:val="en-US"/>
        </w:rPr>
        <w:t>;</w:t>
      </w:r>
      <w:r w:rsidR="00DF3C4B" w:rsidRPr="008F4CC3">
        <w:rPr>
          <w:lang w:val="en-US"/>
        </w:rPr>
        <w:t xml:space="preserve"> and large, uncontrolled product loss that occurs when the tank shell is ruptured. As a damage to the tank shell might be a result of handling activities, such as falling down from a spreader or hitting other equipment, </w:t>
      </w:r>
      <w:r w:rsidR="00EB2447" w:rsidRPr="008F4CC3">
        <w:rPr>
          <w:lang w:val="en-US"/>
        </w:rPr>
        <w:t xml:space="preserve">it is preferable that </w:t>
      </w:r>
      <w:r w:rsidR="00D2516A" w:rsidRPr="008F4CC3">
        <w:rPr>
          <w:lang w:val="en-US"/>
        </w:rPr>
        <w:t xml:space="preserve">a second </w:t>
      </w:r>
      <w:r w:rsidR="00733BF1" w:rsidRPr="008F4CC3">
        <w:rPr>
          <w:lang w:val="en-US"/>
        </w:rPr>
        <w:t xml:space="preserve">appropriate lifting vehicle </w:t>
      </w:r>
      <w:r w:rsidR="00EB2447" w:rsidRPr="008F4CC3">
        <w:rPr>
          <w:lang w:val="en-US"/>
        </w:rPr>
        <w:t xml:space="preserve">is </w:t>
      </w:r>
      <w:r w:rsidR="00E40571" w:rsidRPr="008F4CC3">
        <w:rPr>
          <w:lang w:val="en-US"/>
        </w:rPr>
        <w:t xml:space="preserve">readily </w:t>
      </w:r>
      <w:r w:rsidR="00EB2447" w:rsidRPr="008F4CC3">
        <w:rPr>
          <w:lang w:val="en-US"/>
        </w:rPr>
        <w:t>available</w:t>
      </w:r>
      <w:r w:rsidR="00E40571" w:rsidRPr="008F4CC3">
        <w:rPr>
          <w:lang w:val="en-US"/>
        </w:rPr>
        <w:t>.</w:t>
      </w:r>
      <w:r w:rsidR="00EB2447" w:rsidRPr="008F4CC3">
        <w:rPr>
          <w:lang w:val="en-US"/>
        </w:rPr>
        <w:t xml:space="preserve"> </w:t>
      </w:r>
    </w:p>
    <w:p w14:paraId="12164326" w14:textId="77777777" w:rsidR="001372B6" w:rsidRPr="008F4CC3" w:rsidRDefault="001372B6" w:rsidP="00CE4717">
      <w:pPr>
        <w:rPr>
          <w:lang w:val="en-US"/>
        </w:rPr>
      </w:pPr>
    </w:p>
    <w:p w14:paraId="7B1AB71B" w14:textId="4513FBC6" w:rsidR="00867B88" w:rsidRPr="008F4CC3" w:rsidRDefault="00867B88" w:rsidP="005311AD">
      <w:pPr>
        <w:pStyle w:val="Heading3"/>
      </w:pPr>
      <w:bookmarkStart w:id="190" w:name="_Toc509586463"/>
      <w:bookmarkStart w:id="191" w:name="_Toc512518624"/>
      <w:r w:rsidRPr="008F4CC3">
        <w:t xml:space="preserve">Small </w:t>
      </w:r>
      <w:r w:rsidR="00BE7EAA" w:rsidRPr="008F4CC3">
        <w:t>Spills -</w:t>
      </w:r>
      <w:r w:rsidRPr="008F4CC3">
        <w:t xml:space="preserve"> </w:t>
      </w:r>
      <w:r w:rsidR="00BE7EAA" w:rsidRPr="008F4CC3">
        <w:t>Dripping</w:t>
      </w:r>
      <w:bookmarkEnd w:id="190"/>
      <w:bookmarkEnd w:id="191"/>
    </w:p>
    <w:p w14:paraId="4AEF90C0" w14:textId="7C5F8584" w:rsidR="00867B88" w:rsidRPr="008F4CC3" w:rsidRDefault="00867B88" w:rsidP="00CE4717">
      <w:pPr>
        <w:rPr>
          <w:lang w:val="en-US"/>
        </w:rPr>
      </w:pPr>
      <w:r w:rsidRPr="008F4CC3">
        <w:rPr>
          <w:lang w:val="en-US"/>
        </w:rPr>
        <w:t>Small spills should be discovered during the check</w:t>
      </w:r>
      <w:r w:rsidR="002F5A55" w:rsidRPr="008F4CC3">
        <w:rPr>
          <w:lang w:val="en-US"/>
        </w:rPr>
        <w:t>-</w:t>
      </w:r>
      <w:r w:rsidRPr="008F4CC3">
        <w:rPr>
          <w:lang w:val="en-US"/>
        </w:rPr>
        <w:t xml:space="preserve">in of the container or during inspection rounds. These rounds can be supported by gas detection (for example in a terminal with flammable liquids or gases). Level indicators in the pump sump can also support a fast detection of spills. </w:t>
      </w:r>
      <w:r w:rsidR="00E40571" w:rsidRPr="008F4CC3">
        <w:rPr>
          <w:lang w:val="en-US"/>
        </w:rPr>
        <w:t>If a leakage is detected, the container should be immediately moved to a spill containment facility, like a container drip tray. These should be adequately dimensioned to receive all container types handled by the terminal</w:t>
      </w:r>
      <w:r w:rsidRPr="008F4CC3">
        <w:rPr>
          <w:lang w:val="en-US"/>
        </w:rPr>
        <w:t xml:space="preserve">. It has to be movable and has to be placed on a dedicated </w:t>
      </w:r>
      <w:r w:rsidR="002D0741" w:rsidRPr="008F4CC3">
        <w:rPr>
          <w:lang w:val="en-US"/>
        </w:rPr>
        <w:t xml:space="preserve">emergency </w:t>
      </w:r>
      <w:r w:rsidRPr="008F4CC3">
        <w:rPr>
          <w:lang w:val="en-US"/>
        </w:rPr>
        <w:t xml:space="preserve">area. The area should be outside the normal traffic routes </w:t>
      </w:r>
      <w:r w:rsidR="002F5A55" w:rsidRPr="008F4CC3">
        <w:rPr>
          <w:lang w:val="en-US"/>
        </w:rPr>
        <w:t>and</w:t>
      </w:r>
      <w:r w:rsidRPr="008F4CC3">
        <w:rPr>
          <w:lang w:val="en-US"/>
        </w:rPr>
        <w:t xml:space="preserve"> distance</w:t>
      </w:r>
      <w:r w:rsidR="002F5A55" w:rsidRPr="008F4CC3">
        <w:rPr>
          <w:lang w:val="en-US"/>
        </w:rPr>
        <w:t>d</w:t>
      </w:r>
      <w:r w:rsidRPr="008F4CC3">
        <w:rPr>
          <w:lang w:val="en-US"/>
        </w:rPr>
        <w:t xml:space="preserve"> from other stored products, offices, open water,</w:t>
      </w:r>
      <w:r w:rsidR="00E81143" w:rsidRPr="008F4CC3">
        <w:rPr>
          <w:lang w:val="en-US"/>
        </w:rPr>
        <w:t xml:space="preserve"> </w:t>
      </w:r>
      <w:r w:rsidRPr="008F4CC3">
        <w:rPr>
          <w:lang w:val="en-US"/>
        </w:rPr>
        <w:t xml:space="preserve">housing, or other hazardous conditions. The </w:t>
      </w:r>
      <w:r w:rsidR="00FD0AA3" w:rsidRPr="008F4CC3">
        <w:rPr>
          <w:lang w:val="en-US"/>
        </w:rPr>
        <w:t xml:space="preserve">emergency </w:t>
      </w:r>
      <w:r w:rsidRPr="008F4CC3">
        <w:rPr>
          <w:lang w:val="en-US"/>
        </w:rPr>
        <w:t xml:space="preserve">area should </w:t>
      </w:r>
      <w:r w:rsidR="002F5A55" w:rsidRPr="008F4CC3">
        <w:rPr>
          <w:lang w:val="en-US"/>
        </w:rPr>
        <w:t xml:space="preserve">be fitted with </w:t>
      </w:r>
      <w:r w:rsidRPr="008F4CC3">
        <w:rPr>
          <w:lang w:val="en-US"/>
        </w:rPr>
        <w:t>an impermeable floor, read</w:t>
      </w:r>
      <w:r w:rsidR="002F5A55" w:rsidRPr="008F4CC3">
        <w:rPr>
          <w:lang w:val="en-US"/>
        </w:rPr>
        <w:t>il</w:t>
      </w:r>
      <w:r w:rsidRPr="008F4CC3">
        <w:rPr>
          <w:lang w:val="en-US"/>
        </w:rPr>
        <w:t xml:space="preserve">y available absorption material, an emergency shower and potentially firefighting equipment. Rainwater has to be purged from the drip tray on a regular basis to make sure that the receiving capacity stays intact and because some products may react dangerously with water. A stationary supply point for electric power (EX-installation), sufficient fire water supply and emergency showers can be helpful for the emergency response teams. </w:t>
      </w:r>
    </w:p>
    <w:p w14:paraId="6390FF06" w14:textId="5DEEDE7E" w:rsidR="00867B88" w:rsidRPr="008F4CC3" w:rsidRDefault="00867B88" w:rsidP="00CE4717">
      <w:pPr>
        <w:rPr>
          <w:lang w:val="en-US"/>
        </w:rPr>
      </w:pPr>
      <w:r w:rsidRPr="008F4CC3">
        <w:rPr>
          <w:lang w:val="en-US"/>
        </w:rPr>
        <w:t xml:space="preserve">For smaller spills, an amount of adsorbent </w:t>
      </w:r>
      <w:r w:rsidR="004451F7" w:rsidRPr="008F4CC3">
        <w:rPr>
          <w:lang w:val="en-US"/>
        </w:rPr>
        <w:t xml:space="preserve">material </w:t>
      </w:r>
      <w:r w:rsidRPr="008F4CC3">
        <w:rPr>
          <w:lang w:val="en-US"/>
        </w:rPr>
        <w:t>should also be stored near to the container stacking area</w:t>
      </w:r>
      <w:r w:rsidR="002F5A55" w:rsidRPr="008F4CC3">
        <w:rPr>
          <w:lang w:val="en-US"/>
        </w:rPr>
        <w:t>.</w:t>
      </w:r>
    </w:p>
    <w:p w14:paraId="2FDA74A5" w14:textId="08DE0EC0" w:rsidR="00152F71" w:rsidRPr="008F4CC3" w:rsidRDefault="00152F71" w:rsidP="00CE4717">
      <w:pPr>
        <w:rPr>
          <w:lang w:val="en-US"/>
        </w:rPr>
      </w:pPr>
    </w:p>
    <w:p w14:paraId="74D55AE8" w14:textId="08D32543" w:rsidR="00867B88" w:rsidRPr="008F4CC3" w:rsidRDefault="00867B88" w:rsidP="005311AD">
      <w:pPr>
        <w:pStyle w:val="Heading3"/>
      </w:pPr>
      <w:bookmarkStart w:id="192" w:name="_Toc509586464"/>
      <w:bookmarkStart w:id="193" w:name="_Toc512518625"/>
      <w:r w:rsidRPr="008F4CC3">
        <w:lastRenderedPageBreak/>
        <w:t xml:space="preserve">Large </w:t>
      </w:r>
      <w:r w:rsidR="009C0E8D" w:rsidRPr="008F4CC3">
        <w:t>Spills</w:t>
      </w:r>
      <w:bookmarkEnd w:id="192"/>
      <w:bookmarkEnd w:id="193"/>
    </w:p>
    <w:p w14:paraId="380D6B52" w14:textId="6F439559" w:rsidR="00867B88" w:rsidRPr="008F4CC3" w:rsidRDefault="00867B88" w:rsidP="00CE4717">
      <w:pPr>
        <w:rPr>
          <w:lang w:val="en-US"/>
        </w:rPr>
      </w:pPr>
      <w:r w:rsidRPr="008F4CC3">
        <w:rPr>
          <w:lang w:val="en-US"/>
        </w:rPr>
        <w:t>When handling (tank) containers</w:t>
      </w:r>
      <w:r w:rsidR="002F5A55" w:rsidRPr="008F4CC3">
        <w:rPr>
          <w:lang w:val="en-US"/>
        </w:rPr>
        <w:t>,</w:t>
      </w:r>
      <w:r w:rsidRPr="008F4CC3">
        <w:rPr>
          <w:lang w:val="en-US"/>
        </w:rPr>
        <w:t xml:space="preserve"> there </w:t>
      </w:r>
      <w:r w:rsidR="00644A0D" w:rsidRPr="008F4CC3">
        <w:rPr>
          <w:lang w:val="en-US"/>
        </w:rPr>
        <w:t xml:space="preserve">remains the small </w:t>
      </w:r>
      <w:r w:rsidRPr="008F4CC3">
        <w:rPr>
          <w:lang w:val="en-US"/>
        </w:rPr>
        <w:t xml:space="preserve">the risk that it falls from the stacking equipment resulting in a large spill. </w:t>
      </w:r>
      <w:r w:rsidR="00644A0D" w:rsidRPr="008F4CC3">
        <w:rPr>
          <w:lang w:val="en-US"/>
        </w:rPr>
        <w:t>Though it is unlikely that a tank container completely bursts open in such scenario, the worst case is any damage creating a hole in the tank shell.</w:t>
      </w:r>
      <w:r w:rsidR="009C59FF" w:rsidRPr="008F4CC3">
        <w:rPr>
          <w:lang w:val="en-US"/>
        </w:rPr>
        <w:t xml:space="preserve"> </w:t>
      </w:r>
      <w:r w:rsidRPr="008F4CC3">
        <w:rPr>
          <w:lang w:val="en-US"/>
        </w:rPr>
        <w:t>To avoid contamination of the ground</w:t>
      </w:r>
      <w:r w:rsidR="002F5A55" w:rsidRPr="008F4CC3">
        <w:rPr>
          <w:lang w:val="en-US"/>
        </w:rPr>
        <w:t>,</w:t>
      </w:r>
      <w:r w:rsidR="009C59FF" w:rsidRPr="008F4CC3">
        <w:rPr>
          <w:lang w:val="en-US"/>
        </w:rPr>
        <w:t xml:space="preserve"> </w:t>
      </w:r>
      <w:r w:rsidR="00644A0D" w:rsidRPr="008F4CC3">
        <w:rPr>
          <w:lang w:val="en-US"/>
        </w:rPr>
        <w:t>the terminal operator</w:t>
      </w:r>
      <w:r w:rsidRPr="008F4CC3">
        <w:rPr>
          <w:lang w:val="en-US"/>
        </w:rPr>
        <w:t xml:space="preserve"> </w:t>
      </w:r>
      <w:r w:rsidR="00644A0D" w:rsidRPr="008F4CC3">
        <w:rPr>
          <w:lang w:val="en-US"/>
        </w:rPr>
        <w:t>has to</w:t>
      </w:r>
      <w:r w:rsidRPr="008F4CC3">
        <w:rPr>
          <w:lang w:val="en-US"/>
        </w:rPr>
        <w:t xml:space="preserve"> store the containers on a liquid tight floor</w:t>
      </w:r>
      <w:r w:rsidR="00644A0D" w:rsidRPr="008F4CC3">
        <w:rPr>
          <w:lang w:val="en-US"/>
        </w:rPr>
        <w:t xml:space="preserve"> as specified in section </w:t>
      </w:r>
      <w:r w:rsidR="00152F71" w:rsidRPr="008F4CC3">
        <w:rPr>
          <w:lang w:val="en-US"/>
        </w:rPr>
        <w:fldChar w:fldCharType="begin"/>
      </w:r>
      <w:r w:rsidR="00152F71" w:rsidRPr="008F4CC3">
        <w:rPr>
          <w:lang w:val="en-US"/>
        </w:rPr>
        <w:instrText xml:space="preserve"> REF _Ref509752082 \r \h </w:instrText>
      </w:r>
      <w:r w:rsidR="00152F71" w:rsidRPr="008F4CC3">
        <w:rPr>
          <w:lang w:val="en-US"/>
        </w:rPr>
      </w:r>
      <w:r w:rsidR="00152F71" w:rsidRPr="008F4CC3">
        <w:rPr>
          <w:lang w:val="en-US"/>
        </w:rPr>
        <w:fldChar w:fldCharType="separate"/>
      </w:r>
      <w:r w:rsidR="006B4A1F">
        <w:rPr>
          <w:lang w:val="en-US"/>
        </w:rPr>
        <w:t>3.3</w:t>
      </w:r>
      <w:r w:rsidR="00152F71" w:rsidRPr="008F4CC3">
        <w:rPr>
          <w:lang w:val="en-US"/>
        </w:rPr>
        <w:fldChar w:fldCharType="end"/>
      </w:r>
      <w:r w:rsidR="002F5A55" w:rsidRPr="008F4CC3">
        <w:rPr>
          <w:lang w:val="en-US"/>
        </w:rPr>
        <w:t>.</w:t>
      </w:r>
      <w:r w:rsidR="00644A0D" w:rsidRPr="008F4CC3">
        <w:rPr>
          <w:lang w:val="en-US"/>
        </w:rPr>
        <w:t xml:space="preserve"> </w:t>
      </w:r>
      <w:r w:rsidRPr="008F4CC3">
        <w:rPr>
          <w:lang w:val="en-US"/>
        </w:rPr>
        <w:t>Also, the spilled product</w:t>
      </w:r>
      <w:r w:rsidR="00DB5321" w:rsidRPr="008F4CC3">
        <w:rPr>
          <w:lang w:val="en-US"/>
        </w:rPr>
        <w:t>,</w:t>
      </w:r>
      <w:r w:rsidRPr="008F4CC3">
        <w:rPr>
          <w:lang w:val="en-US"/>
        </w:rPr>
        <w:t xml:space="preserve"> and in addition the water or foam that may be used during the emergency response, should be contained on the site. For that purpose</w:t>
      </w:r>
      <w:r w:rsidR="002F5A55" w:rsidRPr="008F4CC3">
        <w:rPr>
          <w:lang w:val="en-US"/>
        </w:rPr>
        <w:t>,</w:t>
      </w:r>
      <w:r w:rsidRPr="008F4CC3">
        <w:rPr>
          <w:lang w:val="en-US"/>
        </w:rPr>
        <w:t xml:space="preserve"> a reception facility should be created on the site. While the size of this facility should be based on a risk assessment it is common in industry to use 10% of the total amount of stored product or at least the biggest single hold up (for example one tank container) + 5</w:t>
      </w:r>
      <w:r w:rsidR="00DB5321" w:rsidRPr="008F4CC3">
        <w:rPr>
          <w:lang w:val="en-US"/>
        </w:rPr>
        <w:t> </w:t>
      </w:r>
      <w:r w:rsidRPr="008F4CC3">
        <w:rPr>
          <w:lang w:val="en-US"/>
        </w:rPr>
        <w:t>cm for rain water as a starting point. For flammable products</w:t>
      </w:r>
      <w:r w:rsidR="00DB5321" w:rsidRPr="008F4CC3">
        <w:rPr>
          <w:lang w:val="en-US"/>
        </w:rPr>
        <w:t>,</w:t>
      </w:r>
      <w:r w:rsidRPr="008F4CC3">
        <w:rPr>
          <w:lang w:val="en-US"/>
        </w:rPr>
        <w:t xml:space="preserve"> an additional hold up of 30 cm over the total area of the retention basin is recommended for fire extinguishing foam to cover the basin in a case of an emergency.</w:t>
      </w:r>
    </w:p>
    <w:p w14:paraId="772FD751" w14:textId="77777777" w:rsidR="00030542" w:rsidRPr="008F4CC3" w:rsidRDefault="00DF3C4B" w:rsidP="00CE4717">
      <w:pPr>
        <w:rPr>
          <w:lang w:val="en-US"/>
        </w:rPr>
      </w:pPr>
      <w:r w:rsidRPr="008F4CC3">
        <w:rPr>
          <w:lang w:val="en-US"/>
        </w:rPr>
        <w:t>The retention basin should be resistant for all products handled on site</w:t>
      </w:r>
      <w:r w:rsidR="00030542" w:rsidRPr="008F4CC3">
        <w:rPr>
          <w:lang w:val="en-US"/>
        </w:rPr>
        <w:t>.</w:t>
      </w:r>
    </w:p>
    <w:p w14:paraId="6C6E3E43" w14:textId="4F7503D0" w:rsidR="00867B88" w:rsidRPr="008F4CC3" w:rsidRDefault="00867B88" w:rsidP="00CE4717">
      <w:pPr>
        <w:rPr>
          <w:lang w:val="en-US"/>
        </w:rPr>
      </w:pPr>
      <w:r w:rsidRPr="008F4CC3">
        <w:rPr>
          <w:lang w:val="en-US"/>
        </w:rPr>
        <w:t>To avoid that the spill remains underneath the containers</w:t>
      </w:r>
      <w:r w:rsidR="00DB5321" w:rsidRPr="008F4CC3">
        <w:rPr>
          <w:lang w:val="en-US"/>
        </w:rPr>
        <w:t>,</w:t>
      </w:r>
      <w:r w:rsidRPr="008F4CC3">
        <w:rPr>
          <w:lang w:val="en-US"/>
        </w:rPr>
        <w:t xml:space="preserve"> it is recommended that the retention basin has a downward slope to the side of the basin and ideally, a collection ditch at that side. Such a design might reduce the risk of contaminating other containers or of a pool fire underneath the containers. </w:t>
      </w:r>
      <w:r w:rsidR="00DF3C4B" w:rsidRPr="008F4CC3">
        <w:rPr>
          <w:lang w:val="en-US"/>
        </w:rPr>
        <w:t>A</w:t>
      </w:r>
      <w:r w:rsidR="007203D2" w:rsidRPr="008F4CC3">
        <w:rPr>
          <w:lang w:val="en-US"/>
        </w:rPr>
        <w:t>n</w:t>
      </w:r>
      <w:r w:rsidR="00DF3C4B" w:rsidRPr="008F4CC3">
        <w:rPr>
          <w:lang w:val="en-US"/>
        </w:rPr>
        <w:t xml:space="preserve"> even higher level of safety can be achieved, if</w:t>
      </w:r>
      <w:r w:rsidR="00EA016A" w:rsidRPr="008F4CC3">
        <w:rPr>
          <w:lang w:val="en-US"/>
        </w:rPr>
        <w:t xml:space="preserve"> </w:t>
      </w:r>
      <w:r w:rsidR="004451F7" w:rsidRPr="008F4CC3">
        <w:rPr>
          <w:lang w:val="en-US"/>
        </w:rPr>
        <w:t xml:space="preserve">the </w:t>
      </w:r>
      <w:r w:rsidRPr="008F4CC3">
        <w:rPr>
          <w:lang w:val="en-US"/>
        </w:rPr>
        <w:t xml:space="preserve">product retention basin </w:t>
      </w:r>
      <w:r w:rsidR="007203D2" w:rsidRPr="008F4CC3">
        <w:rPr>
          <w:lang w:val="en-US"/>
        </w:rPr>
        <w:t xml:space="preserve">is </w:t>
      </w:r>
      <w:r w:rsidRPr="008F4CC3">
        <w:rPr>
          <w:lang w:val="en-US"/>
        </w:rPr>
        <w:t xml:space="preserve">connected with a storage area that is separated from the container. In such a </w:t>
      </w:r>
      <w:r w:rsidR="00030542" w:rsidRPr="008F4CC3">
        <w:rPr>
          <w:lang w:val="en-US"/>
        </w:rPr>
        <w:t>situation,</w:t>
      </w:r>
      <w:r w:rsidRPr="008F4CC3">
        <w:rPr>
          <w:lang w:val="en-US"/>
        </w:rPr>
        <w:t xml:space="preserve"> </w:t>
      </w:r>
      <w:r w:rsidR="006D33A6" w:rsidRPr="008F4CC3">
        <w:rPr>
          <w:lang w:val="en-US"/>
        </w:rPr>
        <w:t xml:space="preserve">the </w:t>
      </w:r>
      <w:r w:rsidRPr="008F4CC3">
        <w:rPr>
          <w:lang w:val="en-US"/>
        </w:rPr>
        <w:t>chance on a pool fire in the container area is strongly reduced</w:t>
      </w:r>
      <w:r w:rsidR="005C2386" w:rsidRPr="008F4CC3">
        <w:rPr>
          <w:lang w:val="en-US"/>
        </w:rPr>
        <w:t>. I</w:t>
      </w:r>
      <w:r w:rsidRPr="008F4CC3">
        <w:rPr>
          <w:lang w:val="en-US"/>
        </w:rPr>
        <w:t xml:space="preserve">n </w:t>
      </w:r>
      <w:r w:rsidR="00030542" w:rsidRPr="008F4CC3">
        <w:rPr>
          <w:lang w:val="en-US"/>
        </w:rPr>
        <w:t>addition,</w:t>
      </w:r>
      <w:r w:rsidRPr="008F4CC3">
        <w:rPr>
          <w:lang w:val="en-US"/>
        </w:rPr>
        <w:t xml:space="preserve"> the amount of foam necessary is lower, because the basin can be build deeper and thus can store the same quantity with smaller surface. </w:t>
      </w:r>
    </w:p>
    <w:p w14:paraId="5C5791BD" w14:textId="0CECBFDE" w:rsidR="00867B88" w:rsidRPr="008F4CC3" w:rsidRDefault="00867B88" w:rsidP="00CE4717">
      <w:pPr>
        <w:rPr>
          <w:lang w:val="en-US"/>
        </w:rPr>
      </w:pPr>
      <w:r w:rsidRPr="008F4CC3">
        <w:rPr>
          <w:lang w:val="en-US"/>
        </w:rPr>
        <w:t>On top of that, the risk that contaminated material enters into the local rain water evacuation system should be addressed</w:t>
      </w:r>
      <w:r w:rsidR="005C2386" w:rsidRPr="008F4CC3">
        <w:rPr>
          <w:lang w:val="en-US"/>
        </w:rPr>
        <w:t>,</w:t>
      </w:r>
      <w:r w:rsidRPr="008F4CC3">
        <w:rPr>
          <w:lang w:val="en-US"/>
        </w:rPr>
        <w:t xml:space="preserve"> as well as the risk that it contaminates the local drinking water supply by entering the sewer system. In practice, this means that in case of a large spill it should be possible to redirect, manually or semi-automatically, the flow of waste water from the normal evacuation system to the buffer capacity. Covers for the gullies, stored near to the gullies can also be very helpful for the spill control. All these requirements should be integrated in the design of the facility.</w:t>
      </w:r>
    </w:p>
    <w:p w14:paraId="71894F82" w14:textId="77777777" w:rsidR="00DA4F25" w:rsidRPr="008F4CC3" w:rsidRDefault="00DA4F25" w:rsidP="00CE4717">
      <w:pPr>
        <w:rPr>
          <w:lang w:val="en-US"/>
        </w:rPr>
      </w:pPr>
    </w:p>
    <w:p w14:paraId="267EF42D" w14:textId="31607807" w:rsidR="00AE1DB8" w:rsidRPr="008F4CC3" w:rsidRDefault="00CE4717" w:rsidP="005311AD">
      <w:pPr>
        <w:pStyle w:val="Heading2"/>
      </w:pPr>
      <w:bookmarkStart w:id="194" w:name="_Toc509585354"/>
      <w:bookmarkStart w:id="195" w:name="_Toc509586465"/>
      <w:bookmarkStart w:id="196" w:name="_Toc512518626"/>
      <w:r w:rsidRPr="008F4CC3">
        <w:t xml:space="preserve">Exposure of </w:t>
      </w:r>
      <w:r w:rsidR="009C0E8D" w:rsidRPr="008F4CC3">
        <w:t>People</w:t>
      </w:r>
      <w:bookmarkEnd w:id="194"/>
      <w:bookmarkEnd w:id="195"/>
      <w:bookmarkEnd w:id="196"/>
    </w:p>
    <w:p w14:paraId="6F6A2721" w14:textId="3C770C47" w:rsidR="00AE1DB8" w:rsidRPr="008F4CC3" w:rsidRDefault="00AE1DB8" w:rsidP="006B0379">
      <w:pPr>
        <w:rPr>
          <w:lang w:val="en-US"/>
        </w:rPr>
      </w:pPr>
      <w:r w:rsidRPr="008F4CC3">
        <w:rPr>
          <w:lang w:val="en-US"/>
        </w:rPr>
        <w:t>Although the risks on the site should be as much as possible addressed at the source</w:t>
      </w:r>
      <w:r w:rsidR="005C2386" w:rsidRPr="008F4CC3">
        <w:rPr>
          <w:lang w:val="en-US"/>
        </w:rPr>
        <w:t>,</w:t>
      </w:r>
      <w:r w:rsidRPr="008F4CC3">
        <w:rPr>
          <w:lang w:val="en-US"/>
        </w:rPr>
        <w:t xml:space="preserve"> it cannot be excluded that people are exposed to residual risks (see </w:t>
      </w:r>
      <w:r w:rsidR="006B0379">
        <w:rPr>
          <w:lang w:val="en-US"/>
        </w:rPr>
        <w:fldChar w:fldCharType="begin"/>
      </w:r>
      <w:r w:rsidR="006B0379">
        <w:rPr>
          <w:lang w:val="en-US"/>
        </w:rPr>
        <w:instrText xml:space="preserve"> REF _Ref512432322 \h </w:instrText>
      </w:r>
      <w:r w:rsidR="006B0379">
        <w:rPr>
          <w:lang w:val="en-US"/>
        </w:rPr>
      </w:r>
      <w:r w:rsidR="006B0379">
        <w:rPr>
          <w:lang w:val="en-US"/>
        </w:rPr>
        <w:fldChar w:fldCharType="separate"/>
      </w:r>
      <w:r w:rsidR="006B4A1F" w:rsidRPr="00743D31">
        <w:rPr>
          <w:lang w:val="en-GB"/>
        </w:rPr>
        <w:t>Appendix 1 - Model Container Terminal Risk Assessment</w:t>
      </w:r>
      <w:r w:rsidR="006B0379">
        <w:rPr>
          <w:lang w:val="en-US"/>
        </w:rPr>
        <w:fldChar w:fldCharType="end"/>
      </w:r>
      <w:r w:rsidRPr="008F4CC3">
        <w:rPr>
          <w:lang w:val="en-US"/>
        </w:rPr>
        <w:t>)</w:t>
      </w:r>
      <w:r w:rsidR="005C2386" w:rsidRPr="008F4CC3">
        <w:rPr>
          <w:lang w:val="en-US"/>
        </w:rPr>
        <w:t>. As a consequence</w:t>
      </w:r>
      <w:r w:rsidR="00040973" w:rsidRPr="008F4CC3">
        <w:rPr>
          <w:lang w:val="en-US"/>
        </w:rPr>
        <w:t>,</w:t>
      </w:r>
      <w:r w:rsidR="00D451DB" w:rsidRPr="008F4CC3">
        <w:rPr>
          <w:lang w:val="en-US"/>
        </w:rPr>
        <w:t xml:space="preserve"> </w:t>
      </w:r>
      <w:r w:rsidRPr="008F4CC3">
        <w:rPr>
          <w:lang w:val="en-US"/>
        </w:rPr>
        <w:t xml:space="preserve">additional measures (e.g. </w:t>
      </w:r>
      <w:r w:rsidR="00A67EA6" w:rsidRPr="008F4CC3">
        <w:rPr>
          <w:lang w:val="en-US"/>
        </w:rPr>
        <w:t>PPE</w:t>
      </w:r>
      <w:r w:rsidRPr="008F4CC3">
        <w:rPr>
          <w:lang w:val="en-US"/>
        </w:rPr>
        <w:t xml:space="preserve">) should be in place to address these. The standard </w:t>
      </w:r>
      <w:r w:rsidR="005942BB" w:rsidRPr="008F4CC3">
        <w:rPr>
          <w:lang w:val="en-US"/>
        </w:rPr>
        <w:t>PPE</w:t>
      </w:r>
      <w:r w:rsidRPr="008F4CC3">
        <w:rPr>
          <w:lang w:val="en-US"/>
        </w:rPr>
        <w:t xml:space="preserve"> for people on container storage part of the site should be helmets, safety shoes and safety clothing. If flammable products are used on site</w:t>
      </w:r>
      <w:r w:rsidR="00A95D55" w:rsidRPr="008F4CC3">
        <w:rPr>
          <w:lang w:val="en-US"/>
        </w:rPr>
        <w:t xml:space="preserve">, working garments should be </w:t>
      </w:r>
      <w:r w:rsidRPr="008F4CC3">
        <w:rPr>
          <w:lang w:val="en-US"/>
        </w:rPr>
        <w:t>fire retarding. While addressing a spill, fire or explosion</w:t>
      </w:r>
      <w:r w:rsidR="00A95D55" w:rsidRPr="008F4CC3">
        <w:rPr>
          <w:lang w:val="en-US"/>
        </w:rPr>
        <w:t>,</w:t>
      </w:r>
      <w:r w:rsidRPr="008F4CC3">
        <w:rPr>
          <w:lang w:val="en-US"/>
        </w:rPr>
        <w:t xml:space="preserve"> very specific </w:t>
      </w:r>
      <w:r w:rsidR="005942BB" w:rsidRPr="008F4CC3">
        <w:rPr>
          <w:lang w:val="en-US"/>
        </w:rPr>
        <w:t>PPE</w:t>
      </w:r>
      <w:r w:rsidRPr="008F4CC3">
        <w:rPr>
          <w:lang w:val="en-US"/>
        </w:rPr>
        <w:t xml:space="preserve"> will be required.</w:t>
      </w:r>
    </w:p>
    <w:p w14:paraId="566C1373" w14:textId="2CB94AD6" w:rsidR="00AE1DB8" w:rsidRPr="008F4CC3" w:rsidRDefault="00AE1DB8" w:rsidP="00040973">
      <w:pPr>
        <w:rPr>
          <w:lang w:val="en-US"/>
        </w:rPr>
      </w:pPr>
      <w:r w:rsidRPr="008F4CC3">
        <w:rPr>
          <w:lang w:val="en-US"/>
        </w:rPr>
        <w:t>Inspection rounds are a key activity in maintaining the site safe</w:t>
      </w:r>
      <w:r w:rsidR="005C2386" w:rsidRPr="008F4CC3">
        <w:rPr>
          <w:lang w:val="en-US"/>
        </w:rPr>
        <w:t>.</w:t>
      </w:r>
      <w:r w:rsidR="00D451DB" w:rsidRPr="008F4CC3">
        <w:rPr>
          <w:lang w:val="en-US"/>
        </w:rPr>
        <w:t xml:space="preserve"> </w:t>
      </w:r>
      <w:r w:rsidR="005C2386" w:rsidRPr="008F4CC3">
        <w:rPr>
          <w:lang w:val="en-US"/>
        </w:rPr>
        <w:t>I</w:t>
      </w:r>
      <w:r w:rsidRPr="008F4CC3">
        <w:rPr>
          <w:lang w:val="en-US"/>
        </w:rPr>
        <w:t xml:space="preserve">ntrinsically to the activity, </w:t>
      </w:r>
      <w:r w:rsidR="005C2386" w:rsidRPr="008F4CC3">
        <w:rPr>
          <w:lang w:val="en-US"/>
        </w:rPr>
        <w:t xml:space="preserve">the inspection </w:t>
      </w:r>
      <w:r w:rsidRPr="008F4CC3">
        <w:rPr>
          <w:lang w:val="en-US"/>
        </w:rPr>
        <w:t>people might observe a leakage and therefore have a higher risk of exposure. Moreover, while being between large rows of stacked containers</w:t>
      </w:r>
      <w:r w:rsidR="00040973" w:rsidRPr="008F4CC3">
        <w:rPr>
          <w:lang w:val="en-US"/>
        </w:rPr>
        <w:t>,</w:t>
      </w:r>
      <w:r w:rsidRPr="008F4CC3">
        <w:rPr>
          <w:lang w:val="en-US"/>
        </w:rPr>
        <w:t xml:space="preserve"> the area</w:t>
      </w:r>
      <w:r w:rsidR="00040973" w:rsidRPr="008F4CC3">
        <w:rPr>
          <w:lang w:val="en-US"/>
        </w:rPr>
        <w:t>,</w:t>
      </w:r>
      <w:r w:rsidRPr="008F4CC3">
        <w:rPr>
          <w:lang w:val="en-US"/>
        </w:rPr>
        <w:t xml:space="preserve"> with</w:t>
      </w:r>
      <w:r w:rsidR="00C561D1" w:rsidRPr="008F4CC3">
        <w:rPr>
          <w:lang w:val="en-US"/>
        </w:rPr>
        <w:t xml:space="preserve"> </w:t>
      </w:r>
      <w:r w:rsidRPr="008F4CC3">
        <w:rPr>
          <w:lang w:val="en-US"/>
        </w:rPr>
        <w:t>limited ventilation, limited escape possibilities and oversight</w:t>
      </w:r>
      <w:r w:rsidR="00040973" w:rsidRPr="008F4CC3">
        <w:rPr>
          <w:lang w:val="en-US"/>
        </w:rPr>
        <w:t>,</w:t>
      </w:r>
      <w:r w:rsidR="00C561D1" w:rsidRPr="008F4CC3">
        <w:rPr>
          <w:lang w:val="en-US"/>
        </w:rPr>
        <w:t xml:space="preserve"> might be </w:t>
      </w:r>
      <w:r w:rsidR="00D451DB" w:rsidRPr="008F4CC3">
        <w:rPr>
          <w:lang w:val="en-US"/>
        </w:rPr>
        <w:t xml:space="preserve">similarly treated </w:t>
      </w:r>
      <w:r w:rsidR="00C561D1" w:rsidRPr="008F4CC3">
        <w:rPr>
          <w:lang w:val="en-US"/>
        </w:rPr>
        <w:t>as confine</w:t>
      </w:r>
      <w:r w:rsidR="004A49B9" w:rsidRPr="008F4CC3">
        <w:rPr>
          <w:lang w:val="en-US"/>
        </w:rPr>
        <w:t>d</w:t>
      </w:r>
      <w:r w:rsidR="00C561D1" w:rsidRPr="008F4CC3">
        <w:rPr>
          <w:lang w:val="en-US"/>
        </w:rPr>
        <w:t xml:space="preserve"> spaces</w:t>
      </w:r>
      <w:r w:rsidRPr="008F4CC3">
        <w:rPr>
          <w:lang w:val="en-US"/>
        </w:rPr>
        <w:t>. Therefore, depending on local circumstances, stacking height and products stored, inspection rounds should be considered to be treated as entries into confined spaces</w:t>
      </w:r>
      <w:r w:rsidR="008E4C1B" w:rsidRPr="008F4CC3">
        <w:rPr>
          <w:lang w:val="en-US"/>
        </w:rPr>
        <w:t>,</w:t>
      </w:r>
      <w:r w:rsidRPr="008F4CC3">
        <w:rPr>
          <w:lang w:val="en-US"/>
        </w:rPr>
        <w:t xml:space="preserve"> and consequently in that case, inspection staff should: </w:t>
      </w:r>
    </w:p>
    <w:p w14:paraId="0B33035D" w14:textId="77777777" w:rsidR="00AE1DB8" w:rsidRPr="008F4CC3" w:rsidRDefault="00AE1DB8" w:rsidP="00CC3212">
      <w:pPr>
        <w:pStyle w:val="bullet1"/>
        <w:rPr>
          <w:lang w:val="en-US"/>
        </w:rPr>
      </w:pPr>
      <w:r w:rsidRPr="008F4CC3">
        <w:rPr>
          <w:lang w:val="en-US"/>
        </w:rPr>
        <w:lastRenderedPageBreak/>
        <w:t>Have a gas mask with carbon filter suitable for the stored products with them for direct use</w:t>
      </w:r>
    </w:p>
    <w:p w14:paraId="3F14BF6E" w14:textId="77777777" w:rsidR="00AE1DB8" w:rsidRPr="008F4CC3" w:rsidRDefault="00AE1DB8" w:rsidP="00CC3212">
      <w:pPr>
        <w:pStyle w:val="bullet1"/>
        <w:rPr>
          <w:lang w:val="en-US"/>
        </w:rPr>
      </w:pPr>
      <w:r w:rsidRPr="008F4CC3">
        <w:rPr>
          <w:lang w:val="en-US"/>
        </w:rPr>
        <w:t>Carry a personal gas detector sensitive to the products stored if product might be high risk upon exposure</w:t>
      </w:r>
    </w:p>
    <w:p w14:paraId="1A00C517" w14:textId="77777777" w:rsidR="00AE1DB8" w:rsidRPr="008F4CC3" w:rsidRDefault="00AE1DB8" w:rsidP="00CC3212">
      <w:pPr>
        <w:pStyle w:val="bullet1"/>
        <w:rPr>
          <w:lang w:val="en-US"/>
        </w:rPr>
      </w:pPr>
      <w:r w:rsidRPr="008F4CC3">
        <w:rPr>
          <w:lang w:val="en-US"/>
        </w:rPr>
        <w:t>Have direct communication with the site operation room to request support</w:t>
      </w:r>
    </w:p>
    <w:p w14:paraId="2A95CCF0" w14:textId="77777777" w:rsidR="00AE1DB8" w:rsidRPr="008F4CC3" w:rsidRDefault="00AE1DB8" w:rsidP="00CC3212">
      <w:pPr>
        <w:pStyle w:val="bullet1"/>
        <w:rPr>
          <w:lang w:val="en-US"/>
        </w:rPr>
      </w:pPr>
      <w:r w:rsidRPr="008F4CC3">
        <w:rPr>
          <w:lang w:val="en-US"/>
        </w:rPr>
        <w:t>Preferentially work in teams w</w:t>
      </w:r>
      <w:r w:rsidR="005C2386" w:rsidRPr="008F4CC3">
        <w:rPr>
          <w:lang w:val="en-US"/>
        </w:rPr>
        <w:t>h</w:t>
      </w:r>
      <w:r w:rsidRPr="008F4CC3">
        <w:rPr>
          <w:lang w:val="en-US"/>
        </w:rPr>
        <w:t xml:space="preserve">ere one enters the stack row and one stay outside </w:t>
      </w:r>
    </w:p>
    <w:p w14:paraId="4FE3D4E6" w14:textId="3EF7BFE3" w:rsidR="00AE1DB8" w:rsidRPr="008F4CC3" w:rsidRDefault="00AE1DB8" w:rsidP="00CC3212">
      <w:pPr>
        <w:rPr>
          <w:lang w:val="en-US"/>
        </w:rPr>
      </w:pPr>
      <w:r w:rsidRPr="008F4CC3">
        <w:rPr>
          <w:lang w:val="en-US"/>
        </w:rPr>
        <w:t xml:space="preserve">Similarly, drivers of mobile equipment should have an escape mask at their hand in the cabin of their equipment. The site should train their staff on handling this type of situations in their emergency response training (see </w:t>
      </w:r>
      <w:r w:rsidR="00120339" w:rsidRPr="008F4CC3">
        <w:rPr>
          <w:lang w:val="en-US"/>
        </w:rPr>
        <w:t>in</w:t>
      </w:r>
      <w:r w:rsidR="005056F8" w:rsidRPr="008F4CC3">
        <w:rPr>
          <w:lang w:val="en-US"/>
        </w:rPr>
        <w:t>t</w:t>
      </w:r>
      <w:r w:rsidR="00120339" w:rsidRPr="008F4CC3">
        <w:rPr>
          <w:lang w:val="en-US"/>
        </w:rPr>
        <w:t xml:space="preserve">ro to chapter </w:t>
      </w:r>
      <w:r w:rsidR="008E4C1B" w:rsidRPr="008F4CC3">
        <w:rPr>
          <w:lang w:val="en-US"/>
        </w:rPr>
        <w:fldChar w:fldCharType="begin"/>
      </w:r>
      <w:r w:rsidR="008E4C1B" w:rsidRPr="008F4CC3">
        <w:rPr>
          <w:lang w:val="en-US"/>
        </w:rPr>
        <w:instrText xml:space="preserve"> REF _Ref509752865 \r \h </w:instrText>
      </w:r>
      <w:r w:rsidR="008E4C1B" w:rsidRPr="008F4CC3">
        <w:rPr>
          <w:lang w:val="en-US"/>
        </w:rPr>
      </w:r>
      <w:r w:rsidR="008E4C1B" w:rsidRPr="008F4CC3">
        <w:rPr>
          <w:lang w:val="en-US"/>
        </w:rPr>
        <w:fldChar w:fldCharType="separate"/>
      </w:r>
      <w:r w:rsidR="006B4A1F">
        <w:rPr>
          <w:lang w:val="en-US"/>
        </w:rPr>
        <w:t>6</w:t>
      </w:r>
      <w:r w:rsidR="008E4C1B" w:rsidRPr="008F4CC3">
        <w:rPr>
          <w:lang w:val="en-US"/>
        </w:rPr>
        <w:fldChar w:fldCharType="end"/>
      </w:r>
      <w:r w:rsidRPr="008F4CC3">
        <w:rPr>
          <w:lang w:val="en-US"/>
        </w:rPr>
        <w:t xml:space="preserve">). </w:t>
      </w:r>
      <w:r w:rsidR="005C2386" w:rsidRPr="008F4CC3">
        <w:rPr>
          <w:lang w:val="en-US"/>
        </w:rPr>
        <w:t xml:space="preserve">This also means </w:t>
      </w:r>
      <w:r w:rsidR="00A23FAB" w:rsidRPr="008F4CC3">
        <w:rPr>
          <w:lang w:val="en-US"/>
        </w:rPr>
        <w:t>that</w:t>
      </w:r>
      <w:r w:rsidRPr="008F4CC3">
        <w:rPr>
          <w:lang w:val="en-US"/>
        </w:rPr>
        <w:t xml:space="preserve"> the site should have a procedure for use, inspection and replacement of the carbon canisters.</w:t>
      </w:r>
    </w:p>
    <w:p w14:paraId="726B60DB" w14:textId="0D3E3A16" w:rsidR="00AE1DB8" w:rsidRPr="008F4CC3" w:rsidRDefault="00AE1DB8" w:rsidP="00CC3212">
      <w:pPr>
        <w:rPr>
          <w:lang w:val="en-US"/>
        </w:rPr>
      </w:pPr>
      <w:r w:rsidRPr="008F4CC3">
        <w:rPr>
          <w:lang w:val="en-US"/>
        </w:rPr>
        <w:t xml:space="preserve">Emergency showers and eye showers should be </w:t>
      </w:r>
      <w:r w:rsidR="00E11B58" w:rsidRPr="008F4CC3">
        <w:rPr>
          <w:lang w:val="en-US"/>
        </w:rPr>
        <w:t xml:space="preserve">placed in close proximity to the working areas where spills and contamination can occur. They have to be checked for function regularly, should be </w:t>
      </w:r>
      <w:r w:rsidRPr="008F4CC3">
        <w:rPr>
          <w:lang w:val="en-US"/>
        </w:rPr>
        <w:t>well signposted and frost free.</w:t>
      </w:r>
    </w:p>
    <w:p w14:paraId="1C6FA194" w14:textId="7A94CD8B" w:rsidR="00AE1DB8" w:rsidRPr="008F4CC3" w:rsidRDefault="00AE1DB8" w:rsidP="00CC3212">
      <w:pPr>
        <w:rPr>
          <w:lang w:val="en-US"/>
        </w:rPr>
      </w:pPr>
      <w:r w:rsidRPr="008F4CC3">
        <w:rPr>
          <w:lang w:val="en-US"/>
        </w:rPr>
        <w:t>Depending on the products stored the site should consider putting fixed gas detection in place to detect flammable, explosive and toxic gasses and vapors. Having a wind vane will help people understand where to go in case of a gas alarm. To address such a situation</w:t>
      </w:r>
      <w:r w:rsidR="00A95D55" w:rsidRPr="008F4CC3">
        <w:rPr>
          <w:lang w:val="en-US"/>
        </w:rPr>
        <w:t>,</w:t>
      </w:r>
      <w:r w:rsidRPr="008F4CC3">
        <w:rPr>
          <w:lang w:val="en-US"/>
        </w:rPr>
        <w:t xml:space="preserve"> the site should have an evacuation plan </w:t>
      </w:r>
      <w:r w:rsidR="00F56885" w:rsidRPr="008F4CC3">
        <w:rPr>
          <w:lang w:val="en-US"/>
        </w:rPr>
        <w:t>in place</w:t>
      </w:r>
      <w:r w:rsidRPr="008F4CC3">
        <w:rPr>
          <w:lang w:val="en-US"/>
        </w:rPr>
        <w:t>. As part of the plan</w:t>
      </w:r>
      <w:r w:rsidR="00B97665" w:rsidRPr="008F4CC3">
        <w:rPr>
          <w:lang w:val="en-US"/>
        </w:rPr>
        <w:t>,</w:t>
      </w:r>
      <w:r w:rsidRPr="008F4CC3">
        <w:rPr>
          <w:lang w:val="en-US"/>
        </w:rPr>
        <w:t xml:space="preserve"> the site should have:</w:t>
      </w:r>
    </w:p>
    <w:p w14:paraId="01967386" w14:textId="47BD25AF" w:rsidR="00AE1DB8" w:rsidRPr="008F4CC3" w:rsidRDefault="00B97665" w:rsidP="00CC3212">
      <w:pPr>
        <w:pStyle w:val="bullet1"/>
        <w:rPr>
          <w:lang w:val="en-US"/>
        </w:rPr>
      </w:pPr>
      <w:r w:rsidRPr="008F4CC3">
        <w:rPr>
          <w:lang w:val="en-US"/>
        </w:rPr>
        <w:t xml:space="preserve">training </w:t>
      </w:r>
      <w:r w:rsidR="00AE1DB8" w:rsidRPr="008F4CC3">
        <w:rPr>
          <w:lang w:val="en-US"/>
        </w:rPr>
        <w:t xml:space="preserve">of staff and those facilitating an evacuation </w:t>
      </w:r>
    </w:p>
    <w:p w14:paraId="6B2EB782" w14:textId="48A59114" w:rsidR="00B97665" w:rsidRPr="008F4CC3" w:rsidRDefault="00B97665" w:rsidP="00CC3212">
      <w:pPr>
        <w:pStyle w:val="bullet1"/>
        <w:rPr>
          <w:lang w:val="en-US"/>
        </w:rPr>
      </w:pPr>
      <w:r w:rsidRPr="008F4CC3">
        <w:rPr>
          <w:lang w:val="en-US"/>
        </w:rPr>
        <w:t xml:space="preserve">preassigned </w:t>
      </w:r>
      <w:r w:rsidR="00AE1DB8" w:rsidRPr="008F4CC3">
        <w:rPr>
          <w:lang w:val="en-US"/>
        </w:rPr>
        <w:t>muster places based on the most likely emergency situations</w:t>
      </w:r>
    </w:p>
    <w:p w14:paraId="74D7CA80" w14:textId="3941CC1F" w:rsidR="00AE1DB8" w:rsidRPr="008F4CC3" w:rsidRDefault="00B97665" w:rsidP="00CC3212">
      <w:pPr>
        <w:pStyle w:val="bullet1"/>
        <w:rPr>
          <w:lang w:val="en-US"/>
        </w:rPr>
      </w:pPr>
      <w:r w:rsidRPr="008F4CC3">
        <w:rPr>
          <w:lang w:val="en-US"/>
        </w:rPr>
        <w:t xml:space="preserve">a </w:t>
      </w:r>
      <w:r w:rsidR="00AE1DB8" w:rsidRPr="008F4CC3">
        <w:rPr>
          <w:lang w:val="en-US"/>
        </w:rPr>
        <w:t>process to account for all</w:t>
      </w:r>
      <w:r w:rsidRPr="008F4CC3">
        <w:rPr>
          <w:lang w:val="en-US"/>
        </w:rPr>
        <w:t xml:space="preserve"> people at the muster stations</w:t>
      </w:r>
    </w:p>
    <w:p w14:paraId="22888D7B" w14:textId="6FBD59EA" w:rsidR="00B97665" w:rsidRPr="008F4CC3" w:rsidRDefault="00B97665" w:rsidP="00CC3212">
      <w:pPr>
        <w:pStyle w:val="bullet1"/>
        <w:rPr>
          <w:lang w:val="en-US"/>
        </w:rPr>
      </w:pPr>
      <w:r w:rsidRPr="008F4CC3">
        <w:rPr>
          <w:lang w:val="en-US"/>
        </w:rPr>
        <w:t xml:space="preserve">a </w:t>
      </w:r>
      <w:r w:rsidR="00AE1DB8" w:rsidRPr="008F4CC3">
        <w:rPr>
          <w:lang w:val="en-US"/>
        </w:rPr>
        <w:t xml:space="preserve">process to prevent </w:t>
      </w:r>
      <w:r w:rsidR="00AC57D3" w:rsidRPr="008F4CC3">
        <w:rPr>
          <w:lang w:val="en-US"/>
        </w:rPr>
        <w:t>emergency entrance and exit to be blocked</w:t>
      </w:r>
    </w:p>
    <w:p w14:paraId="7EEA2C49" w14:textId="77777777" w:rsidR="00AE1DB8" w:rsidRPr="008F4CC3" w:rsidRDefault="00AE1DB8" w:rsidP="00CC3212">
      <w:pPr>
        <w:pStyle w:val="bullet1"/>
        <w:rPr>
          <w:lang w:val="en-US"/>
        </w:rPr>
      </w:pPr>
      <w:r w:rsidRPr="008F4CC3">
        <w:rPr>
          <w:lang w:val="en-US"/>
        </w:rPr>
        <w:t xml:space="preserve">people and equipment </w:t>
      </w:r>
      <w:r w:rsidR="009140B1" w:rsidRPr="008F4CC3">
        <w:rPr>
          <w:lang w:val="en-US"/>
        </w:rPr>
        <w:t xml:space="preserve">other than related to </w:t>
      </w:r>
      <w:r w:rsidR="00AC57D3" w:rsidRPr="008F4CC3">
        <w:rPr>
          <w:lang w:val="en-US"/>
        </w:rPr>
        <w:t xml:space="preserve">emergency response should be prevented from </w:t>
      </w:r>
      <w:r w:rsidRPr="008F4CC3">
        <w:rPr>
          <w:lang w:val="en-US"/>
        </w:rPr>
        <w:t>enter</w:t>
      </w:r>
      <w:r w:rsidR="00AC57D3" w:rsidRPr="008F4CC3">
        <w:rPr>
          <w:lang w:val="en-US"/>
        </w:rPr>
        <w:t>ing</w:t>
      </w:r>
      <w:r w:rsidRPr="008F4CC3">
        <w:rPr>
          <w:lang w:val="en-US"/>
        </w:rPr>
        <w:t xml:space="preserve"> the site </w:t>
      </w:r>
      <w:r w:rsidR="00AC57D3" w:rsidRPr="008F4CC3">
        <w:rPr>
          <w:lang w:val="en-US"/>
        </w:rPr>
        <w:t>in case of an emergency</w:t>
      </w:r>
    </w:p>
    <w:p w14:paraId="78B1F363" w14:textId="77777777" w:rsidR="00AE1DB8" w:rsidRPr="008F4CC3" w:rsidRDefault="00AE1DB8" w:rsidP="00CC3212">
      <w:pPr>
        <w:rPr>
          <w:lang w:val="en-US"/>
        </w:rPr>
      </w:pPr>
      <w:r w:rsidRPr="008F4CC3">
        <w:rPr>
          <w:lang w:val="en-US"/>
        </w:rPr>
        <w:t>The site should ensure that critical emergency response equipment is not stored downstream the prevailing wind direction of containers that can produce these gasses and vapors.</w:t>
      </w:r>
    </w:p>
    <w:p w14:paraId="5DD31B5E" w14:textId="33293301" w:rsidR="00AE1DB8" w:rsidRPr="008F4CC3" w:rsidRDefault="00AE1DB8" w:rsidP="00CC3212">
      <w:pPr>
        <w:rPr>
          <w:lang w:val="en-US"/>
        </w:rPr>
      </w:pPr>
      <w:r w:rsidRPr="008F4CC3">
        <w:rPr>
          <w:lang w:val="en-US"/>
        </w:rPr>
        <w:t>If there is a risk that people outside the site might be exposed, immediate action will be needed</w:t>
      </w:r>
      <w:r w:rsidR="00F56885" w:rsidRPr="008F4CC3">
        <w:rPr>
          <w:lang w:val="en-US"/>
        </w:rPr>
        <w:t>,</w:t>
      </w:r>
      <w:r w:rsidRPr="008F4CC3">
        <w:rPr>
          <w:lang w:val="en-US"/>
        </w:rPr>
        <w:t xml:space="preserve"> involving communication to the affected neighborhood. In case the authorities have arrived on site</w:t>
      </w:r>
      <w:r w:rsidR="00A52A78" w:rsidRPr="008F4CC3">
        <w:rPr>
          <w:lang w:val="en-US"/>
        </w:rPr>
        <w:t>,</w:t>
      </w:r>
      <w:r w:rsidRPr="008F4CC3">
        <w:rPr>
          <w:lang w:val="en-US"/>
        </w:rPr>
        <w:t xml:space="preserve"> this will normally be their responsibility. If they did not (yet) arrive on site or do not want to take responsibility</w:t>
      </w:r>
      <w:r w:rsidR="00A52A78" w:rsidRPr="008F4CC3">
        <w:rPr>
          <w:lang w:val="en-US"/>
        </w:rPr>
        <w:t>,</w:t>
      </w:r>
      <w:r w:rsidRPr="008F4CC3">
        <w:rPr>
          <w:lang w:val="en-US"/>
        </w:rPr>
        <w:t xml:space="preserve"> Site Management will have to initiate that communication and the site should have a plan how to </w:t>
      </w:r>
      <w:r w:rsidR="00F56885" w:rsidRPr="008F4CC3">
        <w:rPr>
          <w:lang w:val="en-US"/>
        </w:rPr>
        <w:t xml:space="preserve">do </w:t>
      </w:r>
      <w:r w:rsidRPr="008F4CC3">
        <w:rPr>
          <w:lang w:val="en-US"/>
        </w:rPr>
        <w:t xml:space="preserve">so. Transparent communication </w:t>
      </w:r>
      <w:r w:rsidR="00A95D55" w:rsidRPr="008F4CC3">
        <w:rPr>
          <w:lang w:val="en-US"/>
        </w:rPr>
        <w:t xml:space="preserve">with </w:t>
      </w:r>
      <w:r w:rsidRPr="008F4CC3">
        <w:rPr>
          <w:lang w:val="en-US"/>
        </w:rPr>
        <w:t>the neighborhood prior to such an emergency might facilitate the response during an actual emergency.</w:t>
      </w:r>
      <w:r w:rsidR="009C59FF" w:rsidRPr="008F4CC3">
        <w:rPr>
          <w:lang w:val="en-US"/>
        </w:rPr>
        <w:t xml:space="preserve"> </w:t>
      </w:r>
    </w:p>
    <w:p w14:paraId="06CDCF7A" w14:textId="0A005ED9" w:rsidR="00AE1DB8" w:rsidRPr="008F4CC3" w:rsidRDefault="00AE1DB8" w:rsidP="00CC3212">
      <w:pPr>
        <w:rPr>
          <w:lang w:val="en-US"/>
        </w:rPr>
      </w:pPr>
      <w:r w:rsidRPr="008F4CC3">
        <w:rPr>
          <w:lang w:val="en-US"/>
        </w:rPr>
        <w:t>To address simple wounds</w:t>
      </w:r>
      <w:r w:rsidR="00A95D55" w:rsidRPr="008F4CC3">
        <w:rPr>
          <w:lang w:val="en-US"/>
        </w:rPr>
        <w:t>,</w:t>
      </w:r>
      <w:r w:rsidRPr="008F4CC3">
        <w:rPr>
          <w:lang w:val="en-US"/>
        </w:rPr>
        <w:t xml:space="preserve"> first aiders and first aid kits should be present on site. However, the site should also be prepared to act when someone gets more seriously </w:t>
      </w:r>
      <w:r w:rsidR="000469E7" w:rsidRPr="008F4CC3">
        <w:rPr>
          <w:lang w:val="en-US"/>
        </w:rPr>
        <w:t>hurt</w:t>
      </w:r>
      <w:r w:rsidRPr="008F4CC3">
        <w:rPr>
          <w:lang w:val="en-US"/>
        </w:rPr>
        <w:t>. In particularly if this might be because of exposure due to non-common chemicals stored</w:t>
      </w:r>
      <w:r w:rsidR="00A95D55" w:rsidRPr="008F4CC3">
        <w:rPr>
          <w:lang w:val="en-US"/>
        </w:rPr>
        <w:t>,</w:t>
      </w:r>
      <w:r w:rsidRPr="008F4CC3">
        <w:rPr>
          <w:lang w:val="en-US"/>
        </w:rPr>
        <w:t xml:space="preserve"> the site should be prepared to pass on a SDS of the product to the medical doctor</w:t>
      </w:r>
      <w:r w:rsidR="005E64B2" w:rsidRPr="008F4CC3">
        <w:rPr>
          <w:lang w:val="en-US"/>
        </w:rPr>
        <w:t xml:space="preserve">/ </w:t>
      </w:r>
      <w:r w:rsidRPr="008F4CC3">
        <w:rPr>
          <w:lang w:val="en-US"/>
        </w:rPr>
        <w:t>hospital.</w:t>
      </w:r>
    </w:p>
    <w:p w14:paraId="209D2522" w14:textId="77777777" w:rsidR="00377780" w:rsidRPr="008F4CC3" w:rsidRDefault="00377780" w:rsidP="00CC3212">
      <w:pPr>
        <w:rPr>
          <w:lang w:val="en-US"/>
        </w:rPr>
      </w:pPr>
    </w:p>
    <w:p w14:paraId="47A64A77" w14:textId="77777777" w:rsidR="00867B88" w:rsidRPr="008F4CC3" w:rsidRDefault="00867B88" w:rsidP="005311AD">
      <w:pPr>
        <w:pStyle w:val="Heading2"/>
      </w:pPr>
      <w:bookmarkStart w:id="197" w:name="_Toc509585355"/>
      <w:bookmarkStart w:id="198" w:name="_Toc509586466"/>
      <w:bookmarkStart w:id="199" w:name="_Ref509759463"/>
      <w:bookmarkStart w:id="200" w:name="_Toc512518627"/>
      <w:r w:rsidRPr="008F4CC3">
        <w:t>Fire and Explosion</w:t>
      </w:r>
      <w:bookmarkEnd w:id="197"/>
      <w:bookmarkEnd w:id="198"/>
      <w:bookmarkEnd w:id="199"/>
      <w:bookmarkEnd w:id="200"/>
    </w:p>
    <w:p w14:paraId="51838B26" w14:textId="6D214B44" w:rsidR="00867B88" w:rsidRPr="008F4CC3" w:rsidRDefault="00867B88" w:rsidP="00CC3212">
      <w:pPr>
        <w:rPr>
          <w:lang w:val="en-US"/>
        </w:rPr>
      </w:pPr>
      <w:r w:rsidRPr="008F4CC3">
        <w:rPr>
          <w:lang w:val="en-US"/>
        </w:rPr>
        <w:t xml:space="preserve">Next to the measures described in </w:t>
      </w:r>
      <w:r w:rsidR="00AE1DB8" w:rsidRPr="008F4CC3">
        <w:rPr>
          <w:lang w:val="en-US"/>
        </w:rPr>
        <w:t xml:space="preserve">section </w:t>
      </w:r>
      <w:r w:rsidR="006754DF" w:rsidRPr="008F4CC3">
        <w:rPr>
          <w:lang w:val="en-US"/>
        </w:rPr>
        <w:fldChar w:fldCharType="begin"/>
      </w:r>
      <w:r w:rsidR="006754DF" w:rsidRPr="008F4CC3">
        <w:rPr>
          <w:lang w:val="en-US"/>
        </w:rPr>
        <w:instrText xml:space="preserve"> REF _Ref509753286 \r \h </w:instrText>
      </w:r>
      <w:r w:rsidR="006754DF" w:rsidRPr="008F4CC3">
        <w:rPr>
          <w:lang w:val="en-US"/>
        </w:rPr>
      </w:r>
      <w:r w:rsidR="006754DF" w:rsidRPr="008F4CC3">
        <w:rPr>
          <w:lang w:val="en-US"/>
        </w:rPr>
        <w:fldChar w:fldCharType="separate"/>
      </w:r>
      <w:r w:rsidR="006B4A1F">
        <w:rPr>
          <w:lang w:val="en-US"/>
        </w:rPr>
        <w:t>2</w:t>
      </w:r>
      <w:r w:rsidR="006754DF" w:rsidRPr="008F4CC3">
        <w:rPr>
          <w:lang w:val="en-US"/>
        </w:rPr>
        <w:fldChar w:fldCharType="end"/>
      </w:r>
      <w:r w:rsidR="00AE1DB8" w:rsidRPr="008F4CC3">
        <w:rPr>
          <w:lang w:val="en-US"/>
        </w:rPr>
        <w:t xml:space="preserve"> to </w:t>
      </w:r>
      <w:r w:rsidR="006754DF" w:rsidRPr="008F4CC3">
        <w:rPr>
          <w:lang w:val="en-US"/>
        </w:rPr>
        <w:fldChar w:fldCharType="begin"/>
      </w:r>
      <w:r w:rsidR="006754DF" w:rsidRPr="008F4CC3">
        <w:rPr>
          <w:lang w:val="en-US"/>
        </w:rPr>
        <w:instrText xml:space="preserve"> REF _Ref509753305 \r \h </w:instrText>
      </w:r>
      <w:r w:rsidR="006754DF" w:rsidRPr="008F4CC3">
        <w:rPr>
          <w:lang w:val="en-US"/>
        </w:rPr>
      </w:r>
      <w:r w:rsidR="006754DF" w:rsidRPr="008F4CC3">
        <w:rPr>
          <w:lang w:val="en-US"/>
        </w:rPr>
        <w:fldChar w:fldCharType="separate"/>
      </w:r>
      <w:r w:rsidR="006B4A1F">
        <w:rPr>
          <w:lang w:val="en-US"/>
        </w:rPr>
        <w:t>5</w:t>
      </w:r>
      <w:r w:rsidR="006754DF" w:rsidRPr="008F4CC3">
        <w:rPr>
          <w:lang w:val="en-US"/>
        </w:rPr>
        <w:fldChar w:fldCharType="end"/>
      </w:r>
      <w:r w:rsidRPr="008F4CC3">
        <w:rPr>
          <w:lang w:val="en-US"/>
        </w:rPr>
        <w:t>, critical barriers to prevent the occurrence of a fire or explosion are</w:t>
      </w:r>
      <w:r w:rsidR="00A95D55" w:rsidRPr="008F4CC3">
        <w:rPr>
          <w:lang w:val="en-US"/>
        </w:rPr>
        <w:t>,</w:t>
      </w:r>
      <w:r w:rsidRPr="008F4CC3">
        <w:rPr>
          <w:lang w:val="en-US"/>
        </w:rPr>
        <w:t xml:space="preserve"> among others</w:t>
      </w:r>
      <w:r w:rsidR="00A95D55" w:rsidRPr="008F4CC3">
        <w:rPr>
          <w:lang w:val="en-US"/>
        </w:rPr>
        <w:t>,</w:t>
      </w:r>
      <w:r w:rsidRPr="008F4CC3">
        <w:rPr>
          <w:lang w:val="en-US"/>
        </w:rPr>
        <w:t xml:space="preserve"> an effective Work Permit system, a Hot Work procedure, defining ATEX zoning and an Open Fire procedure. Basically, the Work Permit system ensures that one or more selected </w:t>
      </w:r>
      <w:r w:rsidRPr="008F4CC3">
        <w:rPr>
          <w:lang w:val="en-US"/>
        </w:rPr>
        <w:lastRenderedPageBreak/>
        <w:t xml:space="preserve">people (Work Permit Issuer) keep an overview of all activities that take place in a </w:t>
      </w:r>
      <w:r w:rsidR="00A95D55" w:rsidRPr="008F4CC3">
        <w:rPr>
          <w:lang w:val="en-US"/>
        </w:rPr>
        <w:t xml:space="preserve">defined </w:t>
      </w:r>
      <w:r w:rsidRPr="008F4CC3">
        <w:rPr>
          <w:lang w:val="en-US"/>
        </w:rPr>
        <w:t>area</w:t>
      </w:r>
      <w:r w:rsidR="00A95D55" w:rsidRPr="008F4CC3">
        <w:rPr>
          <w:lang w:val="en-US"/>
        </w:rPr>
        <w:t>. This enables the Work Permit Issuer</w:t>
      </w:r>
      <w:r w:rsidR="00603941" w:rsidRPr="008F4CC3">
        <w:rPr>
          <w:lang w:val="en-US"/>
        </w:rPr>
        <w:t xml:space="preserve"> to assess</w:t>
      </w:r>
      <w:r w:rsidRPr="008F4CC3">
        <w:rPr>
          <w:lang w:val="en-US"/>
        </w:rPr>
        <w:t xml:space="preserve"> how these activities might affect the risk of other </w:t>
      </w:r>
      <w:r w:rsidR="00603941" w:rsidRPr="008F4CC3">
        <w:rPr>
          <w:lang w:val="en-US"/>
        </w:rPr>
        <w:t>operations conducted</w:t>
      </w:r>
      <w:r w:rsidRPr="008F4CC3">
        <w:rPr>
          <w:lang w:val="en-US"/>
        </w:rPr>
        <w:t xml:space="preserve"> in that area</w:t>
      </w:r>
      <w:r w:rsidR="00603941" w:rsidRPr="008F4CC3">
        <w:rPr>
          <w:lang w:val="en-US"/>
        </w:rPr>
        <w:t>.</w:t>
      </w:r>
      <w:r w:rsidRPr="008F4CC3">
        <w:rPr>
          <w:lang w:val="en-US"/>
        </w:rPr>
        <w:t xml:space="preserve"> Work can only start with a signed permit from th</w:t>
      </w:r>
      <w:r w:rsidR="00603941" w:rsidRPr="008F4CC3">
        <w:rPr>
          <w:lang w:val="en-US"/>
        </w:rPr>
        <w:t>e</w:t>
      </w:r>
      <w:r w:rsidRPr="008F4CC3">
        <w:rPr>
          <w:lang w:val="en-US"/>
        </w:rPr>
        <w:t xml:space="preserve"> Work Permit Issuer</w:t>
      </w:r>
      <w:r w:rsidR="00603941" w:rsidRPr="008F4CC3">
        <w:rPr>
          <w:lang w:val="en-US"/>
        </w:rPr>
        <w:t xml:space="preserve"> in charge</w:t>
      </w:r>
      <w:r w:rsidRPr="008F4CC3">
        <w:rPr>
          <w:lang w:val="en-US"/>
        </w:rPr>
        <w:t>. A Hot Work procedure ensures that sign-off takes place on critical activities like isolation of the equipment from its surrounding</w:t>
      </w:r>
      <w:r w:rsidR="005E64B2" w:rsidRPr="008F4CC3">
        <w:rPr>
          <w:lang w:val="en-US"/>
        </w:rPr>
        <w:t xml:space="preserve">/ </w:t>
      </w:r>
      <w:r w:rsidRPr="008F4CC3">
        <w:rPr>
          <w:lang w:val="en-US"/>
        </w:rPr>
        <w:t>infrastructure, cleanin</w:t>
      </w:r>
      <w:r w:rsidR="00603941" w:rsidRPr="008F4CC3">
        <w:rPr>
          <w:lang w:val="en-US"/>
        </w:rPr>
        <w:t>g</w:t>
      </w:r>
      <w:r w:rsidRPr="008F4CC3">
        <w:rPr>
          <w:lang w:val="en-US"/>
        </w:rPr>
        <w:t xml:space="preserve"> of the equipment, and gas detection before the hot work is started. </w:t>
      </w:r>
    </w:p>
    <w:p w14:paraId="3E7E1B6E" w14:textId="31077B74" w:rsidR="00867B88" w:rsidRPr="008F4CC3" w:rsidRDefault="00867B88" w:rsidP="00CC3212">
      <w:pPr>
        <w:rPr>
          <w:lang w:val="en-US"/>
        </w:rPr>
      </w:pPr>
      <w:r w:rsidRPr="008F4CC3">
        <w:rPr>
          <w:lang w:val="en-US"/>
        </w:rPr>
        <w:t>Having the product in a closed container</w:t>
      </w:r>
      <w:r w:rsidR="008B7C75" w:rsidRPr="008F4CC3">
        <w:rPr>
          <w:lang w:val="en-US"/>
        </w:rPr>
        <w:t>,</w:t>
      </w:r>
      <w:r w:rsidRPr="008F4CC3">
        <w:rPr>
          <w:lang w:val="en-US"/>
        </w:rPr>
        <w:t xml:space="preserve"> the </w:t>
      </w:r>
      <w:r w:rsidR="00603941" w:rsidRPr="008F4CC3">
        <w:rPr>
          <w:lang w:val="en-US"/>
        </w:rPr>
        <w:t>likelihood</w:t>
      </w:r>
      <w:r w:rsidRPr="008F4CC3">
        <w:rPr>
          <w:lang w:val="en-US"/>
        </w:rPr>
        <w:t xml:space="preserve"> of a fire or explosion is not very high as can be seen from the </w:t>
      </w:r>
      <w:r w:rsidR="00A902D6" w:rsidRPr="008F4CC3">
        <w:rPr>
          <w:lang w:val="en-US"/>
        </w:rPr>
        <w:t xml:space="preserve">Model Container Terminal </w:t>
      </w:r>
      <w:r w:rsidRPr="008F4CC3">
        <w:rPr>
          <w:lang w:val="en-US"/>
        </w:rPr>
        <w:t xml:space="preserve">Risk Assessment in Appendix </w:t>
      </w:r>
      <w:r w:rsidR="00F56885" w:rsidRPr="008F4CC3">
        <w:rPr>
          <w:lang w:val="en-US"/>
        </w:rPr>
        <w:t>1</w:t>
      </w:r>
      <w:r w:rsidRPr="008F4CC3">
        <w:rPr>
          <w:lang w:val="en-US"/>
        </w:rPr>
        <w:t>. Still, realistic scenarios are:</w:t>
      </w:r>
    </w:p>
    <w:p w14:paraId="06EF10A6" w14:textId="1DBD0D64" w:rsidR="00867B88" w:rsidRPr="008F4CC3" w:rsidRDefault="00867B88" w:rsidP="00CC3212">
      <w:pPr>
        <w:pStyle w:val="listi"/>
      </w:pPr>
      <w:r w:rsidRPr="008F4CC3">
        <w:t>A product release from the container and subsequent ignition</w:t>
      </w:r>
      <w:r w:rsidR="00A1472E" w:rsidRPr="008F4CC3">
        <w:t>.</w:t>
      </w:r>
    </w:p>
    <w:p w14:paraId="6BB9863D" w14:textId="719F8E65" w:rsidR="00867B88" w:rsidRPr="008F4CC3" w:rsidRDefault="00867B88" w:rsidP="004D5BE6">
      <w:pPr>
        <w:pStyle w:val="listi"/>
      </w:pPr>
      <w:r w:rsidRPr="008F4CC3">
        <w:t>Once a pool fire has occurred</w:t>
      </w:r>
      <w:r w:rsidR="00603941" w:rsidRPr="008F4CC3">
        <w:t>,</w:t>
      </w:r>
      <w:r w:rsidRPr="008F4CC3">
        <w:t xml:space="preserve"> it might lead </w:t>
      </w:r>
      <w:r w:rsidR="00F56885" w:rsidRPr="008F4CC3">
        <w:t xml:space="preserve">to </w:t>
      </w:r>
      <w:r w:rsidRPr="008F4CC3">
        <w:t>pressurizing the content of this or other containers resulting in a Boiling Liquid E</w:t>
      </w:r>
      <w:r w:rsidR="009659E8" w:rsidRPr="008F4CC3">
        <w:t>xpanding Vapor</w:t>
      </w:r>
      <w:r w:rsidRPr="008F4CC3">
        <w:t xml:space="preserve"> Explosion (BLEVE). </w:t>
      </w:r>
      <w:r w:rsidR="00F56885" w:rsidRPr="008F4CC3">
        <w:t>While t</w:t>
      </w:r>
      <w:r w:rsidRPr="008F4CC3">
        <w:t xml:space="preserve">he pressure inside the container becomes higher by the increasing temperature and the structure of the compartment </w:t>
      </w:r>
      <w:r w:rsidR="00F56885" w:rsidRPr="008F4CC3">
        <w:t>weakens</w:t>
      </w:r>
      <w:r w:rsidRPr="008F4CC3">
        <w:t xml:space="preserve">, the container </w:t>
      </w:r>
      <w:r w:rsidR="003F7797" w:rsidRPr="008F4CC3">
        <w:t>could</w:t>
      </w:r>
      <w:r w:rsidR="00F56885" w:rsidRPr="008F4CC3">
        <w:t xml:space="preserve"> </w:t>
      </w:r>
      <w:r w:rsidRPr="008F4CC3">
        <w:t xml:space="preserve">rupture </w:t>
      </w:r>
      <w:r w:rsidR="003F7797" w:rsidRPr="008F4CC3">
        <w:t>resulting in a</w:t>
      </w:r>
      <w:r w:rsidRPr="008F4CC3">
        <w:t xml:space="preserve"> </w:t>
      </w:r>
      <w:r w:rsidR="003F7797" w:rsidRPr="008F4CC3">
        <w:t xml:space="preserve">sudden product </w:t>
      </w:r>
      <w:r w:rsidRPr="008F4CC3">
        <w:t>release. Presence of an ignition source might ignite the vapor.</w:t>
      </w:r>
      <w:r w:rsidR="004D5BE6" w:rsidRPr="008F4CC3">
        <w:tab/>
      </w:r>
      <w:r w:rsidR="004D5BE6" w:rsidRPr="008F4CC3">
        <w:br/>
      </w:r>
      <w:r w:rsidRPr="008F4CC3">
        <w:t>Alternatively, the pool fire might locally heat up the container leading to a decomposition reaction or, depending whether there is oxygen in the gas cap</w:t>
      </w:r>
      <w:r w:rsidR="00A1472E" w:rsidRPr="008F4CC3">
        <w:t>,</w:t>
      </w:r>
      <w:r w:rsidRPr="008F4CC3">
        <w:t xml:space="preserve"> a fire auto-ignites.</w:t>
      </w:r>
    </w:p>
    <w:p w14:paraId="475FD50F" w14:textId="39A813C3" w:rsidR="00867B88" w:rsidRPr="008F4CC3" w:rsidRDefault="00867B88" w:rsidP="00CC3212">
      <w:pPr>
        <w:pStyle w:val="listi"/>
      </w:pPr>
      <w:r w:rsidRPr="008F4CC3">
        <w:t xml:space="preserve">A reaction of the product in the container might lead to pressure build up and therefore potentially the container can burst. The reaction might take place because </w:t>
      </w:r>
      <w:r w:rsidR="003F7797" w:rsidRPr="008F4CC3">
        <w:t xml:space="preserve">(a) </w:t>
      </w:r>
      <w:r w:rsidRPr="008F4CC3">
        <w:t xml:space="preserve">the concentration </w:t>
      </w:r>
      <w:r w:rsidR="00A1472E" w:rsidRPr="008F4CC3">
        <w:t xml:space="preserve">of </w:t>
      </w:r>
      <w:r w:rsidRPr="008F4CC3">
        <w:t>an inhibitor</w:t>
      </w:r>
      <w:r w:rsidR="00A1472E" w:rsidRPr="008F4CC3">
        <w:t>,</w:t>
      </w:r>
      <w:r w:rsidRPr="008F4CC3">
        <w:t xml:space="preserve"> that prevents that reaction from taking place</w:t>
      </w:r>
      <w:r w:rsidR="003F7797" w:rsidRPr="008F4CC3">
        <w:t>,</w:t>
      </w:r>
      <w:r w:rsidRPr="008F4CC3">
        <w:t xml:space="preserve"> drops below a critical level, the reaction is triggered </w:t>
      </w:r>
      <w:r w:rsidR="003F7797" w:rsidRPr="008F4CC3">
        <w:t xml:space="preserve">(b) </w:t>
      </w:r>
      <w:r w:rsidRPr="008F4CC3">
        <w:t xml:space="preserve">by a contamination, e.g. rust particles, or </w:t>
      </w:r>
      <w:r w:rsidR="003F7797" w:rsidRPr="008F4CC3">
        <w:t xml:space="preserve">(c) </w:t>
      </w:r>
      <w:r w:rsidRPr="008F4CC3">
        <w:t>because an incompatible other material enters the container, e.g. water</w:t>
      </w:r>
      <w:r w:rsidR="005E64B2" w:rsidRPr="008F4CC3">
        <w:t xml:space="preserve">/ </w:t>
      </w:r>
      <w:r w:rsidRPr="008F4CC3">
        <w:t xml:space="preserve">moisture when a sample was taken or the reactive product (e.g. an isocyanate) was loaded in a wet container. It </w:t>
      </w:r>
      <w:r w:rsidR="003F7797" w:rsidRPr="008F4CC3">
        <w:t xml:space="preserve">might </w:t>
      </w:r>
      <w:r w:rsidRPr="008F4CC3">
        <w:t>also happen if the inhibitor is not evenly distributed e.g. after solidification of the product by cold temperature even if the product is reheated</w:t>
      </w:r>
      <w:r w:rsidR="00A1472E" w:rsidRPr="008F4CC3">
        <w:t>.</w:t>
      </w:r>
    </w:p>
    <w:p w14:paraId="427D86E0" w14:textId="6BE41F01" w:rsidR="00867B88" w:rsidRPr="008F4CC3" w:rsidRDefault="00867B88" w:rsidP="00CC3212">
      <w:pPr>
        <w:rPr>
          <w:lang w:val="en-US"/>
        </w:rPr>
      </w:pPr>
      <w:r w:rsidRPr="008F4CC3">
        <w:rPr>
          <w:lang w:val="en-US"/>
        </w:rPr>
        <w:t>To fight a fire with water or probable foam, the terminal should have a circular buried water supply line that is able to deliver at least 3600</w:t>
      </w:r>
      <w:r w:rsidR="002D0741" w:rsidRPr="008F4CC3">
        <w:rPr>
          <w:lang w:val="en-US"/>
        </w:rPr>
        <w:t xml:space="preserve"> l</w:t>
      </w:r>
      <w:r w:rsidRPr="008F4CC3">
        <w:rPr>
          <w:lang w:val="en-US"/>
        </w:rPr>
        <w:t xml:space="preserve">/min of water for 2h duration. For </w:t>
      </w:r>
      <w:r w:rsidR="003F7797" w:rsidRPr="008F4CC3">
        <w:rPr>
          <w:lang w:val="en-US"/>
        </w:rPr>
        <w:t xml:space="preserve">a </w:t>
      </w:r>
      <w:r w:rsidRPr="008F4CC3">
        <w:rPr>
          <w:lang w:val="en-US"/>
        </w:rPr>
        <w:t>depot with flammable products</w:t>
      </w:r>
      <w:r w:rsidR="007B7C62" w:rsidRPr="008F4CC3">
        <w:rPr>
          <w:lang w:val="en-US"/>
        </w:rPr>
        <w:t>,</w:t>
      </w:r>
      <w:r w:rsidRPr="008F4CC3">
        <w:rPr>
          <w:lang w:val="en-US"/>
        </w:rPr>
        <w:t xml:space="preserve"> the amount should increase to 5000 l/min due to the higher risk. </w:t>
      </w:r>
      <w:r w:rsidR="009A28EE" w:rsidRPr="008F4CC3">
        <w:rPr>
          <w:lang w:val="en-US"/>
        </w:rPr>
        <w:t xml:space="preserve">If national regulations or the permit states a deviating water supply, these regulations prevail. </w:t>
      </w:r>
      <w:r w:rsidR="00733BF1" w:rsidRPr="008F4CC3">
        <w:rPr>
          <w:lang w:val="en-US"/>
        </w:rPr>
        <w:t xml:space="preserve">The specific demand of fire water supply for each site is determined by the local emergency response authorities and should be discussed </w:t>
      </w:r>
      <w:r w:rsidR="005F5179" w:rsidRPr="008F4CC3">
        <w:rPr>
          <w:lang w:val="en-US"/>
        </w:rPr>
        <w:t xml:space="preserve">as part of </w:t>
      </w:r>
      <w:r w:rsidR="00733BF1" w:rsidRPr="008F4CC3">
        <w:rPr>
          <w:lang w:val="en-US"/>
        </w:rPr>
        <w:t xml:space="preserve">a </w:t>
      </w:r>
      <w:r w:rsidR="005F5179" w:rsidRPr="008F4CC3">
        <w:rPr>
          <w:lang w:val="en-US"/>
        </w:rPr>
        <w:t xml:space="preserve">proper </w:t>
      </w:r>
      <w:r w:rsidR="00733BF1" w:rsidRPr="008F4CC3">
        <w:rPr>
          <w:lang w:val="en-US"/>
        </w:rPr>
        <w:t xml:space="preserve">risk assessment with them. </w:t>
      </w:r>
      <w:r w:rsidRPr="008F4CC3">
        <w:rPr>
          <w:lang w:val="en-US"/>
        </w:rPr>
        <w:t xml:space="preserve">The distance between the fire hydrants should be </w:t>
      </w:r>
      <w:r w:rsidR="00030542" w:rsidRPr="008F4CC3">
        <w:rPr>
          <w:lang w:val="en-US"/>
        </w:rPr>
        <w:t xml:space="preserve">not more </w:t>
      </w:r>
      <w:r w:rsidRPr="008F4CC3">
        <w:rPr>
          <w:lang w:val="en-US"/>
        </w:rPr>
        <w:t>than 100</w:t>
      </w:r>
      <w:r w:rsidR="007B7C62" w:rsidRPr="008F4CC3">
        <w:rPr>
          <w:lang w:val="en-US"/>
        </w:rPr>
        <w:t> </w:t>
      </w:r>
      <w:r w:rsidRPr="008F4CC3">
        <w:rPr>
          <w:lang w:val="en-US"/>
        </w:rPr>
        <w:t>m</w:t>
      </w:r>
      <w:r w:rsidR="00C627A5" w:rsidRPr="008F4CC3">
        <w:rPr>
          <w:lang w:val="en-US"/>
        </w:rPr>
        <w:t>. If</w:t>
      </w:r>
      <w:r w:rsidRPr="008F4CC3">
        <w:rPr>
          <w:lang w:val="en-US"/>
        </w:rPr>
        <w:t xml:space="preserve"> there are goods and/or installations between the hydrants, the distance between the hydrants should </w:t>
      </w:r>
      <w:r w:rsidR="00C627A5" w:rsidRPr="008F4CC3">
        <w:rPr>
          <w:lang w:val="en-US"/>
        </w:rPr>
        <w:t>further reduced based on the risk assessment and the input from the authorities</w:t>
      </w:r>
      <w:r w:rsidRPr="008F4CC3">
        <w:rPr>
          <w:lang w:val="en-US"/>
        </w:rPr>
        <w:t>. Sufficient hand fire extinguisher (</w:t>
      </w:r>
      <w:r w:rsidR="005F5179" w:rsidRPr="008F4CC3">
        <w:rPr>
          <w:lang w:val="en-US"/>
        </w:rPr>
        <w:t xml:space="preserve">preferentially using </w:t>
      </w:r>
      <w:r w:rsidRPr="008F4CC3">
        <w:rPr>
          <w:lang w:val="en-US"/>
        </w:rPr>
        <w:t>extinguishing powder) should be distributed at places all over the terminal (e.g. near to the storage area, heating</w:t>
      </w:r>
      <w:r w:rsidR="005E64B2" w:rsidRPr="008F4CC3">
        <w:rPr>
          <w:lang w:val="en-US"/>
        </w:rPr>
        <w:t xml:space="preserve">/ </w:t>
      </w:r>
      <w:r w:rsidRPr="008F4CC3">
        <w:rPr>
          <w:lang w:val="en-US"/>
        </w:rPr>
        <w:t>cooling stations and the area for trans-loading product between container)</w:t>
      </w:r>
      <w:r w:rsidR="007B7C62" w:rsidRPr="008F4CC3">
        <w:rPr>
          <w:lang w:val="en-US"/>
        </w:rPr>
        <w:t xml:space="preserve">. </w:t>
      </w:r>
      <w:r w:rsidRPr="008F4CC3">
        <w:rPr>
          <w:lang w:val="en-US"/>
        </w:rPr>
        <w:t>The firefighting equipment, including the fire hydrants, should be tested regularly in line with local regulations or the manufacture</w:t>
      </w:r>
      <w:r w:rsidR="007B7C62" w:rsidRPr="008F4CC3">
        <w:rPr>
          <w:lang w:val="en-US"/>
        </w:rPr>
        <w:t>r</w:t>
      </w:r>
      <w:r w:rsidRPr="008F4CC3">
        <w:rPr>
          <w:lang w:val="en-US"/>
        </w:rPr>
        <w:t>s</w:t>
      </w:r>
      <w:r w:rsidR="007B7C62" w:rsidRPr="008F4CC3">
        <w:rPr>
          <w:lang w:val="en-US"/>
        </w:rPr>
        <w:t>’</w:t>
      </w:r>
      <w:r w:rsidRPr="008F4CC3">
        <w:rPr>
          <w:lang w:val="en-US"/>
        </w:rPr>
        <w:t xml:space="preserve"> recommendations, whichever is more stringent.</w:t>
      </w:r>
    </w:p>
    <w:p w14:paraId="64AC24D3" w14:textId="6E7C45CD" w:rsidR="00867B88" w:rsidRPr="008F4CC3" w:rsidRDefault="00867B88" w:rsidP="00CC3212">
      <w:pPr>
        <w:rPr>
          <w:lang w:val="en-US"/>
        </w:rPr>
      </w:pPr>
      <w:r w:rsidRPr="008F4CC3">
        <w:rPr>
          <w:lang w:val="en-US"/>
        </w:rPr>
        <w:t>For the storage of flammable liquids with the danger of a pool fire</w:t>
      </w:r>
      <w:r w:rsidR="003F7797" w:rsidRPr="008F4CC3">
        <w:rPr>
          <w:lang w:val="en-US"/>
        </w:rPr>
        <w:t>,</w:t>
      </w:r>
      <w:r w:rsidRPr="008F4CC3">
        <w:rPr>
          <w:lang w:val="en-US"/>
        </w:rPr>
        <w:t xml:space="preserve"> appropriate measures for a fast detection like gas detection, regularly patrols or fire detection systems and fixed emergency response measures like stationary or semi-stationary foam systems</w:t>
      </w:r>
      <w:r w:rsidR="009A28EE" w:rsidRPr="008F4CC3">
        <w:rPr>
          <w:lang w:val="en-US"/>
        </w:rPr>
        <w:t xml:space="preserve"> or </w:t>
      </w:r>
      <w:r w:rsidRPr="008F4CC3">
        <w:rPr>
          <w:lang w:val="en-US"/>
        </w:rPr>
        <w:t xml:space="preserve">unmanned water monitors could be considered. </w:t>
      </w:r>
      <w:r w:rsidR="009A28EE" w:rsidRPr="008F4CC3">
        <w:rPr>
          <w:lang w:val="en-US"/>
        </w:rPr>
        <w:t xml:space="preserve">Additionally, </w:t>
      </w:r>
      <w:r w:rsidRPr="008F4CC3">
        <w:rPr>
          <w:lang w:val="en-US"/>
        </w:rPr>
        <w:t xml:space="preserve">unmanned water monitors can </w:t>
      </w:r>
      <w:r w:rsidR="009A28EE" w:rsidRPr="008F4CC3">
        <w:rPr>
          <w:lang w:val="en-US"/>
        </w:rPr>
        <w:t xml:space="preserve">also </w:t>
      </w:r>
      <w:r w:rsidRPr="008F4CC3">
        <w:rPr>
          <w:lang w:val="en-US"/>
        </w:rPr>
        <w:t>have an important role in cooling a container with a reacting product</w:t>
      </w:r>
      <w:r w:rsidR="009A28EE" w:rsidRPr="008F4CC3">
        <w:rPr>
          <w:lang w:val="en-US"/>
        </w:rPr>
        <w:t>, facilitating an</w:t>
      </w:r>
      <w:r w:rsidR="009C59FF" w:rsidRPr="008F4CC3">
        <w:rPr>
          <w:lang w:val="en-US"/>
        </w:rPr>
        <w:t xml:space="preserve"> </w:t>
      </w:r>
      <w:r w:rsidRPr="008F4CC3">
        <w:rPr>
          <w:lang w:val="en-US"/>
        </w:rPr>
        <w:t xml:space="preserve">effective emergency response and </w:t>
      </w:r>
      <w:r w:rsidR="009A28EE" w:rsidRPr="008F4CC3">
        <w:rPr>
          <w:lang w:val="en-US"/>
        </w:rPr>
        <w:t xml:space="preserve">significantly </w:t>
      </w:r>
      <w:r w:rsidRPr="008F4CC3">
        <w:rPr>
          <w:lang w:val="en-US"/>
        </w:rPr>
        <w:t>redu</w:t>
      </w:r>
      <w:r w:rsidR="00AE1DB8" w:rsidRPr="008F4CC3">
        <w:rPr>
          <w:lang w:val="en-US"/>
        </w:rPr>
        <w:t>c</w:t>
      </w:r>
      <w:r w:rsidR="009A28EE" w:rsidRPr="008F4CC3">
        <w:rPr>
          <w:lang w:val="en-US"/>
        </w:rPr>
        <w:t>ing</w:t>
      </w:r>
      <w:r w:rsidR="00AE1DB8" w:rsidRPr="008F4CC3">
        <w:rPr>
          <w:lang w:val="en-US"/>
        </w:rPr>
        <w:t xml:space="preserve"> the risk of a </w:t>
      </w:r>
      <w:r w:rsidRPr="008F4CC3">
        <w:rPr>
          <w:lang w:val="en-US"/>
        </w:rPr>
        <w:t>BLEVE (Boiling Liquid Expanding Vapor Explosion)</w:t>
      </w:r>
      <w:r w:rsidR="009A28EE" w:rsidRPr="008F4CC3">
        <w:rPr>
          <w:lang w:val="en-US"/>
        </w:rPr>
        <w:t>.</w:t>
      </w:r>
    </w:p>
    <w:p w14:paraId="3B0DB09C" w14:textId="17EF1AB1" w:rsidR="00867B88" w:rsidRPr="008F4CC3" w:rsidRDefault="005A130E" w:rsidP="00CC3212">
      <w:pPr>
        <w:rPr>
          <w:lang w:val="en-US"/>
        </w:rPr>
      </w:pPr>
      <w:r w:rsidRPr="008F4CC3">
        <w:rPr>
          <w:lang w:val="en-US"/>
        </w:rPr>
        <w:lastRenderedPageBreak/>
        <w:t xml:space="preserve">As </w:t>
      </w:r>
      <w:r w:rsidR="00867B88" w:rsidRPr="008F4CC3">
        <w:rPr>
          <w:lang w:val="en-US"/>
        </w:rPr>
        <w:t xml:space="preserve">indicated in the </w:t>
      </w:r>
      <w:r w:rsidR="009A28EE" w:rsidRPr="008F4CC3">
        <w:rPr>
          <w:lang w:val="en-US"/>
        </w:rPr>
        <w:t>s</w:t>
      </w:r>
      <w:r w:rsidR="00867B88" w:rsidRPr="008F4CC3">
        <w:rPr>
          <w:lang w:val="en-US"/>
        </w:rPr>
        <w:t xml:space="preserve">pill section </w:t>
      </w:r>
      <w:r w:rsidR="00D049CF" w:rsidRPr="008F4CC3">
        <w:rPr>
          <w:lang w:val="en-US"/>
        </w:rPr>
        <w:fldChar w:fldCharType="begin"/>
      </w:r>
      <w:r w:rsidR="00D049CF" w:rsidRPr="008F4CC3">
        <w:rPr>
          <w:lang w:val="en-US"/>
        </w:rPr>
        <w:instrText xml:space="preserve"> REF _Ref509757958 \p \h </w:instrText>
      </w:r>
      <w:r w:rsidR="00D049CF" w:rsidRPr="008F4CC3">
        <w:rPr>
          <w:lang w:val="en-US"/>
        </w:rPr>
      </w:r>
      <w:r w:rsidR="00D049CF" w:rsidRPr="008F4CC3">
        <w:rPr>
          <w:lang w:val="en-US"/>
        </w:rPr>
        <w:fldChar w:fldCharType="separate"/>
      </w:r>
      <w:r w:rsidR="006B4A1F">
        <w:rPr>
          <w:lang w:val="en-US"/>
        </w:rPr>
        <w:t>above</w:t>
      </w:r>
      <w:r w:rsidR="00D049CF" w:rsidRPr="008F4CC3">
        <w:rPr>
          <w:lang w:val="en-US"/>
        </w:rPr>
        <w:fldChar w:fldCharType="end"/>
      </w:r>
      <w:r w:rsidR="009A28EE" w:rsidRPr="008F4CC3">
        <w:rPr>
          <w:lang w:val="en-US"/>
        </w:rPr>
        <w:t>,</w:t>
      </w:r>
      <w:r w:rsidR="00867B88" w:rsidRPr="008F4CC3">
        <w:rPr>
          <w:lang w:val="en-US"/>
        </w:rPr>
        <w:t xml:space="preserve"> the terminal should have a facility to retain and collect the contaminated water</w:t>
      </w:r>
      <w:r w:rsidR="005E64B2" w:rsidRPr="008F4CC3">
        <w:rPr>
          <w:lang w:val="en-US"/>
        </w:rPr>
        <w:t xml:space="preserve">/ </w:t>
      </w:r>
      <w:r w:rsidR="00867B88" w:rsidRPr="008F4CC3">
        <w:rPr>
          <w:lang w:val="en-US"/>
        </w:rPr>
        <w:t xml:space="preserve">foam from a fire fight and prevent any contamination </w:t>
      </w:r>
      <w:r w:rsidR="009A28EE" w:rsidRPr="008F4CC3">
        <w:rPr>
          <w:lang w:val="en-US"/>
        </w:rPr>
        <w:t xml:space="preserve">of </w:t>
      </w:r>
      <w:r w:rsidR="00867B88" w:rsidRPr="008F4CC3">
        <w:rPr>
          <w:lang w:val="en-US"/>
        </w:rPr>
        <w:t xml:space="preserve">the environment. </w:t>
      </w:r>
      <w:r w:rsidR="001577EA" w:rsidRPr="008F4CC3">
        <w:rPr>
          <w:lang w:val="en-US"/>
        </w:rPr>
        <w:t>The extinguishing water</w:t>
      </w:r>
      <w:r w:rsidR="005E64B2" w:rsidRPr="008F4CC3">
        <w:rPr>
          <w:lang w:val="en-US"/>
        </w:rPr>
        <w:t xml:space="preserve">/ </w:t>
      </w:r>
      <w:r w:rsidR="001577EA" w:rsidRPr="008F4CC3">
        <w:rPr>
          <w:lang w:val="en-US"/>
        </w:rPr>
        <w:t xml:space="preserve">foam will have to be retained at all times, independent whether the product is classified as harmful to the environment. </w:t>
      </w:r>
    </w:p>
    <w:p w14:paraId="173D111D" w14:textId="261FA158" w:rsidR="00A06832" w:rsidRPr="008F4CC3" w:rsidRDefault="00867B88" w:rsidP="00A96259">
      <w:pPr>
        <w:rPr>
          <w:lang w:val="en-US"/>
        </w:rPr>
      </w:pPr>
      <w:r w:rsidRPr="008F4CC3">
        <w:rPr>
          <w:lang w:val="en-US"/>
        </w:rPr>
        <w:t>The amount of waste water</w:t>
      </w:r>
      <w:r w:rsidR="005E64B2" w:rsidRPr="008F4CC3">
        <w:rPr>
          <w:lang w:val="en-US"/>
        </w:rPr>
        <w:t xml:space="preserve">/ </w:t>
      </w:r>
      <w:r w:rsidR="00AE1DB8" w:rsidRPr="008F4CC3">
        <w:rPr>
          <w:lang w:val="en-US"/>
        </w:rPr>
        <w:t xml:space="preserve">foam that should be contained </w:t>
      </w:r>
      <w:r w:rsidRPr="008F4CC3">
        <w:rPr>
          <w:lang w:val="en-US"/>
        </w:rPr>
        <w:t>should be based on realistic emergency scenarios (fire and product spill) and agreed in close cooperation with the local emergency response unit. The assessment should take into account</w:t>
      </w:r>
      <w:r w:rsidR="00A06832" w:rsidRPr="008F4CC3">
        <w:rPr>
          <w:lang w:val="en-US"/>
        </w:rPr>
        <w:t>:</w:t>
      </w:r>
    </w:p>
    <w:p w14:paraId="1CC6411B" w14:textId="084760CC" w:rsidR="00A06832" w:rsidRPr="008F4CC3" w:rsidRDefault="00867B88" w:rsidP="00A96259">
      <w:pPr>
        <w:pStyle w:val="bullet1"/>
        <w:rPr>
          <w:lang w:val="en-US"/>
        </w:rPr>
      </w:pPr>
      <w:r w:rsidRPr="008F4CC3">
        <w:rPr>
          <w:lang w:val="en-US"/>
        </w:rPr>
        <w:t xml:space="preserve">the chosen response approach (e.g. firefighting, </w:t>
      </w:r>
      <w:r w:rsidR="005A130E" w:rsidRPr="008F4CC3">
        <w:rPr>
          <w:lang w:val="en-US"/>
        </w:rPr>
        <w:t xml:space="preserve">dissolving </w:t>
      </w:r>
      <w:r w:rsidRPr="008F4CC3">
        <w:rPr>
          <w:lang w:val="en-US"/>
        </w:rPr>
        <w:t xml:space="preserve">gases </w:t>
      </w:r>
      <w:r w:rsidR="005A130E" w:rsidRPr="008F4CC3">
        <w:rPr>
          <w:lang w:val="en-US"/>
        </w:rPr>
        <w:t xml:space="preserve">in </w:t>
      </w:r>
      <w:r w:rsidRPr="008F4CC3">
        <w:rPr>
          <w:lang w:val="en-US"/>
        </w:rPr>
        <w:t>water)</w:t>
      </w:r>
    </w:p>
    <w:p w14:paraId="7CBC6BCB" w14:textId="36144F0E" w:rsidR="00A06832" w:rsidRPr="008F4CC3" w:rsidRDefault="005A130E" w:rsidP="00A96259">
      <w:pPr>
        <w:pStyle w:val="bullet1"/>
        <w:rPr>
          <w:lang w:val="en-US"/>
        </w:rPr>
      </w:pPr>
      <w:r w:rsidRPr="008F4CC3">
        <w:rPr>
          <w:lang w:val="en-US"/>
        </w:rPr>
        <w:t xml:space="preserve">the </w:t>
      </w:r>
      <w:r w:rsidR="00867B88" w:rsidRPr="008F4CC3">
        <w:rPr>
          <w:lang w:val="en-US"/>
        </w:rPr>
        <w:t>capabilities of the installation (e.g. pump and/or water performance)</w:t>
      </w:r>
    </w:p>
    <w:p w14:paraId="6380336B" w14:textId="2CEABB3A" w:rsidR="00867B88" w:rsidRPr="008F4CC3" w:rsidRDefault="00867B88" w:rsidP="00A96259">
      <w:pPr>
        <w:pStyle w:val="bullet1"/>
        <w:rPr>
          <w:lang w:val="en-US"/>
        </w:rPr>
      </w:pPr>
      <w:r w:rsidRPr="008F4CC3">
        <w:rPr>
          <w:lang w:val="en-US"/>
        </w:rPr>
        <w:t xml:space="preserve">and </w:t>
      </w:r>
      <w:r w:rsidR="005A130E" w:rsidRPr="008F4CC3">
        <w:rPr>
          <w:lang w:val="en-US"/>
        </w:rPr>
        <w:t xml:space="preserve">the </w:t>
      </w:r>
      <w:r w:rsidRPr="008F4CC3">
        <w:rPr>
          <w:lang w:val="en-US"/>
        </w:rPr>
        <w:t>requirement</w:t>
      </w:r>
      <w:r w:rsidR="005A130E" w:rsidRPr="008F4CC3">
        <w:rPr>
          <w:lang w:val="en-US"/>
        </w:rPr>
        <w:t>s</w:t>
      </w:r>
      <w:r w:rsidRPr="008F4CC3">
        <w:rPr>
          <w:lang w:val="en-US"/>
        </w:rPr>
        <w:t xml:space="preserve"> of the emergency response</w:t>
      </w:r>
      <w:r w:rsidR="005A130E" w:rsidRPr="008F4CC3">
        <w:rPr>
          <w:lang w:val="en-US"/>
        </w:rPr>
        <w:t xml:space="preserve"> organization</w:t>
      </w:r>
      <w:r w:rsidRPr="008F4CC3">
        <w:rPr>
          <w:lang w:val="en-US"/>
        </w:rPr>
        <w:t xml:space="preserve"> (e.g. local position of the basin)</w:t>
      </w:r>
      <w:r w:rsidR="00F47D5C" w:rsidRPr="008F4CC3">
        <w:rPr>
          <w:lang w:val="en-US"/>
        </w:rPr>
        <w:t>.</w:t>
      </w:r>
      <w:r w:rsidR="009C59FF" w:rsidRPr="008F4CC3">
        <w:rPr>
          <w:lang w:val="en-US"/>
        </w:rPr>
        <w:t xml:space="preserve"> </w:t>
      </w:r>
    </w:p>
    <w:p w14:paraId="484186A2" w14:textId="0C3F1657" w:rsidR="00867B88" w:rsidRPr="008F4CC3" w:rsidRDefault="00867B88" w:rsidP="00CC3212">
      <w:pPr>
        <w:rPr>
          <w:lang w:val="en-US"/>
        </w:rPr>
      </w:pPr>
      <w:r w:rsidRPr="008F4CC3">
        <w:rPr>
          <w:lang w:val="en-US"/>
        </w:rPr>
        <w:t>The size of the basin to collect waste water</w:t>
      </w:r>
      <w:r w:rsidR="005E64B2" w:rsidRPr="008F4CC3">
        <w:rPr>
          <w:lang w:val="en-US"/>
        </w:rPr>
        <w:t xml:space="preserve">/ </w:t>
      </w:r>
      <w:r w:rsidRPr="008F4CC3">
        <w:rPr>
          <w:lang w:val="en-US"/>
        </w:rPr>
        <w:t xml:space="preserve">foam should be defined separately from the recommendation for spills above, but the same design recommendations are applicable. </w:t>
      </w:r>
      <w:r w:rsidR="00A06832" w:rsidRPr="008F4CC3">
        <w:rPr>
          <w:lang w:val="en-US"/>
        </w:rPr>
        <w:t>Obviously,</w:t>
      </w:r>
      <w:r w:rsidRPr="008F4CC3">
        <w:rPr>
          <w:lang w:val="en-US"/>
        </w:rPr>
        <w:t xml:space="preserve"> the basin should also be resistant to the potentially used water</w:t>
      </w:r>
      <w:r w:rsidR="005E64B2" w:rsidRPr="008F4CC3">
        <w:rPr>
          <w:lang w:val="en-US"/>
        </w:rPr>
        <w:t xml:space="preserve">/ </w:t>
      </w:r>
      <w:r w:rsidRPr="008F4CC3">
        <w:rPr>
          <w:lang w:val="en-US"/>
        </w:rPr>
        <w:t>foam combinations.</w:t>
      </w:r>
      <w:r w:rsidR="00F47D5C" w:rsidRPr="008F4CC3">
        <w:rPr>
          <w:lang w:val="en-US"/>
        </w:rPr>
        <w:t xml:space="preserve"> </w:t>
      </w:r>
    </w:p>
    <w:p w14:paraId="14D6CADF" w14:textId="1C4E494B" w:rsidR="00A159EF" w:rsidRPr="008F4CC3" w:rsidRDefault="00867B88" w:rsidP="00CC3212">
      <w:pPr>
        <w:rPr>
          <w:lang w:val="en-US"/>
        </w:rPr>
      </w:pPr>
      <w:r w:rsidRPr="008F4CC3">
        <w:rPr>
          <w:lang w:val="en-US"/>
        </w:rPr>
        <w:t>The size of the retention basin is linked to the measures of the emergency response (</w:t>
      </w:r>
      <w:r w:rsidR="00A06832" w:rsidRPr="008F4CC3">
        <w:rPr>
          <w:lang w:val="en-US"/>
        </w:rPr>
        <w:t xml:space="preserve">e.g. </w:t>
      </w:r>
      <w:r w:rsidRPr="008F4CC3">
        <w:rPr>
          <w:lang w:val="en-US"/>
        </w:rPr>
        <w:t>quantity of water per min) and local circumstances.</w:t>
      </w:r>
      <w:r w:rsidR="00A06832" w:rsidRPr="008F4CC3">
        <w:rPr>
          <w:lang w:val="en-US"/>
        </w:rPr>
        <w:t xml:space="preserve"> Mobile retention systems (for example empty containers, separate basins, retention bags) which can be provided </w:t>
      </w:r>
      <w:r w:rsidR="00216D5C" w:rsidRPr="008F4CC3">
        <w:rPr>
          <w:lang w:val="en-US"/>
        </w:rPr>
        <w:t xml:space="preserve">either by </w:t>
      </w:r>
      <w:r w:rsidR="00A06832" w:rsidRPr="008F4CC3">
        <w:rPr>
          <w:lang w:val="en-US"/>
        </w:rPr>
        <w:t>the terminal or by the emergency response team can be taken into account. In such case</w:t>
      </w:r>
      <w:r w:rsidR="00216D5C" w:rsidRPr="008F4CC3">
        <w:rPr>
          <w:lang w:val="en-US"/>
        </w:rPr>
        <w:t>,</w:t>
      </w:r>
      <w:r w:rsidR="00A159EF" w:rsidRPr="008F4CC3">
        <w:rPr>
          <w:lang w:val="en-US"/>
        </w:rPr>
        <w:t xml:space="preserve"> it has to be considered that the appropriate connections (e.g. hoses, pipes, suitable pumps, and especial proper connectors) are available in the case of an emergency.</w:t>
      </w:r>
    </w:p>
    <w:p w14:paraId="0F319492" w14:textId="27DFD609" w:rsidR="00867B88" w:rsidRPr="008F4CC3" w:rsidRDefault="00914EA6" w:rsidP="00CC3212">
      <w:pPr>
        <w:rPr>
          <w:lang w:val="en-US"/>
        </w:rPr>
      </w:pPr>
      <w:r w:rsidRPr="008F4CC3">
        <w:rPr>
          <w:lang w:val="en-US"/>
        </w:rPr>
        <w:t xml:space="preserve">If </w:t>
      </w:r>
      <w:r w:rsidR="00867B88" w:rsidRPr="008F4CC3">
        <w:rPr>
          <w:lang w:val="en-US"/>
        </w:rPr>
        <w:t xml:space="preserve">there </w:t>
      </w:r>
      <w:r w:rsidRPr="008F4CC3">
        <w:rPr>
          <w:lang w:val="en-US"/>
        </w:rPr>
        <w:t xml:space="preserve">is </w:t>
      </w:r>
      <w:r w:rsidR="00867B88" w:rsidRPr="008F4CC3">
        <w:rPr>
          <w:lang w:val="en-US"/>
        </w:rPr>
        <w:t>a possibility on site, or by the emergency response teams of mobile retention systems (for example empty container, separate basins, retention bags)</w:t>
      </w:r>
      <w:r w:rsidRPr="008F4CC3">
        <w:rPr>
          <w:lang w:val="en-US"/>
        </w:rPr>
        <w:t>,</w:t>
      </w:r>
      <w:r w:rsidR="00867B88" w:rsidRPr="008F4CC3">
        <w:rPr>
          <w:lang w:val="en-US"/>
        </w:rPr>
        <w:t xml:space="preserve"> this can be taken into account. But using mobile solution need</w:t>
      </w:r>
      <w:r w:rsidRPr="008F4CC3">
        <w:rPr>
          <w:lang w:val="en-US"/>
        </w:rPr>
        <w:t>s</w:t>
      </w:r>
      <w:r w:rsidR="00867B88" w:rsidRPr="008F4CC3">
        <w:rPr>
          <w:lang w:val="en-US"/>
        </w:rPr>
        <w:t xml:space="preserve"> consideration of appropriate</w:t>
      </w:r>
      <w:r w:rsidRPr="008F4CC3">
        <w:rPr>
          <w:lang w:val="en-US"/>
        </w:rPr>
        <w:t>,</w:t>
      </w:r>
      <w:r w:rsidR="00867B88" w:rsidRPr="008F4CC3">
        <w:rPr>
          <w:lang w:val="en-US"/>
        </w:rPr>
        <w:t xml:space="preserve"> and in the case of an emergency</w:t>
      </w:r>
      <w:r w:rsidRPr="008F4CC3">
        <w:rPr>
          <w:lang w:val="en-US"/>
        </w:rPr>
        <w:t>,</w:t>
      </w:r>
      <w:r w:rsidR="00867B88" w:rsidRPr="008F4CC3">
        <w:rPr>
          <w:lang w:val="en-US"/>
        </w:rPr>
        <w:t xml:space="preserve"> available connection (e.g. hoses, pipes, suitable pumps, and especial proper connectors).</w:t>
      </w:r>
    </w:p>
    <w:p w14:paraId="0F8892B8" w14:textId="14A29606" w:rsidR="00CC3212" w:rsidRPr="008F4CC3" w:rsidRDefault="00867B88" w:rsidP="00CC3212">
      <w:pPr>
        <w:rPr>
          <w:lang w:val="en-US"/>
        </w:rPr>
      </w:pPr>
      <w:r w:rsidRPr="008F4CC3">
        <w:rPr>
          <w:lang w:val="en-US"/>
        </w:rPr>
        <w:t>Independent of construction details and size</w:t>
      </w:r>
      <w:r w:rsidR="008C0670" w:rsidRPr="008F4CC3">
        <w:rPr>
          <w:lang w:val="en-US"/>
        </w:rPr>
        <w:t>(</w:t>
      </w:r>
      <w:r w:rsidRPr="008F4CC3">
        <w:rPr>
          <w:lang w:val="en-US"/>
        </w:rPr>
        <w:t>s</w:t>
      </w:r>
      <w:r w:rsidR="008C0670" w:rsidRPr="008F4CC3">
        <w:rPr>
          <w:lang w:val="en-US"/>
        </w:rPr>
        <w:t>)</w:t>
      </w:r>
      <w:r w:rsidRPr="008F4CC3">
        <w:rPr>
          <w:lang w:val="en-US"/>
        </w:rPr>
        <w:t xml:space="preserve"> </w:t>
      </w:r>
      <w:r w:rsidR="00ED381D" w:rsidRPr="008F4CC3">
        <w:rPr>
          <w:lang w:val="en-US"/>
        </w:rPr>
        <w:t>of the retention system(s)</w:t>
      </w:r>
      <w:r w:rsidR="00914EA6" w:rsidRPr="008F4CC3">
        <w:rPr>
          <w:lang w:val="en-US"/>
        </w:rPr>
        <w:t>,</w:t>
      </w:r>
      <w:r w:rsidR="00ED381D" w:rsidRPr="008F4CC3">
        <w:rPr>
          <w:lang w:val="en-US"/>
        </w:rPr>
        <w:t xml:space="preserve"> </w:t>
      </w:r>
      <w:r w:rsidRPr="008F4CC3">
        <w:rPr>
          <w:lang w:val="en-US"/>
        </w:rPr>
        <w:t xml:space="preserve">there </w:t>
      </w:r>
      <w:r w:rsidR="00ED381D" w:rsidRPr="008F4CC3">
        <w:rPr>
          <w:lang w:val="en-US"/>
        </w:rPr>
        <w:t xml:space="preserve">should be a possibility </w:t>
      </w:r>
      <w:r w:rsidRPr="008F4CC3">
        <w:rPr>
          <w:lang w:val="en-US"/>
        </w:rPr>
        <w:t xml:space="preserve">to close </w:t>
      </w:r>
      <w:r w:rsidR="00ED381D" w:rsidRPr="008F4CC3">
        <w:rPr>
          <w:lang w:val="en-US"/>
        </w:rPr>
        <w:t xml:space="preserve">each </w:t>
      </w:r>
      <w:r w:rsidRPr="008F4CC3">
        <w:rPr>
          <w:lang w:val="en-US"/>
        </w:rPr>
        <w:t xml:space="preserve">connection to the public sewer system. </w:t>
      </w:r>
    </w:p>
    <w:p w14:paraId="6587EF0F" w14:textId="77777777" w:rsidR="00DA4F25" w:rsidRPr="008F4CC3" w:rsidRDefault="00DA4F25" w:rsidP="00CC3212">
      <w:pPr>
        <w:rPr>
          <w:lang w:val="en-US"/>
        </w:rPr>
      </w:pPr>
    </w:p>
    <w:p w14:paraId="05715C76" w14:textId="2F9867A9" w:rsidR="004B68F3" w:rsidRPr="008F4CC3" w:rsidRDefault="004B68F3" w:rsidP="005311AD">
      <w:pPr>
        <w:pStyle w:val="Heading2"/>
      </w:pPr>
      <w:bookmarkStart w:id="201" w:name="_Toc509585356"/>
      <w:bookmarkStart w:id="202" w:name="_Toc509586467"/>
      <w:bookmarkStart w:id="203" w:name="_Toc512518628"/>
      <w:r w:rsidRPr="008F4CC3">
        <w:t xml:space="preserve">Natural </w:t>
      </w:r>
      <w:r w:rsidR="009C0E8D" w:rsidRPr="008F4CC3">
        <w:t>Disasters</w:t>
      </w:r>
      <w:r w:rsidR="005E64B2" w:rsidRPr="008F4CC3">
        <w:t xml:space="preserve">/ </w:t>
      </w:r>
      <w:r w:rsidRPr="008F4CC3">
        <w:t xml:space="preserve">Climatological and Geographical </w:t>
      </w:r>
      <w:r w:rsidR="0054371B" w:rsidRPr="008F4CC3">
        <w:t>Risks</w:t>
      </w:r>
      <w:bookmarkEnd w:id="201"/>
      <w:bookmarkEnd w:id="202"/>
      <w:bookmarkEnd w:id="203"/>
    </w:p>
    <w:p w14:paraId="68F4D682" w14:textId="1E7B0228" w:rsidR="0054371B" w:rsidRPr="008F4CC3" w:rsidRDefault="0054371B" w:rsidP="00CC3212">
      <w:pPr>
        <w:rPr>
          <w:lang w:val="en-US"/>
        </w:rPr>
      </w:pPr>
      <w:r w:rsidRPr="008F4CC3">
        <w:rPr>
          <w:lang w:val="en-US"/>
        </w:rPr>
        <w:t>Climatological variances can have a large range of influence</w:t>
      </w:r>
      <w:r w:rsidR="00ED381D" w:rsidRPr="008F4CC3">
        <w:rPr>
          <w:lang w:val="en-US"/>
        </w:rPr>
        <w:t>s</w:t>
      </w:r>
      <w:r w:rsidRPr="008F4CC3">
        <w:rPr>
          <w:lang w:val="en-US"/>
        </w:rPr>
        <w:t xml:space="preserve"> on the storage of containers.</w:t>
      </w:r>
      <w:r w:rsidR="009C59FF" w:rsidRPr="008F4CC3">
        <w:rPr>
          <w:lang w:val="en-US"/>
        </w:rPr>
        <w:t xml:space="preserve"> </w:t>
      </w:r>
      <w:r w:rsidRPr="008F4CC3">
        <w:rPr>
          <w:lang w:val="en-US"/>
        </w:rPr>
        <w:t>Possible risk</w:t>
      </w:r>
      <w:r w:rsidR="00B75212" w:rsidRPr="008F4CC3">
        <w:rPr>
          <w:lang w:val="en-US"/>
        </w:rPr>
        <w:t>s</w:t>
      </w:r>
      <w:r w:rsidRPr="008F4CC3">
        <w:rPr>
          <w:lang w:val="en-US"/>
        </w:rPr>
        <w:t xml:space="preserve"> are</w:t>
      </w:r>
      <w:r w:rsidR="00CD013B" w:rsidRPr="008F4CC3">
        <w:rPr>
          <w:lang w:val="en-US"/>
        </w:rPr>
        <w:t xml:space="preserve"> described in the next sections.</w:t>
      </w:r>
    </w:p>
    <w:p w14:paraId="700E7884" w14:textId="77777777" w:rsidR="00DA4F25" w:rsidRPr="008F4CC3" w:rsidRDefault="00DA4F25" w:rsidP="00CC3212">
      <w:pPr>
        <w:rPr>
          <w:lang w:val="en-US"/>
        </w:rPr>
      </w:pPr>
    </w:p>
    <w:p w14:paraId="13D6298C" w14:textId="77777777" w:rsidR="0054371B" w:rsidRPr="008F4CC3" w:rsidRDefault="0054371B" w:rsidP="005311AD">
      <w:pPr>
        <w:pStyle w:val="Heading3"/>
      </w:pPr>
      <w:bookmarkStart w:id="204" w:name="_Toc509586468"/>
      <w:bookmarkStart w:id="205" w:name="_Toc512518629"/>
      <w:r w:rsidRPr="008F4CC3">
        <w:t>Temperature</w:t>
      </w:r>
      <w:bookmarkEnd w:id="204"/>
      <w:bookmarkEnd w:id="205"/>
    </w:p>
    <w:p w14:paraId="1A049E0D" w14:textId="07E7FCA2" w:rsidR="0054371B" w:rsidRPr="008F4CC3" w:rsidRDefault="0054371B" w:rsidP="00CC3212">
      <w:pPr>
        <w:rPr>
          <w:lang w:val="en-US"/>
        </w:rPr>
      </w:pPr>
      <w:r w:rsidRPr="008F4CC3">
        <w:rPr>
          <w:lang w:val="en-US"/>
        </w:rPr>
        <w:t xml:space="preserve">The potential risk due to temperature variances, from very low temperatures to high temperatures, are </w:t>
      </w:r>
      <w:r w:rsidR="00A03A36" w:rsidRPr="008F4CC3">
        <w:rPr>
          <w:lang w:val="en-US"/>
        </w:rPr>
        <w:t>related to development of under-</w:t>
      </w:r>
      <w:r w:rsidRPr="008F4CC3">
        <w:rPr>
          <w:lang w:val="en-US"/>
        </w:rPr>
        <w:t>pressure or high pressure in the container</w:t>
      </w:r>
      <w:r w:rsidR="00A03A36" w:rsidRPr="008F4CC3">
        <w:rPr>
          <w:lang w:val="en-US"/>
        </w:rPr>
        <w:t>,</w:t>
      </w:r>
      <w:r w:rsidRPr="008F4CC3">
        <w:rPr>
          <w:lang w:val="en-US"/>
        </w:rPr>
        <w:t xml:space="preserve"> with the results of implosion or bursting and subsequent environmental pollution.</w:t>
      </w:r>
    </w:p>
    <w:p w14:paraId="3E30296C" w14:textId="04B6DE36" w:rsidR="0054371B" w:rsidRPr="008F4CC3" w:rsidRDefault="0054371B" w:rsidP="00CC3212">
      <w:pPr>
        <w:rPr>
          <w:lang w:val="en-US"/>
        </w:rPr>
      </w:pPr>
      <w:r w:rsidRPr="008F4CC3">
        <w:rPr>
          <w:lang w:val="en-US"/>
        </w:rPr>
        <w:t xml:space="preserve">The properties of the stored substance, especially </w:t>
      </w:r>
      <w:r w:rsidR="00AD4F07" w:rsidRPr="008F4CC3">
        <w:rPr>
          <w:lang w:val="en-US"/>
        </w:rPr>
        <w:t xml:space="preserve">when handling </w:t>
      </w:r>
      <w:r w:rsidRPr="008F4CC3">
        <w:rPr>
          <w:lang w:val="en-US"/>
        </w:rPr>
        <w:t>stabilized products</w:t>
      </w:r>
      <w:r w:rsidR="00AD4F07" w:rsidRPr="008F4CC3">
        <w:rPr>
          <w:lang w:val="en-US"/>
        </w:rPr>
        <w:t>,</w:t>
      </w:r>
      <w:r w:rsidRPr="008F4CC3">
        <w:rPr>
          <w:lang w:val="en-US"/>
        </w:rPr>
        <w:t xml:space="preserve"> can contribute to the risks. During solidification, the inhibitor might not be homogeneous</w:t>
      </w:r>
      <w:r w:rsidR="00A03A36" w:rsidRPr="008F4CC3">
        <w:rPr>
          <w:lang w:val="en-US"/>
        </w:rPr>
        <w:t>ly</w:t>
      </w:r>
      <w:r w:rsidRPr="008F4CC3">
        <w:rPr>
          <w:lang w:val="en-US"/>
        </w:rPr>
        <w:t xml:space="preserve"> distributed anymore. When the product subsequently melts</w:t>
      </w:r>
      <w:r w:rsidR="00AD4F07" w:rsidRPr="008F4CC3">
        <w:rPr>
          <w:lang w:val="en-US"/>
        </w:rPr>
        <w:t>,</w:t>
      </w:r>
      <w:r w:rsidRPr="008F4CC3">
        <w:rPr>
          <w:lang w:val="en-US"/>
        </w:rPr>
        <w:t xml:space="preserve"> areas might </w:t>
      </w:r>
      <w:r w:rsidR="00AD4F07" w:rsidRPr="008F4CC3">
        <w:rPr>
          <w:lang w:val="en-US"/>
        </w:rPr>
        <w:t xml:space="preserve">occur </w:t>
      </w:r>
      <w:r w:rsidRPr="008F4CC3">
        <w:rPr>
          <w:lang w:val="en-US"/>
        </w:rPr>
        <w:t>where the inhibitor levels are below the critical minimum concentration to be effective</w:t>
      </w:r>
      <w:r w:rsidR="00F62FBF" w:rsidRPr="008F4CC3">
        <w:rPr>
          <w:lang w:val="en-US"/>
        </w:rPr>
        <w:t>. A run-away reaction might be the consequence</w:t>
      </w:r>
      <w:r w:rsidRPr="008F4CC3">
        <w:rPr>
          <w:lang w:val="en-US"/>
        </w:rPr>
        <w:t>.</w:t>
      </w:r>
      <w:r w:rsidR="00F47D5C" w:rsidRPr="008F4CC3">
        <w:rPr>
          <w:lang w:val="en-US"/>
        </w:rPr>
        <w:t xml:space="preserve"> </w:t>
      </w:r>
      <w:r w:rsidR="00380C3F" w:rsidRPr="008F4CC3">
        <w:rPr>
          <w:lang w:val="en-US"/>
        </w:rPr>
        <w:t>Similarly,</w:t>
      </w:r>
      <w:r w:rsidR="00F62FBF" w:rsidRPr="008F4CC3">
        <w:rPr>
          <w:lang w:val="en-US"/>
        </w:rPr>
        <w:t xml:space="preserve"> high temperatures </w:t>
      </w:r>
      <w:r w:rsidR="00F62FBF" w:rsidRPr="008F4CC3">
        <w:rPr>
          <w:lang w:val="en-US"/>
        </w:rPr>
        <w:lastRenderedPageBreak/>
        <w:t xml:space="preserve">might lead to reactions of the product. </w:t>
      </w:r>
      <w:r w:rsidRPr="008F4CC3">
        <w:rPr>
          <w:lang w:val="en-US"/>
        </w:rPr>
        <w:t xml:space="preserve">Information on critical temperatures </w:t>
      </w:r>
      <w:r w:rsidR="00AD4F07" w:rsidRPr="008F4CC3">
        <w:rPr>
          <w:lang w:val="en-US"/>
        </w:rPr>
        <w:t xml:space="preserve">can </w:t>
      </w:r>
      <w:r w:rsidRPr="008F4CC3">
        <w:rPr>
          <w:lang w:val="en-US"/>
        </w:rPr>
        <w:t xml:space="preserve">be found </w:t>
      </w:r>
      <w:r w:rsidR="00AD4F07" w:rsidRPr="008F4CC3">
        <w:rPr>
          <w:lang w:val="en-US"/>
        </w:rPr>
        <w:t>in the</w:t>
      </w:r>
      <w:r w:rsidRPr="008F4CC3">
        <w:rPr>
          <w:lang w:val="en-US"/>
        </w:rPr>
        <w:t xml:space="preserve"> SDS or obtained from the supplier.</w:t>
      </w:r>
      <w:r w:rsidR="00F47D5C" w:rsidRPr="008F4CC3">
        <w:rPr>
          <w:lang w:val="en-US"/>
        </w:rPr>
        <w:t xml:space="preserve"> </w:t>
      </w:r>
      <w:r w:rsidRPr="008F4CC3">
        <w:rPr>
          <w:lang w:val="en-US"/>
        </w:rPr>
        <w:t xml:space="preserve">To </w:t>
      </w:r>
      <w:r w:rsidR="00380C3F" w:rsidRPr="008F4CC3">
        <w:rPr>
          <w:lang w:val="en-US"/>
        </w:rPr>
        <w:t>minimize</w:t>
      </w:r>
      <w:r w:rsidRPr="008F4CC3">
        <w:rPr>
          <w:lang w:val="en-US"/>
        </w:rPr>
        <w:t xml:space="preserve"> these </w:t>
      </w:r>
      <w:r w:rsidR="00C627A5" w:rsidRPr="008F4CC3">
        <w:rPr>
          <w:lang w:val="en-US"/>
        </w:rPr>
        <w:t>effects, sensitive</w:t>
      </w:r>
      <w:r w:rsidRPr="008F4CC3">
        <w:rPr>
          <w:lang w:val="en-US"/>
        </w:rPr>
        <w:t xml:space="preserve"> goods</w:t>
      </w:r>
      <w:r w:rsidR="00AD4F07" w:rsidRPr="008F4CC3">
        <w:rPr>
          <w:lang w:val="en-US"/>
        </w:rPr>
        <w:t xml:space="preserve"> should be stored</w:t>
      </w:r>
      <w:r w:rsidRPr="008F4CC3">
        <w:rPr>
          <w:lang w:val="en-US"/>
        </w:rPr>
        <w:t xml:space="preserve"> in protected areas where available.</w:t>
      </w:r>
    </w:p>
    <w:p w14:paraId="58B1DFC3" w14:textId="0437C72A" w:rsidR="0054371B" w:rsidRPr="008F4CC3" w:rsidRDefault="0054371B" w:rsidP="00CC3212">
      <w:pPr>
        <w:rPr>
          <w:rFonts w:ascii="Calibri" w:eastAsia="Times New Roman" w:hAnsi="Calibri" w:cs="Calibri"/>
          <w:color w:val="000000"/>
          <w:lang w:val="en-US"/>
        </w:rPr>
      </w:pPr>
      <w:r w:rsidRPr="008F4CC3">
        <w:rPr>
          <w:rFonts w:ascii="Calibri" w:eastAsia="Times New Roman" w:hAnsi="Calibri" w:cs="Calibri"/>
          <w:color w:val="000000"/>
          <w:lang w:val="en-US"/>
        </w:rPr>
        <w:t>For controlling the temperature heating or cooling, if suitable for product and equipment, might be done after consulting the producer.</w:t>
      </w:r>
      <w:r w:rsidRPr="008F4CC3">
        <w:rPr>
          <w:rFonts w:ascii="Calibri" w:hAnsi="Calibri" w:cs="Calibri"/>
          <w:color w:val="000000"/>
          <w:lang w:val="en-US"/>
        </w:rPr>
        <w:t xml:space="preserve"> </w:t>
      </w:r>
      <w:r w:rsidRPr="008F4CC3">
        <w:rPr>
          <w:rFonts w:ascii="Calibri" w:eastAsia="Times New Roman" w:hAnsi="Calibri" w:cs="Calibri"/>
          <w:color w:val="000000"/>
          <w:lang w:val="en-US"/>
        </w:rPr>
        <w:t xml:space="preserve">(See also </w:t>
      </w:r>
      <w:r w:rsidR="00A03A36" w:rsidRPr="008F4CC3">
        <w:rPr>
          <w:rFonts w:ascii="Calibri" w:eastAsia="Times New Roman" w:hAnsi="Calibri" w:cs="Calibri"/>
          <w:color w:val="000000"/>
          <w:lang w:val="en-US"/>
        </w:rPr>
        <w:fldChar w:fldCharType="begin"/>
      </w:r>
      <w:r w:rsidR="00A03A36" w:rsidRPr="008F4CC3">
        <w:rPr>
          <w:rFonts w:ascii="Calibri" w:eastAsia="Times New Roman" w:hAnsi="Calibri" w:cs="Calibri"/>
          <w:color w:val="000000"/>
          <w:lang w:val="en-US"/>
        </w:rPr>
        <w:instrText xml:space="preserve"> REF _Ref509759319 \r \h </w:instrText>
      </w:r>
      <w:r w:rsidR="00A03A36" w:rsidRPr="008F4CC3">
        <w:rPr>
          <w:rFonts w:ascii="Calibri" w:eastAsia="Times New Roman" w:hAnsi="Calibri" w:cs="Calibri"/>
          <w:color w:val="000000"/>
          <w:lang w:val="en-US"/>
        </w:rPr>
      </w:r>
      <w:r w:rsidR="00A03A36" w:rsidRPr="008F4CC3">
        <w:rPr>
          <w:rFonts w:ascii="Calibri" w:eastAsia="Times New Roman" w:hAnsi="Calibri" w:cs="Calibri"/>
          <w:color w:val="000000"/>
          <w:lang w:val="en-US"/>
        </w:rPr>
        <w:fldChar w:fldCharType="separate"/>
      </w:r>
      <w:r w:rsidR="006B4A1F">
        <w:rPr>
          <w:rFonts w:ascii="Calibri" w:eastAsia="Times New Roman" w:hAnsi="Calibri" w:cs="Calibri"/>
          <w:color w:val="000000"/>
          <w:lang w:val="en-US"/>
        </w:rPr>
        <w:t>5.4</w:t>
      </w:r>
      <w:r w:rsidR="00A03A36" w:rsidRPr="008F4CC3">
        <w:rPr>
          <w:rFonts w:ascii="Calibri" w:eastAsia="Times New Roman" w:hAnsi="Calibri" w:cs="Calibri"/>
          <w:color w:val="000000"/>
          <w:lang w:val="en-US"/>
        </w:rPr>
        <w:fldChar w:fldCharType="end"/>
      </w:r>
      <w:r w:rsidR="00E41F55" w:rsidRPr="008F4CC3">
        <w:rPr>
          <w:rFonts w:ascii="Calibri" w:eastAsia="Times New Roman" w:hAnsi="Calibri" w:cs="Calibri"/>
          <w:color w:val="000000"/>
          <w:lang w:val="en-US"/>
        </w:rPr>
        <w:t>)</w:t>
      </w:r>
    </w:p>
    <w:p w14:paraId="0EF07FAE" w14:textId="77777777" w:rsidR="001372B6" w:rsidRPr="008F4CC3" w:rsidRDefault="001372B6" w:rsidP="00CC3212">
      <w:pPr>
        <w:rPr>
          <w:rFonts w:ascii="Calibri" w:eastAsia="Times New Roman" w:hAnsi="Calibri" w:cs="Calibri"/>
          <w:color w:val="000000"/>
          <w:lang w:val="en-US"/>
        </w:rPr>
      </w:pPr>
    </w:p>
    <w:p w14:paraId="3B5EE33E" w14:textId="77777777" w:rsidR="0054371B" w:rsidRPr="008F4CC3" w:rsidRDefault="0054371B" w:rsidP="005311AD">
      <w:pPr>
        <w:pStyle w:val="Heading3"/>
        <w:rPr>
          <w:rFonts w:eastAsiaTheme="minorHAnsi"/>
          <w:lang w:eastAsia="en-US"/>
        </w:rPr>
      </w:pPr>
      <w:bookmarkStart w:id="206" w:name="_Toc509586469"/>
      <w:bookmarkStart w:id="207" w:name="_Toc512518630"/>
      <w:r w:rsidRPr="008F4CC3">
        <w:t>Flooding</w:t>
      </w:r>
      <w:r w:rsidR="0002637A" w:rsidRPr="008F4CC3">
        <w:t xml:space="preserve"> and</w:t>
      </w:r>
      <w:r w:rsidR="00F03AD3" w:rsidRPr="008F4CC3">
        <w:t xml:space="preserve"> Heavy </w:t>
      </w:r>
      <w:r w:rsidR="0002637A" w:rsidRPr="008F4CC3">
        <w:t>Rain</w:t>
      </w:r>
      <w:bookmarkEnd w:id="206"/>
      <w:bookmarkEnd w:id="207"/>
    </w:p>
    <w:p w14:paraId="4240A1BB" w14:textId="77777777" w:rsidR="0054371B" w:rsidRPr="008F4CC3" w:rsidRDefault="0054371B" w:rsidP="00CC3212">
      <w:pPr>
        <w:rPr>
          <w:lang w:val="en-US"/>
        </w:rPr>
      </w:pPr>
      <w:r w:rsidRPr="008F4CC3">
        <w:rPr>
          <w:lang w:val="en-US"/>
        </w:rPr>
        <w:t>During heavy rain, the storm drains can become overwhelmed and the site can be flooded. Especially after a long dry period. Contributing is the reduced absorbing ground at the storage area.</w:t>
      </w:r>
    </w:p>
    <w:p w14:paraId="44896577" w14:textId="38DB6A15" w:rsidR="0054371B" w:rsidRPr="008F4CC3" w:rsidRDefault="0054371B" w:rsidP="00CC3212">
      <w:pPr>
        <w:rPr>
          <w:lang w:val="en-US"/>
        </w:rPr>
      </w:pPr>
      <w:r w:rsidRPr="008F4CC3">
        <w:rPr>
          <w:lang w:val="en-US"/>
        </w:rPr>
        <w:t>Floods can have a destructive power</w:t>
      </w:r>
      <w:r w:rsidR="00F62FBF" w:rsidRPr="008F4CC3">
        <w:rPr>
          <w:lang w:val="en-US"/>
        </w:rPr>
        <w:t xml:space="preserve"> and have</w:t>
      </w:r>
      <w:r w:rsidRPr="008F4CC3">
        <w:rPr>
          <w:lang w:val="en-US"/>
        </w:rPr>
        <w:t xml:space="preserve"> </w:t>
      </w:r>
      <w:r w:rsidR="00F62FBF" w:rsidRPr="008F4CC3">
        <w:rPr>
          <w:lang w:val="en-US"/>
        </w:rPr>
        <w:t>i</w:t>
      </w:r>
      <w:r w:rsidRPr="008F4CC3">
        <w:rPr>
          <w:lang w:val="en-US"/>
        </w:rPr>
        <w:t>mpact on the flooring, infrastructure of the site</w:t>
      </w:r>
      <w:r w:rsidR="00F62FBF" w:rsidRPr="008F4CC3">
        <w:rPr>
          <w:lang w:val="en-US"/>
        </w:rPr>
        <w:t xml:space="preserve"> and leading </w:t>
      </w:r>
      <w:r w:rsidR="00174C87" w:rsidRPr="008F4CC3">
        <w:rPr>
          <w:lang w:val="en-US"/>
        </w:rPr>
        <w:t>to floating</w:t>
      </w:r>
      <w:r w:rsidRPr="008F4CC3">
        <w:rPr>
          <w:lang w:val="en-US"/>
        </w:rPr>
        <w:t xml:space="preserve"> of containers, loss of containment</w:t>
      </w:r>
      <w:r w:rsidR="00F62FBF" w:rsidRPr="008F4CC3">
        <w:rPr>
          <w:lang w:val="en-US"/>
        </w:rPr>
        <w:t xml:space="preserve"> and</w:t>
      </w:r>
      <w:r w:rsidRPr="008F4CC3">
        <w:rPr>
          <w:lang w:val="en-US"/>
        </w:rPr>
        <w:t xml:space="preserve"> contamination of water.</w:t>
      </w:r>
      <w:r w:rsidR="00F47D5C" w:rsidRPr="008F4CC3">
        <w:rPr>
          <w:lang w:val="en-US"/>
        </w:rPr>
        <w:t xml:space="preserve"> </w:t>
      </w:r>
      <w:r w:rsidRPr="008F4CC3">
        <w:rPr>
          <w:lang w:val="en-US"/>
        </w:rPr>
        <w:t>For storage of box containers with water-reactive substances</w:t>
      </w:r>
      <w:r w:rsidR="00E41F55" w:rsidRPr="008F4CC3">
        <w:rPr>
          <w:lang w:val="en-US"/>
        </w:rPr>
        <w:t>,</w:t>
      </w:r>
      <w:r w:rsidRPr="008F4CC3">
        <w:rPr>
          <w:lang w:val="en-US"/>
        </w:rPr>
        <w:t xml:space="preserve"> </w:t>
      </w:r>
      <w:r w:rsidR="00F62FBF" w:rsidRPr="008F4CC3">
        <w:rPr>
          <w:lang w:val="en-US"/>
        </w:rPr>
        <w:t>the</w:t>
      </w:r>
      <w:r w:rsidRPr="008F4CC3">
        <w:rPr>
          <w:lang w:val="en-US"/>
        </w:rPr>
        <w:t xml:space="preserve"> contact with water</w:t>
      </w:r>
      <w:r w:rsidR="00F62FBF" w:rsidRPr="008F4CC3">
        <w:rPr>
          <w:lang w:val="en-US"/>
        </w:rPr>
        <w:t xml:space="preserve"> might lead to </w:t>
      </w:r>
      <w:r w:rsidR="00A24380" w:rsidRPr="008F4CC3">
        <w:rPr>
          <w:lang w:val="en-US"/>
        </w:rPr>
        <w:t xml:space="preserve">the emission of </w:t>
      </w:r>
      <w:r w:rsidRPr="008F4CC3">
        <w:rPr>
          <w:lang w:val="en-US"/>
        </w:rPr>
        <w:t>flammable gases.</w:t>
      </w:r>
      <w:r w:rsidR="00F47D5C" w:rsidRPr="008F4CC3">
        <w:rPr>
          <w:lang w:val="en-US"/>
        </w:rPr>
        <w:t xml:space="preserve"> </w:t>
      </w:r>
      <w:r w:rsidRPr="008F4CC3">
        <w:rPr>
          <w:lang w:val="en-US"/>
        </w:rPr>
        <w:t>This can</w:t>
      </w:r>
      <w:r w:rsidR="00F62FBF" w:rsidRPr="008F4CC3">
        <w:rPr>
          <w:lang w:val="en-US"/>
        </w:rPr>
        <w:t xml:space="preserve"> subsequently</w:t>
      </w:r>
      <w:r w:rsidRPr="008F4CC3">
        <w:rPr>
          <w:lang w:val="en-US"/>
        </w:rPr>
        <w:t xml:space="preserve"> lead to explosive mixtures with air, with all its consequences</w:t>
      </w:r>
      <w:r w:rsidR="00E41F55" w:rsidRPr="008F4CC3">
        <w:rPr>
          <w:lang w:val="en-US"/>
        </w:rPr>
        <w:t>,</w:t>
      </w:r>
      <w:r w:rsidRPr="008F4CC3">
        <w:rPr>
          <w:lang w:val="en-US"/>
        </w:rPr>
        <w:t xml:space="preserve"> and may endanger the human health and the environment.</w:t>
      </w:r>
      <w:r w:rsidR="004744C9" w:rsidRPr="008F4CC3">
        <w:rPr>
          <w:lang w:val="en-US"/>
        </w:rPr>
        <w:t xml:space="preserve"> (S</w:t>
      </w:r>
      <w:r w:rsidRPr="008F4CC3">
        <w:rPr>
          <w:lang w:val="en-US"/>
        </w:rPr>
        <w:t xml:space="preserve">ee also </w:t>
      </w:r>
      <w:r w:rsidR="00E41F55" w:rsidRPr="008F4CC3">
        <w:rPr>
          <w:lang w:val="en-US"/>
        </w:rPr>
        <w:fldChar w:fldCharType="begin"/>
      </w:r>
      <w:r w:rsidR="00E41F55" w:rsidRPr="008F4CC3">
        <w:rPr>
          <w:lang w:val="en-US"/>
        </w:rPr>
        <w:instrText xml:space="preserve"> REF _Ref509759463 \r \h </w:instrText>
      </w:r>
      <w:r w:rsidR="00E41F55" w:rsidRPr="008F4CC3">
        <w:rPr>
          <w:lang w:val="en-US"/>
        </w:rPr>
      </w:r>
      <w:r w:rsidR="00E41F55" w:rsidRPr="008F4CC3">
        <w:rPr>
          <w:lang w:val="en-US"/>
        </w:rPr>
        <w:fldChar w:fldCharType="separate"/>
      </w:r>
      <w:r w:rsidR="006B4A1F">
        <w:rPr>
          <w:lang w:val="en-US"/>
        </w:rPr>
        <w:t>6.3</w:t>
      </w:r>
      <w:r w:rsidR="00E41F55" w:rsidRPr="008F4CC3">
        <w:rPr>
          <w:lang w:val="en-US"/>
        </w:rPr>
        <w:fldChar w:fldCharType="end"/>
      </w:r>
      <w:r w:rsidRPr="008F4CC3">
        <w:rPr>
          <w:lang w:val="en-US"/>
        </w:rPr>
        <w:t>)</w:t>
      </w:r>
    </w:p>
    <w:p w14:paraId="66065A99" w14:textId="77777777" w:rsidR="0054371B" w:rsidRPr="008F4CC3" w:rsidRDefault="00F62FBF" w:rsidP="00CC3212">
      <w:pPr>
        <w:rPr>
          <w:lang w:val="en-US"/>
        </w:rPr>
      </w:pPr>
      <w:r w:rsidRPr="008F4CC3">
        <w:rPr>
          <w:lang w:val="en-US"/>
        </w:rPr>
        <w:t>In case flooding is a risk to consider</w:t>
      </w:r>
      <w:r w:rsidR="00AD4F07" w:rsidRPr="008F4CC3">
        <w:rPr>
          <w:lang w:val="en-US"/>
        </w:rPr>
        <w:t>,</w:t>
      </w:r>
      <w:r w:rsidRPr="008F4CC3">
        <w:rPr>
          <w:lang w:val="en-US"/>
        </w:rPr>
        <w:t xml:space="preserve"> t</w:t>
      </w:r>
      <w:r w:rsidR="0054371B" w:rsidRPr="008F4CC3">
        <w:rPr>
          <w:lang w:val="en-US"/>
        </w:rPr>
        <w:t xml:space="preserve">he use of dikes </w:t>
      </w:r>
      <w:r w:rsidRPr="008F4CC3">
        <w:rPr>
          <w:lang w:val="en-US"/>
        </w:rPr>
        <w:t xml:space="preserve">or portable systems </w:t>
      </w:r>
      <w:r w:rsidR="0054371B" w:rsidRPr="008F4CC3">
        <w:rPr>
          <w:lang w:val="en-US"/>
        </w:rPr>
        <w:t xml:space="preserve">to prevent high water from flooding the site </w:t>
      </w:r>
      <w:r w:rsidRPr="008F4CC3">
        <w:rPr>
          <w:lang w:val="en-US"/>
        </w:rPr>
        <w:t xml:space="preserve">might be effective barriers to </w:t>
      </w:r>
      <w:r w:rsidR="0054371B" w:rsidRPr="008F4CC3">
        <w:rPr>
          <w:lang w:val="en-US"/>
        </w:rPr>
        <w:t>protect the storage site.</w:t>
      </w:r>
    </w:p>
    <w:p w14:paraId="1CCE8DA7" w14:textId="26326E0A" w:rsidR="0054371B" w:rsidRPr="008F4CC3" w:rsidRDefault="0054371B" w:rsidP="00CC3212">
      <w:pPr>
        <w:rPr>
          <w:lang w:val="en-US"/>
        </w:rPr>
      </w:pPr>
      <w:r w:rsidRPr="008F4CC3">
        <w:rPr>
          <w:lang w:val="en-US"/>
        </w:rPr>
        <w:t xml:space="preserve">For heavy rain, a drainage system for processing the rainwater </w:t>
      </w:r>
      <w:r w:rsidR="00F62FBF" w:rsidRPr="008F4CC3">
        <w:rPr>
          <w:lang w:val="en-US"/>
        </w:rPr>
        <w:t>using</w:t>
      </w:r>
      <w:r w:rsidRPr="008F4CC3">
        <w:rPr>
          <w:lang w:val="en-US"/>
        </w:rPr>
        <w:t xml:space="preserve"> a drainage basin can prevent flooding</w:t>
      </w:r>
      <w:r w:rsidR="00F62FBF" w:rsidRPr="008F4CC3">
        <w:rPr>
          <w:lang w:val="en-US"/>
        </w:rPr>
        <w:t>. Moreover</w:t>
      </w:r>
      <w:r w:rsidR="00174C87" w:rsidRPr="008F4CC3">
        <w:rPr>
          <w:lang w:val="en-US"/>
        </w:rPr>
        <w:t>, in doing so the</w:t>
      </w:r>
      <w:r w:rsidR="00F62FBF" w:rsidRPr="008F4CC3">
        <w:rPr>
          <w:lang w:val="en-US"/>
        </w:rPr>
        <w:t xml:space="preserve"> rainwater </w:t>
      </w:r>
      <w:r w:rsidR="00174C87" w:rsidRPr="008F4CC3">
        <w:rPr>
          <w:lang w:val="en-US"/>
        </w:rPr>
        <w:t>ca</w:t>
      </w:r>
      <w:r w:rsidR="00AD4F07" w:rsidRPr="008F4CC3">
        <w:rPr>
          <w:lang w:val="en-US"/>
        </w:rPr>
        <w:t>n</w:t>
      </w:r>
      <w:r w:rsidR="00174C87" w:rsidRPr="008F4CC3">
        <w:rPr>
          <w:lang w:val="en-US"/>
        </w:rPr>
        <w:t xml:space="preserve"> be used as </w:t>
      </w:r>
      <w:r w:rsidR="00F62FBF" w:rsidRPr="008F4CC3">
        <w:rPr>
          <w:lang w:val="en-US"/>
        </w:rPr>
        <w:t>a resource</w:t>
      </w:r>
      <w:r w:rsidR="00174C87" w:rsidRPr="008F4CC3">
        <w:rPr>
          <w:lang w:val="en-US"/>
        </w:rPr>
        <w:t>, e.g. supply of water in case of the need for firefighting.</w:t>
      </w:r>
      <w:r w:rsidR="00F47D5C" w:rsidRPr="008F4CC3">
        <w:rPr>
          <w:lang w:val="en-US"/>
        </w:rPr>
        <w:t xml:space="preserve"> </w:t>
      </w:r>
      <w:r w:rsidRPr="008F4CC3">
        <w:rPr>
          <w:lang w:val="en-US"/>
        </w:rPr>
        <w:t xml:space="preserve">A periodic maintenance and control system of the sewage system and drainages should be in place. </w:t>
      </w:r>
    </w:p>
    <w:p w14:paraId="3B1D12FD" w14:textId="377B7696" w:rsidR="0054371B" w:rsidRPr="008F4CC3" w:rsidRDefault="00174C87" w:rsidP="00CC3212">
      <w:pPr>
        <w:rPr>
          <w:lang w:val="en-US"/>
        </w:rPr>
      </w:pPr>
      <w:r w:rsidRPr="008F4CC3">
        <w:rPr>
          <w:lang w:val="en-US"/>
        </w:rPr>
        <w:t>If in a sensitive area, i</w:t>
      </w:r>
      <w:r w:rsidR="0054371B" w:rsidRPr="008F4CC3">
        <w:rPr>
          <w:lang w:val="en-US"/>
        </w:rPr>
        <w:t xml:space="preserve">mplementing </w:t>
      </w:r>
      <w:r w:rsidRPr="008F4CC3">
        <w:rPr>
          <w:lang w:val="en-US"/>
        </w:rPr>
        <w:t xml:space="preserve">a procedure to </w:t>
      </w:r>
      <w:r w:rsidR="0054371B" w:rsidRPr="008F4CC3">
        <w:rPr>
          <w:lang w:val="en-US"/>
        </w:rPr>
        <w:t>monitor the weather forecast</w:t>
      </w:r>
      <w:r w:rsidRPr="008F4CC3">
        <w:rPr>
          <w:lang w:val="en-US"/>
        </w:rPr>
        <w:t xml:space="preserve"> might help in preparing for </w:t>
      </w:r>
      <w:r w:rsidR="0054371B" w:rsidRPr="008F4CC3">
        <w:rPr>
          <w:lang w:val="en-US"/>
        </w:rPr>
        <w:t>flooding.</w:t>
      </w:r>
    </w:p>
    <w:p w14:paraId="1AEFE69D" w14:textId="029299D1" w:rsidR="00DA4F25" w:rsidRPr="008F4CC3" w:rsidRDefault="00DA4F25">
      <w:pPr>
        <w:spacing w:before="0" w:after="160" w:line="259" w:lineRule="auto"/>
        <w:jc w:val="left"/>
        <w:rPr>
          <w:color w:val="231F20"/>
          <w:sz w:val="24"/>
          <w:szCs w:val="24"/>
          <w:lang w:val="en-US"/>
        </w:rPr>
      </w:pPr>
      <w:r w:rsidRPr="008F4CC3">
        <w:rPr>
          <w:color w:val="231F20"/>
          <w:sz w:val="24"/>
          <w:szCs w:val="24"/>
          <w:lang w:val="en-US"/>
        </w:rPr>
        <w:br w:type="page"/>
      </w:r>
    </w:p>
    <w:p w14:paraId="4B5111E3" w14:textId="77777777" w:rsidR="002D4CED" w:rsidRPr="008F4CC3" w:rsidRDefault="002D4CED" w:rsidP="005311AD">
      <w:pPr>
        <w:pStyle w:val="Heading1"/>
      </w:pPr>
      <w:bookmarkStart w:id="208" w:name="_Toc509585357"/>
      <w:bookmarkStart w:id="209" w:name="_Toc509586470"/>
      <w:bookmarkStart w:id="210" w:name="_Toc512518631"/>
      <w:r w:rsidRPr="008F4CC3">
        <w:lastRenderedPageBreak/>
        <w:t>Abbreviations</w:t>
      </w:r>
      <w:bookmarkEnd w:id="208"/>
      <w:bookmarkEnd w:id="209"/>
      <w:bookmarkEnd w:id="210"/>
    </w:p>
    <w:p w14:paraId="790BF756" w14:textId="678FBD91" w:rsidR="002D4CED" w:rsidRPr="008F4CC3" w:rsidRDefault="002D4CED" w:rsidP="00AC5956">
      <w:pPr>
        <w:rPr>
          <w:lang w:val="en-US"/>
        </w:rPr>
      </w:pPr>
    </w:p>
    <w:p w14:paraId="21847D5A" w14:textId="77777777" w:rsidR="005C5C29" w:rsidRPr="008F4CC3" w:rsidRDefault="005C5C29" w:rsidP="005C5C29">
      <w:pPr>
        <w:pStyle w:val="abbrList"/>
      </w:pPr>
      <w:r w:rsidRPr="008F4CC3">
        <w:t>ADR</w:t>
      </w:r>
      <w:r w:rsidRPr="008F4CC3">
        <w:tab/>
        <w:t>European Agreement concerning the International Carriage of Dangerous Goods by Road</w:t>
      </w:r>
    </w:p>
    <w:p w14:paraId="6B52BDFB" w14:textId="32CF7B1B" w:rsidR="002D4CED" w:rsidRPr="008F4CC3" w:rsidRDefault="00BB5137" w:rsidP="00F757CE">
      <w:pPr>
        <w:pStyle w:val="abbrList"/>
      </w:pPr>
      <w:r>
        <w:t>A</w:t>
      </w:r>
      <w:r w:rsidR="009161F8">
        <w:t>.</w:t>
      </w:r>
      <w:r>
        <w:t>D</w:t>
      </w:r>
      <w:r w:rsidR="009161F8">
        <w:t>.</w:t>
      </w:r>
      <w:r>
        <w:t>N</w:t>
      </w:r>
      <w:r w:rsidR="009161F8">
        <w:t>.</w:t>
      </w:r>
      <w:r w:rsidR="00F757CE" w:rsidRPr="008F4CC3">
        <w:tab/>
      </w:r>
      <w:r w:rsidR="002D4CED" w:rsidRPr="008F4CC3">
        <w:t>European Agreement concerning the International Carriage of Dangerous Goods by Inland Waterways</w:t>
      </w:r>
    </w:p>
    <w:p w14:paraId="5B747F56" w14:textId="5E36978D" w:rsidR="002D4CED" w:rsidRPr="008F4CC3" w:rsidRDefault="002D4CED" w:rsidP="00F757CE">
      <w:pPr>
        <w:pStyle w:val="abbrList"/>
      </w:pPr>
      <w:r w:rsidRPr="008F4CC3">
        <w:t>BFT</w:t>
      </w:r>
      <w:r w:rsidR="00F757CE" w:rsidRPr="008F4CC3">
        <w:tab/>
      </w:r>
      <w:r w:rsidRPr="008F4CC3">
        <w:t>Beaufort (Wind</w:t>
      </w:r>
      <w:r w:rsidR="008F4CC3" w:rsidRPr="008F4CC3">
        <w:t xml:space="preserve"> </w:t>
      </w:r>
      <w:r w:rsidRPr="008F4CC3">
        <w:t>speed)</w:t>
      </w:r>
      <w:bookmarkStart w:id="211" w:name="_GoBack"/>
      <w:bookmarkEnd w:id="211"/>
    </w:p>
    <w:p w14:paraId="1F45E1CF" w14:textId="6F3B69C7" w:rsidR="002D4CED" w:rsidRPr="008F4CC3" w:rsidRDefault="002D4CED" w:rsidP="00F757CE">
      <w:pPr>
        <w:pStyle w:val="abbrList"/>
      </w:pPr>
      <w:r w:rsidRPr="008F4CC3">
        <w:t>BLEVE</w:t>
      </w:r>
      <w:r w:rsidR="00F757CE" w:rsidRPr="008F4CC3">
        <w:tab/>
      </w:r>
      <w:r w:rsidRPr="008F4CC3">
        <w:t>Bo</w:t>
      </w:r>
      <w:r w:rsidR="008C50F9" w:rsidRPr="008F4CC3">
        <w:t>i</w:t>
      </w:r>
      <w:r w:rsidRPr="008F4CC3">
        <w:t>ling Liquid Expanding Vapor Explosion.</w:t>
      </w:r>
    </w:p>
    <w:p w14:paraId="56F47453" w14:textId="5C68BBE7" w:rsidR="002D4CED" w:rsidRPr="008F4CC3" w:rsidRDefault="002D4CED" w:rsidP="00F757CE">
      <w:pPr>
        <w:pStyle w:val="abbrList"/>
      </w:pPr>
      <w:r w:rsidRPr="008F4CC3">
        <w:t>CAS</w:t>
      </w:r>
      <w:r w:rsidR="00F757CE" w:rsidRPr="008F4CC3">
        <w:tab/>
      </w:r>
      <w:r w:rsidRPr="008F4CC3">
        <w:t>Chemical Abstracts Service</w:t>
      </w:r>
    </w:p>
    <w:p w14:paraId="7B1F81D8" w14:textId="615A9C91" w:rsidR="002D4CED" w:rsidRPr="008F4CC3" w:rsidRDefault="002D4CED" w:rsidP="00F757CE">
      <w:pPr>
        <w:pStyle w:val="abbrList"/>
      </w:pPr>
      <w:r w:rsidRPr="008F4CC3">
        <w:t>CLP</w:t>
      </w:r>
      <w:r w:rsidR="00F757CE" w:rsidRPr="008F4CC3">
        <w:tab/>
      </w:r>
      <w:r w:rsidRPr="008F4CC3">
        <w:t>Classification, Labelling and Packaging</w:t>
      </w:r>
      <w:r w:rsidR="00CA1FC8" w:rsidRPr="008F4CC3">
        <w:t xml:space="preserve"> (EU-directive 1272/2008)</w:t>
      </w:r>
    </w:p>
    <w:p w14:paraId="02C538AE" w14:textId="45DCE014" w:rsidR="002D4CED" w:rsidRPr="008F4CC3" w:rsidRDefault="002D4CED" w:rsidP="00F757CE">
      <w:pPr>
        <w:pStyle w:val="abbrList"/>
      </w:pPr>
      <w:r w:rsidRPr="008F4CC3">
        <w:t>DGSA</w:t>
      </w:r>
      <w:r w:rsidR="00F757CE" w:rsidRPr="008F4CC3">
        <w:tab/>
      </w:r>
      <w:r w:rsidRPr="008F4CC3">
        <w:t xml:space="preserve">Dangerous Goods Safety Advisor </w:t>
      </w:r>
    </w:p>
    <w:p w14:paraId="631C0C67" w14:textId="26AA354F" w:rsidR="002D4CED" w:rsidRPr="008F4CC3" w:rsidRDefault="002D4CED" w:rsidP="00F757CE">
      <w:pPr>
        <w:pStyle w:val="abbrList"/>
      </w:pPr>
      <w:r w:rsidRPr="008F4CC3">
        <w:t>GHS</w:t>
      </w:r>
      <w:r w:rsidR="00F757CE" w:rsidRPr="008F4CC3">
        <w:tab/>
      </w:r>
      <w:r w:rsidRPr="008F4CC3">
        <w:t xml:space="preserve">Globally Harmonized System of Classification and Labelling of Chemicals </w:t>
      </w:r>
    </w:p>
    <w:p w14:paraId="4614B72B" w14:textId="7F4FAABB" w:rsidR="002D4CED" w:rsidRPr="008F4CC3" w:rsidRDefault="002D4CED" w:rsidP="00F757CE">
      <w:pPr>
        <w:pStyle w:val="abbrList"/>
      </w:pPr>
      <w:r w:rsidRPr="008F4CC3">
        <w:t>HSE</w:t>
      </w:r>
      <w:r w:rsidR="00F757CE" w:rsidRPr="008F4CC3">
        <w:tab/>
      </w:r>
      <w:r w:rsidRPr="008F4CC3">
        <w:t xml:space="preserve">Health, Safety &amp; Environment </w:t>
      </w:r>
    </w:p>
    <w:p w14:paraId="6BE36788" w14:textId="77777777" w:rsidR="005C5C29" w:rsidRPr="008F4CC3" w:rsidRDefault="005C5C29" w:rsidP="005C5C29">
      <w:pPr>
        <w:pStyle w:val="abbrList"/>
      </w:pPr>
      <w:r w:rsidRPr="008F4CC3">
        <w:t>IBC</w:t>
      </w:r>
      <w:r w:rsidRPr="008F4CC3">
        <w:tab/>
        <w:t>Intermediate Bulk Container</w:t>
      </w:r>
    </w:p>
    <w:p w14:paraId="23C3BEBF" w14:textId="6653F83A" w:rsidR="002D4CED" w:rsidRPr="008F4CC3" w:rsidRDefault="002D4CED" w:rsidP="00F757CE">
      <w:pPr>
        <w:pStyle w:val="abbrList"/>
      </w:pPr>
      <w:r w:rsidRPr="008F4CC3">
        <w:t>IMDG</w:t>
      </w:r>
      <w:r w:rsidR="00F757CE" w:rsidRPr="008F4CC3">
        <w:tab/>
      </w:r>
      <w:r w:rsidRPr="008F4CC3">
        <w:t xml:space="preserve">International Maritime Dangerous Goods </w:t>
      </w:r>
    </w:p>
    <w:p w14:paraId="27795BDD" w14:textId="18D8D609" w:rsidR="002D4CED" w:rsidRPr="008F4CC3" w:rsidRDefault="002D4CED" w:rsidP="00F757CE">
      <w:pPr>
        <w:pStyle w:val="abbrList"/>
      </w:pPr>
      <w:r w:rsidRPr="008F4CC3">
        <w:t>ITU</w:t>
      </w:r>
      <w:r w:rsidR="00F757CE" w:rsidRPr="008F4CC3">
        <w:tab/>
      </w:r>
      <w:r w:rsidR="00826D49" w:rsidRPr="008F4CC3">
        <w:t>Intermodal Transport Unit</w:t>
      </w:r>
    </w:p>
    <w:p w14:paraId="78FFA35A" w14:textId="77777777" w:rsidR="005251E1" w:rsidRPr="008F4CC3" w:rsidRDefault="005251E1" w:rsidP="00F757CE">
      <w:pPr>
        <w:pStyle w:val="abbrList"/>
      </w:pPr>
      <w:r w:rsidRPr="008F4CC3">
        <w:t>LEL</w:t>
      </w:r>
      <w:r w:rsidRPr="008F4CC3">
        <w:tab/>
        <w:t>Lower Explosive Limit</w:t>
      </w:r>
    </w:p>
    <w:p w14:paraId="439A0705" w14:textId="21CA22E4" w:rsidR="002D4CED" w:rsidRPr="008F4CC3" w:rsidRDefault="002D4CED" w:rsidP="00F757CE">
      <w:pPr>
        <w:pStyle w:val="abbrList"/>
      </w:pPr>
      <w:r w:rsidRPr="008F4CC3">
        <w:t>LOC</w:t>
      </w:r>
      <w:r w:rsidR="00F757CE" w:rsidRPr="008F4CC3">
        <w:tab/>
      </w:r>
      <w:r w:rsidRPr="008F4CC3">
        <w:t>Loss of Containment</w:t>
      </w:r>
    </w:p>
    <w:p w14:paraId="070C281B" w14:textId="1224E8FE" w:rsidR="002D4CED" w:rsidRPr="008F4CC3" w:rsidRDefault="002D4CED" w:rsidP="00F757CE">
      <w:pPr>
        <w:pStyle w:val="abbrList"/>
      </w:pPr>
      <w:r w:rsidRPr="008F4CC3">
        <w:t>MAPP</w:t>
      </w:r>
      <w:r w:rsidR="00F757CE" w:rsidRPr="008F4CC3">
        <w:tab/>
      </w:r>
      <w:r w:rsidRPr="008F4CC3">
        <w:t>Major-Accident Prevention Policy</w:t>
      </w:r>
    </w:p>
    <w:p w14:paraId="786B4CC0" w14:textId="58E95074" w:rsidR="002D4CED" w:rsidRPr="008F4CC3" w:rsidRDefault="002D4CED" w:rsidP="00F757CE">
      <w:pPr>
        <w:pStyle w:val="abbrList"/>
      </w:pPr>
      <w:r w:rsidRPr="008F4CC3">
        <w:t>MAWP</w:t>
      </w:r>
      <w:r w:rsidR="00F757CE" w:rsidRPr="008F4CC3">
        <w:tab/>
      </w:r>
      <w:r w:rsidRPr="008F4CC3">
        <w:t>Maximum Allowable Working Pressure</w:t>
      </w:r>
    </w:p>
    <w:p w14:paraId="476C63C0" w14:textId="69749317" w:rsidR="002D4CED" w:rsidRPr="008F4CC3" w:rsidRDefault="002D4CED" w:rsidP="00F757CE">
      <w:pPr>
        <w:pStyle w:val="abbrList"/>
      </w:pPr>
      <w:r w:rsidRPr="008F4CC3">
        <w:t>MOC</w:t>
      </w:r>
      <w:r w:rsidR="00F757CE" w:rsidRPr="008F4CC3">
        <w:tab/>
      </w:r>
      <w:r w:rsidRPr="008F4CC3">
        <w:t>Management of Change</w:t>
      </w:r>
    </w:p>
    <w:p w14:paraId="243B9C49" w14:textId="118BEC93" w:rsidR="002D4CED" w:rsidRPr="008F4CC3" w:rsidRDefault="002D4CED" w:rsidP="00F757CE">
      <w:pPr>
        <w:pStyle w:val="abbrList"/>
      </w:pPr>
      <w:r w:rsidRPr="008F4CC3">
        <w:t>PGS</w:t>
      </w:r>
      <w:r w:rsidR="00F757CE" w:rsidRPr="008F4CC3">
        <w:tab/>
      </w:r>
      <w:r w:rsidRPr="008F4CC3">
        <w:t>Publication Series Hazardous Goods (</w:t>
      </w:r>
      <w:proofErr w:type="spellStart"/>
      <w:r w:rsidRPr="008F4CC3">
        <w:t>Publicatiereeks</w:t>
      </w:r>
      <w:proofErr w:type="spellEnd"/>
      <w:r w:rsidRPr="008F4CC3">
        <w:t xml:space="preserve"> </w:t>
      </w:r>
      <w:proofErr w:type="spellStart"/>
      <w:r w:rsidRPr="008F4CC3">
        <w:t>Gevaarlijke</w:t>
      </w:r>
      <w:proofErr w:type="spellEnd"/>
      <w:r w:rsidRPr="008F4CC3">
        <w:t xml:space="preserve"> </w:t>
      </w:r>
      <w:proofErr w:type="spellStart"/>
      <w:r w:rsidRPr="008F4CC3">
        <w:t>Stoffen</w:t>
      </w:r>
      <w:proofErr w:type="spellEnd"/>
      <w:r w:rsidRPr="008F4CC3">
        <w:t>)</w:t>
      </w:r>
    </w:p>
    <w:p w14:paraId="1C4161AD" w14:textId="276D754F" w:rsidR="005251E1" w:rsidRPr="008F4CC3" w:rsidRDefault="005251E1" w:rsidP="00F757CE">
      <w:pPr>
        <w:pStyle w:val="abbrList"/>
      </w:pPr>
      <w:r w:rsidRPr="008F4CC3">
        <w:t>PID</w:t>
      </w:r>
      <w:r w:rsidRPr="008F4CC3">
        <w:tab/>
      </w:r>
      <w:proofErr w:type="spellStart"/>
      <w:r w:rsidRPr="008F4CC3">
        <w:t>PhotoIonization</w:t>
      </w:r>
      <w:proofErr w:type="spellEnd"/>
      <w:r w:rsidRPr="008F4CC3">
        <w:t xml:space="preserve"> Detector</w:t>
      </w:r>
    </w:p>
    <w:p w14:paraId="1DE766B3" w14:textId="6B970901" w:rsidR="002D4CED" w:rsidRPr="008F4CC3" w:rsidRDefault="002D4CED" w:rsidP="00F757CE">
      <w:pPr>
        <w:pStyle w:val="abbrList"/>
      </w:pPr>
      <w:r w:rsidRPr="008F4CC3">
        <w:t>PPE</w:t>
      </w:r>
      <w:r w:rsidR="00F757CE" w:rsidRPr="008F4CC3">
        <w:tab/>
      </w:r>
      <w:r w:rsidRPr="008F4CC3">
        <w:t>Personal Protective Equipment</w:t>
      </w:r>
    </w:p>
    <w:p w14:paraId="515BB41F" w14:textId="372B28D0" w:rsidR="002D4CED" w:rsidRPr="008F4CC3" w:rsidRDefault="002D4CED" w:rsidP="00F757CE">
      <w:pPr>
        <w:pStyle w:val="abbrList"/>
      </w:pPr>
      <w:r w:rsidRPr="008F4CC3">
        <w:t>RID</w:t>
      </w:r>
      <w:r w:rsidR="00F757CE" w:rsidRPr="008F4CC3">
        <w:tab/>
      </w:r>
      <w:r w:rsidRPr="008F4CC3">
        <w:t>Regulations concerning the International Transport of Dangerous Goods by Rail</w:t>
      </w:r>
    </w:p>
    <w:p w14:paraId="4619F3F6" w14:textId="3FFBA70F" w:rsidR="002D4CED" w:rsidRPr="008F4CC3" w:rsidRDefault="002D4CED" w:rsidP="00F757CE">
      <w:pPr>
        <w:pStyle w:val="abbrList"/>
      </w:pPr>
      <w:r w:rsidRPr="008F4CC3">
        <w:t>RMG</w:t>
      </w:r>
      <w:r w:rsidR="00F757CE" w:rsidRPr="008F4CC3">
        <w:tab/>
      </w:r>
      <w:r w:rsidRPr="008F4CC3">
        <w:t>Rail Mounted Gantry Crane</w:t>
      </w:r>
    </w:p>
    <w:p w14:paraId="6CB0F104" w14:textId="7104C89F" w:rsidR="002D4CED" w:rsidRPr="008F4CC3" w:rsidRDefault="002D4CED" w:rsidP="00F757CE">
      <w:pPr>
        <w:pStyle w:val="abbrList"/>
      </w:pPr>
      <w:r w:rsidRPr="008F4CC3">
        <w:t>RTG</w:t>
      </w:r>
      <w:r w:rsidR="00F757CE" w:rsidRPr="008F4CC3">
        <w:tab/>
      </w:r>
      <w:r w:rsidRPr="008F4CC3">
        <w:t>Rubber Tired Gantry Crane</w:t>
      </w:r>
    </w:p>
    <w:p w14:paraId="5B1B1FB0" w14:textId="2F9801F2" w:rsidR="002D4CED" w:rsidRPr="008F4CC3" w:rsidRDefault="002D4CED" w:rsidP="00F757CE">
      <w:pPr>
        <w:pStyle w:val="abbrList"/>
      </w:pPr>
      <w:r w:rsidRPr="008F4CC3">
        <w:t>SC</w:t>
      </w:r>
      <w:r w:rsidR="00F757CE" w:rsidRPr="008F4CC3">
        <w:tab/>
      </w:r>
      <w:r w:rsidRPr="008F4CC3">
        <w:t>Storage Class</w:t>
      </w:r>
    </w:p>
    <w:p w14:paraId="3A9B78E2" w14:textId="49035545" w:rsidR="002D4CED" w:rsidRPr="008F4CC3" w:rsidRDefault="002D4CED" w:rsidP="00F757CE">
      <w:pPr>
        <w:pStyle w:val="abbrList"/>
      </w:pPr>
      <w:r w:rsidRPr="008F4CC3">
        <w:t>SDS</w:t>
      </w:r>
      <w:r w:rsidR="00F757CE" w:rsidRPr="008F4CC3">
        <w:tab/>
      </w:r>
      <w:r w:rsidRPr="008F4CC3">
        <w:t xml:space="preserve">Safety Datasheet </w:t>
      </w:r>
    </w:p>
    <w:p w14:paraId="797936B0" w14:textId="4C50E664" w:rsidR="002D4CED" w:rsidRPr="008F4CC3" w:rsidRDefault="002D4CED" w:rsidP="00F757CE">
      <w:pPr>
        <w:pStyle w:val="abbrList"/>
      </w:pPr>
      <w:r w:rsidRPr="008F4CC3">
        <w:t>SME</w:t>
      </w:r>
      <w:r w:rsidR="00F757CE" w:rsidRPr="008F4CC3">
        <w:tab/>
      </w:r>
      <w:r w:rsidRPr="008F4CC3">
        <w:t>Subject Matter Expert</w:t>
      </w:r>
    </w:p>
    <w:p w14:paraId="3A33EDCE" w14:textId="7E643C5A" w:rsidR="002D4CED" w:rsidRPr="008F4CC3" w:rsidRDefault="002D4CED" w:rsidP="00F757CE">
      <w:pPr>
        <w:pStyle w:val="abbrList"/>
      </w:pPr>
      <w:r w:rsidRPr="008F4CC3">
        <w:t>SOP</w:t>
      </w:r>
      <w:r w:rsidR="00F757CE" w:rsidRPr="008F4CC3">
        <w:tab/>
      </w:r>
      <w:r w:rsidRPr="008F4CC3">
        <w:t>Standard Operating Procedure</w:t>
      </w:r>
    </w:p>
    <w:p w14:paraId="7536D904" w14:textId="5D488415" w:rsidR="002D4CED" w:rsidRPr="0095415B" w:rsidRDefault="002D4CED" w:rsidP="00F757CE">
      <w:pPr>
        <w:pStyle w:val="abbrList"/>
        <w:rPr>
          <w:lang w:val="de-DE"/>
        </w:rPr>
      </w:pPr>
      <w:r w:rsidRPr="0095415B">
        <w:rPr>
          <w:lang w:val="de-DE"/>
        </w:rPr>
        <w:t>TRGS</w:t>
      </w:r>
      <w:r w:rsidR="00F757CE" w:rsidRPr="0095415B">
        <w:rPr>
          <w:lang w:val="de-DE"/>
        </w:rPr>
        <w:tab/>
      </w:r>
      <w:r w:rsidRPr="0095415B">
        <w:rPr>
          <w:lang w:val="de-DE"/>
        </w:rPr>
        <w:t xml:space="preserve">Technical Rules for </w:t>
      </w:r>
      <w:proofErr w:type="spellStart"/>
      <w:r w:rsidRPr="0095415B">
        <w:rPr>
          <w:lang w:val="de-DE"/>
        </w:rPr>
        <w:t>Hazardous</w:t>
      </w:r>
      <w:proofErr w:type="spellEnd"/>
      <w:r w:rsidRPr="0095415B">
        <w:rPr>
          <w:lang w:val="de-DE"/>
        </w:rPr>
        <w:t xml:space="preserve"> </w:t>
      </w:r>
      <w:proofErr w:type="spellStart"/>
      <w:r w:rsidRPr="0095415B">
        <w:rPr>
          <w:lang w:val="de-DE"/>
        </w:rPr>
        <w:t>Substances</w:t>
      </w:r>
      <w:proofErr w:type="spellEnd"/>
      <w:r w:rsidRPr="0095415B">
        <w:rPr>
          <w:lang w:val="de-DE"/>
        </w:rPr>
        <w:t xml:space="preserve"> (Technischen Regeln für Gefahrstoffe)</w:t>
      </w:r>
    </w:p>
    <w:p w14:paraId="48863A18" w14:textId="3EBACA7B" w:rsidR="00AC5956" w:rsidRPr="0095415B" w:rsidRDefault="00AC5956">
      <w:pPr>
        <w:spacing w:before="0" w:after="160" w:line="259" w:lineRule="auto"/>
        <w:jc w:val="left"/>
        <w:rPr>
          <w:lang w:val="de-DE"/>
        </w:rPr>
      </w:pPr>
      <w:r w:rsidRPr="0095415B">
        <w:rPr>
          <w:lang w:val="de-DE"/>
        </w:rPr>
        <w:br w:type="page"/>
      </w:r>
    </w:p>
    <w:p w14:paraId="0D4D0267" w14:textId="55D29A6E" w:rsidR="008F4CC3" w:rsidRDefault="006B3045" w:rsidP="00AC5956">
      <w:pPr>
        <w:pStyle w:val="Heading1"/>
        <w:numPr>
          <w:ilvl w:val="0"/>
          <w:numId w:val="0"/>
        </w:numPr>
        <w:ind w:left="360" w:hanging="360"/>
      </w:pPr>
      <w:bookmarkStart w:id="212" w:name="_Toc512518632"/>
      <w:r w:rsidRPr="008F4CC3">
        <w:lastRenderedPageBreak/>
        <w:t>APPENDICES</w:t>
      </w:r>
      <w:bookmarkEnd w:id="212"/>
    </w:p>
    <w:p w14:paraId="78F03EBA" w14:textId="00AB585C" w:rsidR="006B3045" w:rsidRPr="008F4CC3" w:rsidRDefault="006B3045" w:rsidP="00AC5956">
      <w:pPr>
        <w:pStyle w:val="Heading2"/>
        <w:numPr>
          <w:ilvl w:val="0"/>
          <w:numId w:val="0"/>
        </w:numPr>
      </w:pPr>
      <w:bookmarkStart w:id="213" w:name="_Toc509585358"/>
      <w:bookmarkStart w:id="214" w:name="_Toc509586471"/>
      <w:bookmarkStart w:id="215" w:name="_Ref509751479"/>
      <w:bookmarkStart w:id="216" w:name="_Ref509752548"/>
      <w:bookmarkStart w:id="217" w:name="_Ref512432261"/>
      <w:bookmarkStart w:id="218" w:name="_Ref512432322"/>
      <w:bookmarkStart w:id="219" w:name="_Toc512518633"/>
      <w:r w:rsidRPr="008F4CC3">
        <w:t xml:space="preserve">Appendix 1 </w:t>
      </w:r>
      <w:r w:rsidR="00A902D6" w:rsidRPr="008F4CC3">
        <w:t xml:space="preserve">- Model Container Terminal </w:t>
      </w:r>
      <w:r w:rsidRPr="008F4CC3">
        <w:t>Risk Assessment</w:t>
      </w:r>
      <w:bookmarkEnd w:id="213"/>
      <w:bookmarkEnd w:id="214"/>
      <w:bookmarkEnd w:id="215"/>
      <w:bookmarkEnd w:id="216"/>
      <w:bookmarkEnd w:id="217"/>
      <w:bookmarkEnd w:id="218"/>
      <w:bookmarkEnd w:id="219"/>
    </w:p>
    <w:p w14:paraId="33A34D7F" w14:textId="403878D1" w:rsidR="006B3045" w:rsidRPr="008F4CC3" w:rsidRDefault="007E5F1F">
      <w:pPr>
        <w:spacing w:after="160" w:line="259" w:lineRule="auto"/>
        <w:rPr>
          <w:color w:val="231F20"/>
          <w:sz w:val="24"/>
          <w:szCs w:val="24"/>
          <w:lang w:val="en-US"/>
        </w:rPr>
      </w:pPr>
      <w:r>
        <w:rPr>
          <w:color w:val="231F20"/>
          <w:sz w:val="24"/>
          <w:szCs w:val="24"/>
          <w:lang w:val="en-US"/>
        </w:rPr>
        <w:object w:dxaOrig="1534" w:dyaOrig="991" w14:anchorId="7AEE8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5pt;height:50.05pt" o:ole="">
            <v:imagedata r:id="rId36" o:title=""/>
          </v:shape>
          <o:OLEObject Type="Embed" ProgID="Excel.Sheet.12" ShapeID="_x0000_i1025" DrawAspect="Icon" ObjectID="_1590390758" r:id="rId37"/>
        </w:object>
      </w:r>
    </w:p>
    <w:p w14:paraId="1AE0D895" w14:textId="32EB056D" w:rsidR="006B3045" w:rsidRPr="008F4CC3" w:rsidRDefault="006B3045" w:rsidP="00AC5956">
      <w:pPr>
        <w:pStyle w:val="Heading2"/>
        <w:numPr>
          <w:ilvl w:val="0"/>
          <w:numId w:val="0"/>
        </w:numPr>
      </w:pPr>
      <w:bookmarkStart w:id="220" w:name="_Toc509585359"/>
      <w:bookmarkStart w:id="221" w:name="_Toc509586472"/>
      <w:bookmarkStart w:id="222" w:name="_Toc512518634"/>
      <w:r w:rsidRPr="008F4CC3">
        <w:t>Appendix 2</w:t>
      </w:r>
      <w:r w:rsidR="00A902D6" w:rsidRPr="008F4CC3">
        <w:t xml:space="preserve"> -</w:t>
      </w:r>
      <w:r w:rsidRPr="008F4CC3">
        <w:t xml:space="preserve"> Container </w:t>
      </w:r>
      <w:r w:rsidR="009C0E8D" w:rsidRPr="008F4CC3">
        <w:t xml:space="preserve">Segregation </w:t>
      </w:r>
      <w:r w:rsidRPr="008F4CC3">
        <w:t xml:space="preserve">- Additional </w:t>
      </w:r>
      <w:r w:rsidR="009C0E8D" w:rsidRPr="008F4CC3">
        <w:t>Information</w:t>
      </w:r>
      <w:bookmarkEnd w:id="220"/>
      <w:bookmarkEnd w:id="221"/>
      <w:bookmarkEnd w:id="222"/>
    </w:p>
    <w:p w14:paraId="3EE17EA2" w14:textId="06BB30FF" w:rsidR="006B3045" w:rsidRPr="008F4CC3" w:rsidRDefault="006B3045" w:rsidP="00DF0E24">
      <w:pPr>
        <w:rPr>
          <w:lang w:val="en-US"/>
        </w:rPr>
      </w:pPr>
      <w:r w:rsidRPr="008F4CC3">
        <w:rPr>
          <w:lang w:val="en-US"/>
        </w:rPr>
        <w:t xml:space="preserve">Additional segregation information in relation to section </w:t>
      </w:r>
      <w:r w:rsidR="005D783A">
        <w:rPr>
          <w:lang w:val="en-US"/>
        </w:rPr>
        <w:fldChar w:fldCharType="begin"/>
      </w:r>
      <w:r w:rsidR="005D783A">
        <w:rPr>
          <w:lang w:val="en-US"/>
        </w:rPr>
        <w:instrText xml:space="preserve"> REF _Hlk497117417 \r \h </w:instrText>
      </w:r>
      <w:r w:rsidR="005D783A">
        <w:rPr>
          <w:lang w:val="en-US"/>
        </w:rPr>
      </w:r>
      <w:r w:rsidR="005D783A">
        <w:rPr>
          <w:lang w:val="en-US"/>
        </w:rPr>
        <w:fldChar w:fldCharType="separate"/>
      </w:r>
      <w:r w:rsidR="006B4A1F">
        <w:rPr>
          <w:lang w:val="en-US"/>
        </w:rPr>
        <w:t>3.1.2</w:t>
      </w:r>
      <w:r w:rsidR="005D783A">
        <w:rPr>
          <w:lang w:val="en-US"/>
        </w:rPr>
        <w:fldChar w:fldCharType="end"/>
      </w:r>
      <w:r w:rsidR="005D783A">
        <w:rPr>
          <w:lang w:val="en-US"/>
        </w:rPr>
        <w:t>.</w:t>
      </w:r>
    </w:p>
    <w:p w14:paraId="6BC3D0A9" w14:textId="77777777" w:rsidR="006B3045" w:rsidRPr="008F4CC3" w:rsidRDefault="006B3045" w:rsidP="00CA3E3F">
      <w:pPr>
        <w:pStyle w:val="list1"/>
      </w:pPr>
      <w:r w:rsidRPr="008F4CC3">
        <w:t>Self-reactive substances of hazard class 4.1 have properties comparable to those of the organic peroxides in storage class 4.1A or storage class 5.2 and must therefore likewise be assigned to these classes rather than to storage class 4.1B. Hazardous Substances of class 4.1 according to the dangerous goods legislation and which are not, for example, classified with R11 or H228 require a case-by-case analysis</w:t>
      </w:r>
      <w:r w:rsidRPr="008F4CC3">
        <w:rPr>
          <w:spacing w:val="-11"/>
        </w:rPr>
        <w:t xml:space="preserve"> </w:t>
      </w:r>
      <w:r w:rsidRPr="008F4CC3">
        <w:t>(for</w:t>
      </w:r>
      <w:r w:rsidRPr="008F4CC3">
        <w:rPr>
          <w:spacing w:val="-11"/>
        </w:rPr>
        <w:t xml:space="preserve"> </w:t>
      </w:r>
      <w:r w:rsidRPr="008F4CC3">
        <w:t>example</w:t>
      </w:r>
      <w:r w:rsidRPr="008F4CC3">
        <w:rPr>
          <w:spacing w:val="-11"/>
        </w:rPr>
        <w:t xml:space="preserve"> </w:t>
      </w:r>
      <w:proofErr w:type="spellStart"/>
      <w:r w:rsidRPr="008F4CC3">
        <w:t>sulphur</w:t>
      </w:r>
      <w:proofErr w:type="spellEnd"/>
      <w:r w:rsidRPr="008F4CC3">
        <w:t>,</w:t>
      </w:r>
      <w:r w:rsidRPr="008F4CC3">
        <w:rPr>
          <w:spacing w:val="-12"/>
        </w:rPr>
        <w:t xml:space="preserve"> </w:t>
      </w:r>
      <w:r w:rsidRPr="008F4CC3">
        <w:t>naphthalene,</w:t>
      </w:r>
      <w:r w:rsidRPr="008F4CC3">
        <w:rPr>
          <w:spacing w:val="-11"/>
        </w:rPr>
        <w:t xml:space="preserve"> </w:t>
      </w:r>
      <w:r w:rsidRPr="008F4CC3">
        <w:t>paraformaldehyde).</w:t>
      </w:r>
    </w:p>
    <w:p w14:paraId="5228CBFE" w14:textId="66A75C38" w:rsidR="006B3045" w:rsidRPr="008F4CC3" w:rsidRDefault="006B3045" w:rsidP="00CA3E3F">
      <w:pPr>
        <w:pStyle w:val="list1"/>
      </w:pPr>
      <w:r w:rsidRPr="008F4CC3">
        <w:t>All liquids that are not assigned to one of the storage classes 1 to 8 are assigned to storage class 10 (flammable</w:t>
      </w:r>
      <w:r w:rsidR="00445557">
        <w:t xml:space="preserve"> </w:t>
      </w:r>
      <w:r w:rsidRPr="008F4CC3">
        <w:t>liquids).</w:t>
      </w:r>
    </w:p>
    <w:p w14:paraId="0226BEFF" w14:textId="77777777" w:rsidR="00CA3E3F" w:rsidRPr="00445557" w:rsidRDefault="006B3045" w:rsidP="007D43AC">
      <w:pPr>
        <w:pStyle w:val="list1"/>
      </w:pPr>
      <w:r w:rsidRPr="00445557">
        <w:t>Storage class 11 (flammable solids) covers solids that experience has shown to be combustible. Combustibility may also be determined by the assignment of a combustion</w:t>
      </w:r>
      <w:r w:rsidRPr="00445557">
        <w:rPr>
          <w:spacing w:val="-4"/>
        </w:rPr>
        <w:t xml:space="preserve"> </w:t>
      </w:r>
      <w:r w:rsidRPr="00445557">
        <w:t>class</w:t>
      </w:r>
      <w:r w:rsidRPr="00445557">
        <w:rPr>
          <w:spacing w:val="-4"/>
        </w:rPr>
        <w:t xml:space="preserve"> </w:t>
      </w:r>
      <w:r w:rsidRPr="00445557">
        <w:t>of</w:t>
      </w:r>
      <w:r w:rsidRPr="00445557">
        <w:rPr>
          <w:spacing w:val="-4"/>
        </w:rPr>
        <w:t xml:space="preserve"> </w:t>
      </w:r>
      <w:r w:rsidRPr="00445557">
        <w:t>2,</w:t>
      </w:r>
      <w:r w:rsidRPr="00445557">
        <w:rPr>
          <w:spacing w:val="-4"/>
        </w:rPr>
        <w:t xml:space="preserve"> </w:t>
      </w:r>
      <w:r w:rsidRPr="00445557">
        <w:t>3,</w:t>
      </w:r>
      <w:r w:rsidRPr="00445557">
        <w:rPr>
          <w:spacing w:val="-4"/>
        </w:rPr>
        <w:t xml:space="preserve"> </w:t>
      </w:r>
      <w:r w:rsidRPr="00445557">
        <w:t>4</w:t>
      </w:r>
      <w:r w:rsidRPr="00445557">
        <w:rPr>
          <w:spacing w:val="-4"/>
        </w:rPr>
        <w:t xml:space="preserve"> </w:t>
      </w:r>
      <w:r w:rsidRPr="00445557">
        <w:t>or</w:t>
      </w:r>
      <w:r w:rsidRPr="00445557">
        <w:rPr>
          <w:spacing w:val="-4"/>
        </w:rPr>
        <w:t xml:space="preserve"> </w:t>
      </w:r>
      <w:r w:rsidRPr="00445557">
        <w:t>5</w:t>
      </w:r>
      <w:r w:rsidRPr="00445557">
        <w:rPr>
          <w:spacing w:val="-4"/>
        </w:rPr>
        <w:t xml:space="preserve"> </w:t>
      </w:r>
      <w:r w:rsidRPr="00445557">
        <w:t>(at</w:t>
      </w:r>
      <w:r w:rsidRPr="00445557">
        <w:rPr>
          <w:spacing w:val="-4"/>
        </w:rPr>
        <w:t xml:space="preserve"> </w:t>
      </w:r>
      <w:r w:rsidRPr="00445557">
        <w:t>room</w:t>
      </w:r>
      <w:r w:rsidRPr="00445557">
        <w:rPr>
          <w:spacing w:val="-4"/>
        </w:rPr>
        <w:t xml:space="preserve"> </w:t>
      </w:r>
      <w:r w:rsidRPr="00445557">
        <w:t>temperature)</w:t>
      </w:r>
      <w:r w:rsidRPr="00445557">
        <w:rPr>
          <w:spacing w:val="-4"/>
        </w:rPr>
        <w:t xml:space="preserve"> </w:t>
      </w:r>
      <w:r w:rsidRPr="00445557">
        <w:t>as</w:t>
      </w:r>
      <w:r w:rsidRPr="00445557">
        <w:rPr>
          <w:spacing w:val="-4"/>
        </w:rPr>
        <w:t xml:space="preserve"> </w:t>
      </w:r>
      <w:r w:rsidRPr="00445557">
        <w:t>defined</w:t>
      </w:r>
      <w:r w:rsidRPr="00445557">
        <w:rPr>
          <w:spacing w:val="-4"/>
        </w:rPr>
        <w:t xml:space="preserve"> </w:t>
      </w:r>
      <w:r w:rsidRPr="00445557">
        <w:t>in</w:t>
      </w:r>
      <w:r w:rsidRPr="00445557">
        <w:rPr>
          <w:spacing w:val="-4"/>
        </w:rPr>
        <w:t xml:space="preserve"> </w:t>
      </w:r>
      <w:r w:rsidRPr="00445557">
        <w:t>VDI</w:t>
      </w:r>
      <w:r w:rsidRPr="00445557">
        <w:rPr>
          <w:spacing w:val="-4"/>
        </w:rPr>
        <w:t xml:space="preserve"> </w:t>
      </w:r>
      <w:r w:rsidRPr="00445557">
        <w:t>2263</w:t>
      </w:r>
      <w:r w:rsidRPr="00445557">
        <w:rPr>
          <w:spacing w:val="-4"/>
        </w:rPr>
        <w:t xml:space="preserve"> </w:t>
      </w:r>
      <w:r w:rsidRPr="00445557">
        <w:t>Part</w:t>
      </w:r>
      <w:r w:rsidRPr="00445557">
        <w:rPr>
          <w:spacing w:val="-4"/>
        </w:rPr>
        <w:t xml:space="preserve"> </w:t>
      </w:r>
      <w:r w:rsidRPr="00445557">
        <w:t>1</w:t>
      </w:r>
      <w:bookmarkStart w:id="223" w:name="_Ref509760786"/>
      <w:r w:rsidR="004A49B9" w:rsidRPr="00445557">
        <w:rPr>
          <w:rStyle w:val="FootnoteReference"/>
        </w:rPr>
        <w:footnoteReference w:id="8"/>
      </w:r>
      <w:bookmarkEnd w:id="223"/>
      <w:r w:rsidRPr="00445557">
        <w:t>.</w:t>
      </w:r>
    </w:p>
    <w:p w14:paraId="2379E972" w14:textId="77777777" w:rsidR="006B3045" w:rsidRPr="008F4CC3" w:rsidRDefault="006B3045" w:rsidP="00CA3E3F">
      <w:pPr>
        <w:pStyle w:val="list1"/>
        <w:numPr>
          <w:ilvl w:val="0"/>
          <w:numId w:val="0"/>
        </w:numPr>
        <w:ind w:left="426"/>
      </w:pPr>
      <w:r w:rsidRPr="008F4CC3">
        <w:t>Examples:</w:t>
      </w:r>
    </w:p>
    <w:p w14:paraId="16FD85B9" w14:textId="77777777" w:rsidR="00DF0E24" w:rsidRPr="008F4CC3" w:rsidRDefault="006B3045" w:rsidP="00445557">
      <w:pPr>
        <w:pStyle w:val="bullet2"/>
        <w:rPr>
          <w:spacing w:val="-1"/>
          <w:w w:val="99"/>
        </w:rPr>
      </w:pPr>
      <w:proofErr w:type="spellStart"/>
      <w:r w:rsidRPr="008F4CC3">
        <w:t>Combustion</w:t>
      </w:r>
      <w:proofErr w:type="spellEnd"/>
      <w:r w:rsidRPr="008F4CC3">
        <w:rPr>
          <w:spacing w:val="-4"/>
        </w:rPr>
        <w:t xml:space="preserve"> </w:t>
      </w:r>
      <w:r w:rsidRPr="008F4CC3">
        <w:t>class</w:t>
      </w:r>
      <w:r w:rsidRPr="008F4CC3">
        <w:rPr>
          <w:spacing w:val="-4"/>
        </w:rPr>
        <w:t xml:space="preserve"> </w:t>
      </w:r>
      <w:r w:rsidRPr="008F4CC3">
        <w:t>2:</w:t>
      </w:r>
      <w:r w:rsidRPr="008F4CC3">
        <w:tab/>
      </w:r>
      <w:proofErr w:type="spellStart"/>
      <w:r w:rsidRPr="008F4CC3">
        <w:t>Tartaric</w:t>
      </w:r>
      <w:proofErr w:type="spellEnd"/>
      <w:r w:rsidRPr="008F4CC3">
        <w:rPr>
          <w:spacing w:val="-12"/>
        </w:rPr>
        <w:t xml:space="preserve"> </w:t>
      </w:r>
      <w:r w:rsidRPr="008F4CC3">
        <w:t>acid</w:t>
      </w:r>
    </w:p>
    <w:p w14:paraId="16FFC361" w14:textId="77777777" w:rsidR="00DF0E24" w:rsidRPr="008F4CC3" w:rsidRDefault="006B3045" w:rsidP="00CA3E3F">
      <w:pPr>
        <w:pStyle w:val="bullet2"/>
        <w:rPr>
          <w:lang w:val="en-US"/>
        </w:rPr>
      </w:pPr>
      <w:r w:rsidRPr="008F4CC3">
        <w:rPr>
          <w:lang w:val="en-US"/>
        </w:rPr>
        <w:t>Combustion</w:t>
      </w:r>
      <w:r w:rsidRPr="008F4CC3">
        <w:rPr>
          <w:spacing w:val="-4"/>
          <w:lang w:val="en-US"/>
        </w:rPr>
        <w:t xml:space="preserve"> </w:t>
      </w:r>
      <w:r w:rsidRPr="008F4CC3">
        <w:rPr>
          <w:lang w:val="en-US"/>
        </w:rPr>
        <w:t>class</w:t>
      </w:r>
      <w:r w:rsidRPr="008F4CC3">
        <w:rPr>
          <w:spacing w:val="-4"/>
          <w:lang w:val="en-US"/>
        </w:rPr>
        <w:t xml:space="preserve"> </w:t>
      </w:r>
      <w:r w:rsidR="00DF0E24" w:rsidRPr="008F4CC3">
        <w:rPr>
          <w:lang w:val="en-US"/>
        </w:rPr>
        <w:t>3:</w:t>
      </w:r>
      <w:r w:rsidR="00DF0E24" w:rsidRPr="008F4CC3">
        <w:rPr>
          <w:lang w:val="en-US"/>
        </w:rPr>
        <w:tab/>
        <w:t>Lactose</w:t>
      </w:r>
    </w:p>
    <w:p w14:paraId="6CF72A6A" w14:textId="77777777" w:rsidR="00DF0E24" w:rsidRPr="008F4CC3" w:rsidRDefault="006B3045" w:rsidP="00CA3E3F">
      <w:pPr>
        <w:pStyle w:val="bullet2"/>
        <w:rPr>
          <w:lang w:val="en-US"/>
        </w:rPr>
      </w:pPr>
      <w:r w:rsidRPr="008F4CC3">
        <w:rPr>
          <w:lang w:val="en-US"/>
        </w:rPr>
        <w:t>Combustion</w:t>
      </w:r>
      <w:r w:rsidRPr="008F4CC3">
        <w:rPr>
          <w:spacing w:val="-4"/>
          <w:lang w:val="en-US"/>
        </w:rPr>
        <w:t xml:space="preserve"> </w:t>
      </w:r>
      <w:r w:rsidRPr="008F4CC3">
        <w:rPr>
          <w:lang w:val="en-US"/>
        </w:rPr>
        <w:t>class</w:t>
      </w:r>
      <w:r w:rsidRPr="008F4CC3">
        <w:rPr>
          <w:spacing w:val="-4"/>
          <w:lang w:val="en-US"/>
        </w:rPr>
        <w:t xml:space="preserve"> </w:t>
      </w:r>
      <w:r w:rsidR="00DF0E24" w:rsidRPr="008F4CC3">
        <w:rPr>
          <w:lang w:val="en-US"/>
        </w:rPr>
        <w:t>4:</w:t>
      </w:r>
      <w:r w:rsidR="00DF0E24" w:rsidRPr="008F4CC3">
        <w:rPr>
          <w:lang w:val="en-US"/>
        </w:rPr>
        <w:tab/>
        <w:t>Tobacco</w:t>
      </w:r>
    </w:p>
    <w:p w14:paraId="61231DF7" w14:textId="77777777" w:rsidR="006B3045" w:rsidRPr="008F4CC3" w:rsidRDefault="006B3045" w:rsidP="00CA3E3F">
      <w:pPr>
        <w:pStyle w:val="bullet2"/>
        <w:rPr>
          <w:lang w:val="en-US"/>
        </w:rPr>
      </w:pPr>
      <w:r w:rsidRPr="008F4CC3">
        <w:rPr>
          <w:lang w:val="en-US"/>
        </w:rPr>
        <w:t>Combustion</w:t>
      </w:r>
      <w:r w:rsidRPr="008F4CC3">
        <w:rPr>
          <w:spacing w:val="-4"/>
          <w:lang w:val="en-US"/>
        </w:rPr>
        <w:t xml:space="preserve"> </w:t>
      </w:r>
      <w:r w:rsidRPr="008F4CC3">
        <w:rPr>
          <w:lang w:val="en-US"/>
        </w:rPr>
        <w:t>class</w:t>
      </w:r>
      <w:r w:rsidRPr="008F4CC3">
        <w:rPr>
          <w:spacing w:val="-4"/>
          <w:lang w:val="en-US"/>
        </w:rPr>
        <w:t xml:space="preserve"> </w:t>
      </w:r>
      <w:r w:rsidRPr="008F4CC3">
        <w:rPr>
          <w:lang w:val="en-US"/>
        </w:rPr>
        <w:t>5:</w:t>
      </w:r>
      <w:r w:rsidRPr="008F4CC3">
        <w:rPr>
          <w:lang w:val="en-US"/>
        </w:rPr>
        <w:tab/>
      </w:r>
      <w:proofErr w:type="spellStart"/>
      <w:r w:rsidRPr="008F4CC3">
        <w:rPr>
          <w:lang w:val="en-US"/>
        </w:rPr>
        <w:t>Metamizole</w:t>
      </w:r>
      <w:proofErr w:type="spellEnd"/>
    </w:p>
    <w:p w14:paraId="3992637C" w14:textId="77777777" w:rsidR="006B3045" w:rsidRPr="008F4CC3" w:rsidRDefault="006B3045" w:rsidP="00CA3E3F">
      <w:pPr>
        <w:pStyle w:val="list1"/>
      </w:pPr>
      <w:r w:rsidRPr="008F4CC3">
        <w:t>Storage class 12 (non-combustible liquids)</w:t>
      </w:r>
      <w:r w:rsidRPr="008F4CC3">
        <w:rPr>
          <w:spacing w:val="-43"/>
        </w:rPr>
        <w:t xml:space="preserve"> </w:t>
      </w:r>
      <w:r w:rsidRPr="008F4CC3">
        <w:t>includes:</w:t>
      </w:r>
    </w:p>
    <w:p w14:paraId="3FFF5ACC" w14:textId="77777777" w:rsidR="006B3045" w:rsidRPr="008F4CC3" w:rsidRDefault="006B3045" w:rsidP="00CA3E3F">
      <w:pPr>
        <w:pStyle w:val="list10"/>
      </w:pPr>
      <w:r w:rsidRPr="008F4CC3">
        <w:t>liquid preparations containing ammonium nitrate in subgroups D I and D II of Annex I (5) to the Hazardous Goods</w:t>
      </w:r>
      <w:r w:rsidRPr="008F4CC3">
        <w:rPr>
          <w:spacing w:val="-30"/>
        </w:rPr>
        <w:t xml:space="preserve"> </w:t>
      </w:r>
      <w:r w:rsidRPr="008F4CC3">
        <w:t>Ordinance,</w:t>
      </w:r>
    </w:p>
    <w:p w14:paraId="424B1A47" w14:textId="128A3525" w:rsidR="006B3045" w:rsidRPr="008F4CC3" w:rsidRDefault="006B3045" w:rsidP="00CA3E3F">
      <w:pPr>
        <w:pStyle w:val="list10"/>
      </w:pPr>
      <w:r w:rsidRPr="008F4CC3">
        <w:t>liquids that are not combustible or with a low ignition</w:t>
      </w:r>
      <w:r w:rsidR="00F61A52">
        <w:t xml:space="preserve"> </w:t>
      </w:r>
      <w:r w:rsidRPr="008F4CC3">
        <w:t>tendency.</w:t>
      </w:r>
    </w:p>
    <w:p w14:paraId="53BE3306" w14:textId="54423866" w:rsidR="006B3045" w:rsidRPr="00F61A52" w:rsidRDefault="006B3045" w:rsidP="00CA3E3F">
      <w:pPr>
        <w:pStyle w:val="list1"/>
      </w:pPr>
      <w:r w:rsidRPr="008F4CC3">
        <w:t>Storage class 13 (non-combustible solids) includes solids that experience has</w:t>
      </w:r>
      <w:r w:rsidR="00F61A52">
        <w:t xml:space="preserve"> </w:t>
      </w:r>
      <w:r w:rsidRPr="008F4CC3">
        <w:t>shown</w:t>
      </w:r>
      <w:r w:rsidR="00F61A52">
        <w:t xml:space="preserve"> </w:t>
      </w:r>
      <w:r w:rsidRPr="008F4CC3">
        <w:t>not</w:t>
      </w:r>
      <w:r w:rsidR="00F61A52">
        <w:t xml:space="preserve"> </w:t>
      </w:r>
      <w:r w:rsidRPr="008F4CC3">
        <w:t>to</w:t>
      </w:r>
      <w:r w:rsidR="00F61A52">
        <w:t xml:space="preserve"> </w:t>
      </w:r>
      <w:r w:rsidRPr="008F4CC3">
        <w:t>be</w:t>
      </w:r>
      <w:r w:rsidR="00F61A52">
        <w:t xml:space="preserve"> </w:t>
      </w:r>
      <w:r w:rsidRPr="008F4CC3">
        <w:t>combustible</w:t>
      </w:r>
      <w:r w:rsidR="00F61A52">
        <w:t xml:space="preserve"> </w:t>
      </w:r>
      <w:r w:rsidRPr="008F4CC3">
        <w:t>and</w:t>
      </w:r>
      <w:r w:rsidR="00F61A52">
        <w:t xml:space="preserve"> </w:t>
      </w:r>
      <w:r w:rsidRPr="008F4CC3">
        <w:t>that</w:t>
      </w:r>
      <w:r w:rsidR="00F61A52">
        <w:t xml:space="preserve"> </w:t>
      </w:r>
      <w:r w:rsidRPr="008F4CC3">
        <w:t>do</w:t>
      </w:r>
      <w:r w:rsidR="00F61A52">
        <w:t xml:space="preserve"> </w:t>
      </w:r>
      <w:r w:rsidRPr="008F4CC3">
        <w:t>not</w:t>
      </w:r>
      <w:r w:rsidR="00F61A52">
        <w:t xml:space="preserve"> </w:t>
      </w:r>
      <w:r w:rsidRPr="008F4CC3">
        <w:t>meet</w:t>
      </w:r>
      <w:r w:rsidR="00F61A52">
        <w:t xml:space="preserve"> </w:t>
      </w:r>
      <w:r w:rsidRPr="008F4CC3">
        <w:t>the</w:t>
      </w:r>
      <w:r w:rsidR="00F61A52">
        <w:t xml:space="preserve"> </w:t>
      </w:r>
      <w:r w:rsidRPr="008F4CC3">
        <w:t>criteria</w:t>
      </w:r>
      <w:r w:rsidR="00F61A52">
        <w:t xml:space="preserve"> </w:t>
      </w:r>
      <w:r w:rsidRPr="008F4CC3">
        <w:t>of</w:t>
      </w:r>
      <w:r w:rsidR="00F61A52">
        <w:t xml:space="preserve"> </w:t>
      </w:r>
      <w:r w:rsidRPr="008F4CC3">
        <w:t>storage</w:t>
      </w:r>
      <w:r w:rsidR="00F61A52">
        <w:t xml:space="preserve"> </w:t>
      </w:r>
      <w:r w:rsidRPr="008F4CC3">
        <w:t>class</w:t>
      </w:r>
      <w:r w:rsidR="00F61A52">
        <w:t xml:space="preserve"> </w:t>
      </w:r>
      <w:r w:rsidRPr="008F4CC3">
        <w:t>11.</w:t>
      </w:r>
      <w:r w:rsidR="00F61A52">
        <w:t xml:space="preserve"> </w:t>
      </w:r>
      <w:r w:rsidRPr="008F4CC3">
        <w:t>Combustion</w:t>
      </w:r>
      <w:r w:rsidR="00F61A52">
        <w:t xml:space="preserve"> </w:t>
      </w:r>
      <w:r w:rsidRPr="008F4CC3">
        <w:t>cl</w:t>
      </w:r>
      <w:r w:rsidRPr="00F61A52">
        <w:t>ass</w:t>
      </w:r>
      <w:r w:rsidR="00F61A52">
        <w:t xml:space="preserve"> </w:t>
      </w:r>
      <w:r w:rsidRPr="00F61A52">
        <w:t>1</w:t>
      </w:r>
      <w:r w:rsidR="00F61A52">
        <w:t xml:space="preserve"> </w:t>
      </w:r>
      <w:r w:rsidRPr="00F61A52">
        <w:t>is</w:t>
      </w:r>
      <w:r w:rsidR="00F61A52">
        <w:t xml:space="preserve"> </w:t>
      </w:r>
      <w:r w:rsidRPr="00F61A52">
        <w:t>assigned</w:t>
      </w:r>
      <w:r w:rsidR="00F61A52">
        <w:t xml:space="preserve"> </w:t>
      </w:r>
      <w:r w:rsidRPr="00F61A52">
        <w:t>to</w:t>
      </w:r>
      <w:r w:rsidR="00F61A52">
        <w:t xml:space="preserve"> </w:t>
      </w:r>
      <w:r w:rsidRPr="00F61A52">
        <w:t>substances</w:t>
      </w:r>
      <w:r w:rsidR="00F61A52">
        <w:t xml:space="preserve"> </w:t>
      </w:r>
      <w:r w:rsidRPr="00F61A52">
        <w:t>such</w:t>
      </w:r>
      <w:r w:rsidR="00F61A52">
        <w:t xml:space="preserve"> </w:t>
      </w:r>
      <w:r w:rsidRPr="00F61A52">
        <w:t>as</w:t>
      </w:r>
      <w:r w:rsidR="00F61A52">
        <w:t xml:space="preserve"> </w:t>
      </w:r>
      <w:r w:rsidRPr="00F61A52">
        <w:t>table</w:t>
      </w:r>
      <w:r w:rsidR="00F61A52">
        <w:t xml:space="preserve"> </w:t>
      </w:r>
      <w:r w:rsidRPr="00F61A52">
        <w:t>salt</w:t>
      </w:r>
      <w:r w:rsidR="00F61A52">
        <w:t xml:space="preserve"> </w:t>
      </w:r>
      <w:r w:rsidRPr="00F61A52">
        <w:t>that</w:t>
      </w:r>
      <w:r w:rsidR="00F61A52">
        <w:t xml:space="preserve"> </w:t>
      </w:r>
      <w:r w:rsidRPr="00F61A52">
        <w:t>do</w:t>
      </w:r>
      <w:r w:rsidR="00F61A52">
        <w:t xml:space="preserve"> </w:t>
      </w:r>
      <w:r w:rsidRPr="00F61A52">
        <w:t>not</w:t>
      </w:r>
      <w:r w:rsidR="00F61A52">
        <w:t xml:space="preserve"> </w:t>
      </w:r>
      <w:r w:rsidRPr="00F61A52">
        <w:t>burn</w:t>
      </w:r>
      <w:r w:rsidR="00F61A52">
        <w:t xml:space="preserve"> </w:t>
      </w:r>
      <w:r w:rsidRPr="00F61A52">
        <w:t>in</w:t>
      </w:r>
      <w:r w:rsidR="00F61A52">
        <w:t xml:space="preserve"> </w:t>
      </w:r>
      <w:r w:rsidRPr="00F61A52">
        <w:t>the</w:t>
      </w:r>
      <w:r w:rsidR="00F61A52">
        <w:t xml:space="preserve"> </w:t>
      </w:r>
      <w:r w:rsidRPr="00F61A52">
        <w:t>determination</w:t>
      </w:r>
      <w:r w:rsidR="00F61A52">
        <w:t xml:space="preserve"> </w:t>
      </w:r>
      <w:r w:rsidRPr="00F61A52">
        <w:t>according</w:t>
      </w:r>
      <w:r w:rsidR="00F61A52">
        <w:t xml:space="preserve"> </w:t>
      </w:r>
      <w:r w:rsidRPr="00F61A52">
        <w:t>to</w:t>
      </w:r>
      <w:r w:rsidR="00F61A52">
        <w:t xml:space="preserve"> </w:t>
      </w:r>
      <w:r w:rsidRPr="00F61A52">
        <w:t>VDI</w:t>
      </w:r>
      <w:r w:rsidR="00F61A52">
        <w:t xml:space="preserve"> </w:t>
      </w:r>
      <w:r w:rsidRPr="00F61A52">
        <w:t>2263</w:t>
      </w:r>
      <w:r w:rsidR="00F61A52">
        <w:t xml:space="preserve"> </w:t>
      </w:r>
      <w:r w:rsidRPr="00F61A52">
        <w:t>Part</w:t>
      </w:r>
      <w:r w:rsidR="00F61A52">
        <w:t xml:space="preserve"> </w:t>
      </w:r>
      <w:r w:rsidRPr="00F61A52">
        <w:t>1</w:t>
      </w:r>
      <w:r w:rsidR="00F61A52" w:rsidRPr="00F61A52">
        <w:rPr>
          <w:vertAlign w:val="superscript"/>
        </w:rPr>
        <w:fldChar w:fldCharType="begin"/>
      </w:r>
      <w:r w:rsidR="00F61A52" w:rsidRPr="00F61A52">
        <w:rPr>
          <w:vertAlign w:val="superscript"/>
        </w:rPr>
        <w:instrText xml:space="preserve"> NOTEREF _Ref509760786 \h </w:instrText>
      </w:r>
      <w:r w:rsidR="00F61A52">
        <w:rPr>
          <w:vertAlign w:val="superscript"/>
        </w:rPr>
        <w:instrText xml:space="preserve"> \* MERGEFORMAT </w:instrText>
      </w:r>
      <w:r w:rsidR="00F61A52" w:rsidRPr="00F61A52">
        <w:rPr>
          <w:vertAlign w:val="superscript"/>
        </w:rPr>
      </w:r>
      <w:r w:rsidR="00F61A52" w:rsidRPr="00F61A52">
        <w:rPr>
          <w:vertAlign w:val="superscript"/>
        </w:rPr>
        <w:fldChar w:fldCharType="separate"/>
      </w:r>
      <w:r w:rsidR="006B4A1F">
        <w:rPr>
          <w:vertAlign w:val="superscript"/>
        </w:rPr>
        <w:t>8</w:t>
      </w:r>
      <w:r w:rsidR="00F61A52" w:rsidRPr="00F61A52">
        <w:rPr>
          <w:vertAlign w:val="superscript"/>
        </w:rPr>
        <w:fldChar w:fldCharType="end"/>
      </w:r>
      <w:r w:rsidRPr="00F61A52">
        <w:t>.</w:t>
      </w:r>
    </w:p>
    <w:p w14:paraId="4CBB0B4B" w14:textId="77777777" w:rsidR="00266DC1" w:rsidRPr="008F4CC3" w:rsidRDefault="00266DC1" w:rsidP="00266DC1">
      <w:pPr>
        <w:pStyle w:val="list1"/>
      </w:pPr>
      <w:r w:rsidRPr="00F61A52">
        <w:t>Storage</w:t>
      </w:r>
      <w:r>
        <w:t xml:space="preserve"> </w:t>
      </w:r>
      <w:r w:rsidRPr="00F61A52">
        <w:t>classes 10 to 13 primarily relate to liquids and solids that do not require</w:t>
      </w:r>
      <w:r w:rsidRPr="008F4CC3">
        <w:t xml:space="preserve"> labelling under the dangerous goods legislation. They may also cover hazardous substances that are marked with the</w:t>
      </w:r>
      <w:r>
        <w:t xml:space="preserve"> </w:t>
      </w:r>
      <w:r w:rsidRPr="008F4CC3">
        <w:lastRenderedPageBreak/>
        <w:t xml:space="preserve">hazard symbols </w:t>
      </w:r>
      <w:proofErr w:type="spellStart"/>
      <w:r w:rsidRPr="008F4CC3">
        <w:t>Xn</w:t>
      </w:r>
      <w:proofErr w:type="spellEnd"/>
      <w:r w:rsidRPr="008F4CC3">
        <w:t>, harmful; Xi, irritant; or N, dangerous to the environment, as well as solids or liquids classified as class 9 according to the dangerous goods</w:t>
      </w:r>
      <w:r w:rsidRPr="00266DC1">
        <w:rPr>
          <w:spacing w:val="-36"/>
        </w:rPr>
        <w:t xml:space="preserve"> </w:t>
      </w:r>
      <w:r w:rsidRPr="008F4CC3">
        <w:t>legislation.</w:t>
      </w:r>
    </w:p>
    <w:p w14:paraId="197C548E" w14:textId="77777777" w:rsidR="006B3045" w:rsidRPr="008F4CC3" w:rsidRDefault="006B3045" w:rsidP="00CA3E3F">
      <w:pPr>
        <w:pStyle w:val="list1"/>
      </w:pPr>
      <w:r w:rsidRPr="008F4CC3">
        <w:t xml:space="preserve">The storage classes 10 to 13 can be </w:t>
      </w:r>
      <w:r w:rsidR="00A82786" w:rsidRPr="008F4CC3">
        <w:t>summarized</w:t>
      </w:r>
      <w:r w:rsidRPr="008F4CC3">
        <w:t xml:space="preserve"> and then treated according to the joint-storage rules for storage class</w:t>
      </w:r>
      <w:r w:rsidRPr="008F4CC3">
        <w:rPr>
          <w:spacing w:val="-33"/>
        </w:rPr>
        <w:t xml:space="preserve"> </w:t>
      </w:r>
      <w:r w:rsidRPr="008F4CC3">
        <w:t>11.</w:t>
      </w:r>
    </w:p>
    <w:p w14:paraId="51C49D68" w14:textId="77777777" w:rsidR="006B3045" w:rsidRPr="008F4CC3" w:rsidRDefault="006B3045" w:rsidP="00266DC1">
      <w:pPr>
        <w:rPr>
          <w:lang w:val="en-US"/>
        </w:rPr>
      </w:pPr>
    </w:p>
    <w:p w14:paraId="7ED7861B" w14:textId="0A2398D0" w:rsidR="00192660" w:rsidRPr="008F4CC3" w:rsidRDefault="00192660" w:rsidP="00AC5956">
      <w:pPr>
        <w:pStyle w:val="Heading2"/>
        <w:numPr>
          <w:ilvl w:val="0"/>
          <w:numId w:val="0"/>
        </w:numPr>
      </w:pPr>
      <w:bookmarkStart w:id="224" w:name="_Toc509585360"/>
      <w:bookmarkStart w:id="225" w:name="_Toc509586473"/>
      <w:bookmarkStart w:id="226" w:name="_Toc512518635"/>
      <w:r w:rsidRPr="008F4CC3">
        <w:t>Appendix 3</w:t>
      </w:r>
      <w:r w:rsidR="00A902D6" w:rsidRPr="008F4CC3">
        <w:t xml:space="preserve"> - </w:t>
      </w:r>
      <w:r w:rsidRPr="008F4CC3">
        <w:t>CEFIC</w:t>
      </w:r>
      <w:r w:rsidR="005E64B2" w:rsidRPr="008F4CC3">
        <w:t xml:space="preserve">/ </w:t>
      </w:r>
      <w:r w:rsidRPr="008F4CC3">
        <w:t xml:space="preserve">ECTA HSSE </w:t>
      </w:r>
      <w:r w:rsidR="003B2792">
        <w:t>Self-</w:t>
      </w:r>
      <w:r w:rsidRPr="008F4CC3">
        <w:t>Assessment for Container Storage</w:t>
      </w:r>
      <w:bookmarkEnd w:id="224"/>
      <w:bookmarkEnd w:id="225"/>
      <w:bookmarkEnd w:id="226"/>
      <w:r w:rsidR="00F47D5C" w:rsidRPr="008F4CC3">
        <w:t xml:space="preserve"> </w:t>
      </w:r>
    </w:p>
    <w:bookmarkStart w:id="227" w:name="_MON_1583569064"/>
    <w:bookmarkEnd w:id="227"/>
    <w:p w14:paraId="2D40A628" w14:textId="709435CB" w:rsidR="00192660" w:rsidRPr="008F4CC3" w:rsidRDefault="007E5F1F" w:rsidP="003B2792">
      <w:pPr>
        <w:rPr>
          <w:lang w:val="en-US"/>
        </w:rPr>
      </w:pPr>
      <w:r>
        <w:rPr>
          <w:lang w:val="en-US"/>
        </w:rPr>
        <w:object w:dxaOrig="1534" w:dyaOrig="991" w14:anchorId="0518EA34">
          <v:shape id="_x0000_i1026" type="#_x0000_t75" style="width:76.25pt;height:50.05pt" o:ole="">
            <v:imagedata r:id="rId38" o:title=""/>
          </v:shape>
          <o:OLEObject Type="Embed" ProgID="Word.Document.12" ShapeID="_x0000_i1026" DrawAspect="Icon" ObjectID="_1590390759" r:id="rId39">
            <o:FieldCodes>\s</o:FieldCodes>
          </o:OLEObject>
        </w:object>
      </w:r>
    </w:p>
    <w:p w14:paraId="5C6852FF" w14:textId="5A824B45" w:rsidR="00652263" w:rsidRPr="008F4CC3" w:rsidRDefault="00652263" w:rsidP="00980F08">
      <w:pPr>
        <w:pStyle w:val="Heading2"/>
        <w:numPr>
          <w:ilvl w:val="0"/>
          <w:numId w:val="0"/>
        </w:numPr>
      </w:pPr>
      <w:bookmarkStart w:id="228" w:name="_Toc512518636"/>
      <w:r w:rsidRPr="008F4CC3">
        <w:t>Appendix 4</w:t>
      </w:r>
      <w:r w:rsidR="00A902D6" w:rsidRPr="008F4CC3">
        <w:t xml:space="preserve"> - </w:t>
      </w:r>
      <w:r w:rsidR="002D4CED" w:rsidRPr="008F4CC3">
        <w:t xml:space="preserve">Pre-Start </w:t>
      </w:r>
      <w:r w:rsidRPr="008F4CC3">
        <w:t xml:space="preserve">Checklist for the inspection </w:t>
      </w:r>
      <w:r w:rsidR="002D4CED" w:rsidRPr="008F4CC3">
        <w:t>of T</w:t>
      </w:r>
      <w:r w:rsidRPr="008F4CC3">
        <w:t>rucks used onsite.</w:t>
      </w:r>
      <w:bookmarkEnd w:id="228"/>
      <w:r w:rsidRPr="008F4CC3">
        <w:t xml:space="preserve"> </w:t>
      </w:r>
    </w:p>
    <w:bookmarkStart w:id="229" w:name="_MON_1583505690"/>
    <w:bookmarkEnd w:id="229"/>
    <w:p w14:paraId="7B83435A" w14:textId="37B16F9A" w:rsidR="00F21174" w:rsidRPr="008F4CC3" w:rsidRDefault="00C36C11" w:rsidP="003B2792">
      <w:pPr>
        <w:rPr>
          <w:lang w:val="en-US"/>
        </w:rPr>
      </w:pPr>
      <w:r w:rsidRPr="008F4CC3">
        <w:rPr>
          <w:lang w:val="en-US"/>
        </w:rPr>
        <w:object w:dxaOrig="1632" w:dyaOrig="1056" w14:anchorId="246E181E">
          <v:shape id="_x0000_i1027" type="#_x0000_t75" style="width:87.85pt;height:56.15pt" o:ole="">
            <v:imagedata r:id="rId40" o:title=""/>
          </v:shape>
          <o:OLEObject Type="Embed" ProgID="Excel.Sheet.12" ShapeID="_x0000_i1027" DrawAspect="Icon" ObjectID="_1590390760" r:id="rId41"/>
        </w:object>
      </w:r>
    </w:p>
    <w:p w14:paraId="098E82C9" w14:textId="0E8E97B6" w:rsidR="00652263" w:rsidRPr="008F4CC3" w:rsidRDefault="00652263" w:rsidP="003B2792">
      <w:pPr>
        <w:rPr>
          <w:lang w:val="en-US"/>
        </w:rPr>
      </w:pPr>
    </w:p>
    <w:p w14:paraId="35B4FF41" w14:textId="77777777" w:rsidR="00652263" w:rsidRPr="008F4CC3" w:rsidRDefault="00652263">
      <w:pPr>
        <w:spacing w:before="0" w:after="160" w:line="259" w:lineRule="auto"/>
        <w:jc w:val="left"/>
        <w:rPr>
          <w:lang w:val="en-US"/>
        </w:rPr>
      </w:pPr>
    </w:p>
    <w:p w14:paraId="2433192F" w14:textId="3E469AFF" w:rsidR="00BC4FDA" w:rsidRPr="008F4CC3" w:rsidRDefault="00BC4FDA">
      <w:pPr>
        <w:spacing w:before="0" w:after="160" w:line="259" w:lineRule="auto"/>
        <w:jc w:val="left"/>
        <w:rPr>
          <w:lang w:val="en-US"/>
        </w:rPr>
      </w:pPr>
      <w:r w:rsidRPr="008F4CC3">
        <w:rPr>
          <w:lang w:val="en-US"/>
        </w:rPr>
        <w:br w:type="page"/>
      </w:r>
    </w:p>
    <w:p w14:paraId="5759F2F2" w14:textId="66C95DF1" w:rsidR="00BC4FDA" w:rsidRPr="008F4CC3" w:rsidRDefault="004777DD" w:rsidP="00BC4FDA">
      <w:pPr>
        <w:spacing w:before="0" w:after="160" w:line="259" w:lineRule="auto"/>
        <w:jc w:val="center"/>
        <w:rPr>
          <w:b/>
          <w:i/>
          <w:u w:val="single"/>
          <w:lang w:val="en-US"/>
        </w:rPr>
      </w:pPr>
      <w:r w:rsidRPr="008F4CC3">
        <w:rPr>
          <w:b/>
          <w:i/>
          <w:u w:val="single"/>
          <w:lang w:val="en-US"/>
        </w:rPr>
        <w:lastRenderedPageBreak/>
        <w:t>CEFIC</w:t>
      </w:r>
      <w:r w:rsidR="005E64B2" w:rsidRPr="008F4CC3">
        <w:rPr>
          <w:b/>
          <w:i/>
          <w:u w:val="single"/>
          <w:lang w:val="en-US"/>
        </w:rPr>
        <w:t xml:space="preserve">/ </w:t>
      </w:r>
      <w:r w:rsidRPr="008F4CC3">
        <w:rPr>
          <w:b/>
          <w:i/>
          <w:u w:val="single"/>
          <w:lang w:val="en-US"/>
        </w:rPr>
        <w:t xml:space="preserve">ECTA Issue Team on </w:t>
      </w:r>
      <w:r w:rsidRPr="008F4CC3">
        <w:rPr>
          <w:b/>
          <w:i/>
          <w:u w:val="single"/>
          <w:lang w:val="en-US"/>
        </w:rPr>
        <w:br/>
        <w:t>Safe storage and handling of containers carrying dangerous goods and hazardous substances</w:t>
      </w:r>
    </w:p>
    <w:tbl>
      <w:tblPr>
        <w:tblW w:w="949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166"/>
        <w:gridCol w:w="3166"/>
        <w:gridCol w:w="3166"/>
      </w:tblGrid>
      <w:tr w:rsidR="005E7DD8" w:rsidRPr="008F4CC3" w14:paraId="5E283F6B" w14:textId="77777777" w:rsidTr="004777DD">
        <w:trPr>
          <w:trHeight w:val="57"/>
        </w:trPr>
        <w:tc>
          <w:tcPr>
            <w:tcW w:w="3166" w:type="dxa"/>
            <w:tcBorders>
              <w:bottom w:val="nil"/>
            </w:tcBorders>
            <w:shd w:val="clear" w:color="auto" w:fill="auto"/>
            <w:tcMar>
              <w:top w:w="28" w:type="dxa"/>
              <w:left w:w="113" w:type="dxa"/>
              <w:bottom w:w="28" w:type="dxa"/>
              <w:right w:w="113" w:type="dxa"/>
            </w:tcMar>
            <w:vAlign w:val="center"/>
          </w:tcPr>
          <w:p w14:paraId="30CA03B5" w14:textId="77777777" w:rsidR="005E7DD8" w:rsidRPr="008F4CC3" w:rsidRDefault="005E7DD8" w:rsidP="00B20C38">
            <w:pPr>
              <w:spacing w:before="0" w:after="0"/>
              <w:jc w:val="center"/>
              <w:rPr>
                <w:rFonts w:ascii="Calibri" w:eastAsia="Times New Roman" w:hAnsi="Calibri" w:cs="Calibri"/>
                <w:color w:val="000000"/>
                <w:sz w:val="20"/>
                <w:lang w:val="en-US" w:eastAsia="en-GB"/>
              </w:rPr>
            </w:pPr>
            <w:r w:rsidRPr="008F4CC3">
              <w:rPr>
                <w:rFonts w:ascii="Calibri" w:eastAsia="Times New Roman" w:hAnsi="Calibri" w:cs="Calibri"/>
                <w:noProof/>
                <w:color w:val="000000"/>
                <w:sz w:val="20"/>
                <w:lang w:val="en-GB" w:eastAsia="en-GB"/>
              </w:rPr>
              <w:drawing>
                <wp:inline distT="0" distB="0" distL="0" distR="0" wp14:anchorId="67C03401" wp14:editId="5397F2E3">
                  <wp:extent cx="585900" cy="540000"/>
                  <wp:effectExtent l="0" t="0" r="5080" b="0"/>
                  <wp:docPr id="70" name="Picture 70" descr="T:\HSE, RC &amp; SUPPLY CHAIN\NEW STRUCTURE WORKING GROUPS\8.10 Logistics Risk Mgmt NoE\INTERMODAL TERMINALS\GUIDANCE\logos\sh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SE, RC &amp; SUPPLY CHAIN\NEW STRUCTURE WORKING GROUPS\8.10 Logistics Risk Mgmt NoE\INTERMODAL TERMINALS\GUIDANCE\logos\shell.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5900" cy="540000"/>
                          </a:xfrm>
                          <a:prstGeom prst="rect">
                            <a:avLst/>
                          </a:prstGeom>
                          <a:noFill/>
                          <a:ln>
                            <a:noFill/>
                          </a:ln>
                        </pic:spPr>
                      </pic:pic>
                    </a:graphicData>
                  </a:graphic>
                </wp:inline>
              </w:drawing>
            </w:r>
          </w:p>
        </w:tc>
        <w:tc>
          <w:tcPr>
            <w:tcW w:w="3166" w:type="dxa"/>
            <w:tcBorders>
              <w:bottom w:val="nil"/>
            </w:tcBorders>
            <w:shd w:val="clear" w:color="auto" w:fill="auto"/>
            <w:tcMar>
              <w:top w:w="28" w:type="dxa"/>
              <w:left w:w="113" w:type="dxa"/>
              <w:bottom w:w="28" w:type="dxa"/>
              <w:right w:w="113" w:type="dxa"/>
            </w:tcMar>
            <w:vAlign w:val="center"/>
          </w:tcPr>
          <w:p w14:paraId="50FD0FC5" w14:textId="77777777" w:rsidR="005E7DD8" w:rsidRPr="008F4CC3" w:rsidRDefault="005E7DD8" w:rsidP="00B20C38">
            <w:pPr>
              <w:spacing w:before="0" w:after="0"/>
              <w:jc w:val="center"/>
              <w:rPr>
                <w:rFonts w:ascii="Calibri" w:eastAsia="Times New Roman" w:hAnsi="Calibri" w:cs="Calibri"/>
                <w:color w:val="000000"/>
                <w:sz w:val="20"/>
                <w:lang w:val="en-US" w:eastAsia="en-GB"/>
              </w:rPr>
            </w:pPr>
            <w:r w:rsidRPr="008F4CC3">
              <w:rPr>
                <w:rFonts w:ascii="Calibri" w:eastAsia="Times New Roman" w:hAnsi="Calibri" w:cs="Calibri"/>
                <w:noProof/>
                <w:color w:val="000000"/>
                <w:sz w:val="20"/>
                <w:lang w:val="en-GB" w:eastAsia="en-GB"/>
              </w:rPr>
              <w:drawing>
                <wp:inline distT="0" distB="0" distL="0" distR="0" wp14:anchorId="074DD738" wp14:editId="50463045">
                  <wp:extent cx="1800000" cy="402030"/>
                  <wp:effectExtent l="0" t="0" r="0" b="0"/>
                  <wp:docPr id="71" name="Picture 71" descr="T:\HSE, RC &amp; SUPPLY CHAIN\NEW STRUCTURE WORKING GROUPS\8.10 Logistics Risk Mgmt NoE\INTERMODAL TERMINALS\GUIDANCE\logos\AlfredTalk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SE, RC &amp; SUPPLY CHAIN\NEW STRUCTURE WORKING GROUPS\8.10 Logistics Risk Mgmt NoE\INTERMODAL TERMINALS\GUIDANCE\logos\AlfredTalke.svg.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0000" cy="402030"/>
                          </a:xfrm>
                          <a:prstGeom prst="rect">
                            <a:avLst/>
                          </a:prstGeom>
                          <a:noFill/>
                          <a:ln>
                            <a:noFill/>
                          </a:ln>
                        </pic:spPr>
                      </pic:pic>
                    </a:graphicData>
                  </a:graphic>
                </wp:inline>
              </w:drawing>
            </w:r>
          </w:p>
        </w:tc>
        <w:tc>
          <w:tcPr>
            <w:tcW w:w="3166" w:type="dxa"/>
            <w:tcBorders>
              <w:bottom w:val="nil"/>
            </w:tcBorders>
            <w:shd w:val="clear" w:color="auto" w:fill="auto"/>
            <w:tcMar>
              <w:top w:w="28" w:type="dxa"/>
              <w:left w:w="113" w:type="dxa"/>
              <w:bottom w:w="28" w:type="dxa"/>
              <w:right w:w="113" w:type="dxa"/>
            </w:tcMar>
            <w:vAlign w:val="center"/>
          </w:tcPr>
          <w:p w14:paraId="1752CA51" w14:textId="77777777" w:rsidR="005E7DD8" w:rsidRPr="008F4CC3" w:rsidRDefault="005E7DD8" w:rsidP="00B20C38">
            <w:pPr>
              <w:spacing w:before="0" w:after="0"/>
              <w:jc w:val="center"/>
              <w:rPr>
                <w:rFonts w:ascii="Calibri" w:eastAsia="Times New Roman" w:hAnsi="Calibri" w:cs="Calibri"/>
                <w:color w:val="000000"/>
                <w:sz w:val="20"/>
                <w:lang w:val="en-US" w:eastAsia="en-GB"/>
              </w:rPr>
            </w:pPr>
            <w:r w:rsidRPr="008F4CC3">
              <w:rPr>
                <w:rFonts w:ascii="Calibri" w:eastAsia="Times New Roman" w:hAnsi="Calibri" w:cs="Calibri"/>
                <w:noProof/>
                <w:color w:val="000000"/>
                <w:sz w:val="20"/>
                <w:lang w:val="en-GB" w:eastAsia="en-GB"/>
              </w:rPr>
              <w:drawing>
                <wp:inline distT="0" distB="0" distL="0" distR="0" wp14:anchorId="2FB6B85C" wp14:editId="0FCB6D7A">
                  <wp:extent cx="540627" cy="5400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SE, RC &amp; SUPPLY CHAIN\NEW STRUCTURE WORKING GROUPS\8.10 Logistics Risk Mgmt NoE\INTERMODAL TERMINALS\GUIDANCE\logos\Bayer_logo.png"/>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40627" cy="540000"/>
                          </a:xfrm>
                          <a:prstGeom prst="rect">
                            <a:avLst/>
                          </a:prstGeom>
                          <a:noFill/>
                          <a:ln>
                            <a:noFill/>
                          </a:ln>
                        </pic:spPr>
                      </pic:pic>
                    </a:graphicData>
                  </a:graphic>
                </wp:inline>
              </w:drawing>
            </w:r>
          </w:p>
        </w:tc>
      </w:tr>
      <w:tr w:rsidR="005E7DD8" w:rsidRPr="008F4CC3" w14:paraId="2CC4D71E" w14:textId="77777777" w:rsidTr="004777DD">
        <w:trPr>
          <w:trHeight w:val="591"/>
        </w:trPr>
        <w:tc>
          <w:tcPr>
            <w:tcW w:w="3166" w:type="dxa"/>
            <w:tcBorders>
              <w:top w:val="nil"/>
              <w:bottom w:val="single" w:sz="4" w:space="0" w:color="A6A6A6" w:themeColor="background1" w:themeShade="A6"/>
            </w:tcBorders>
            <w:shd w:val="clear" w:color="auto" w:fill="auto"/>
            <w:tcMar>
              <w:top w:w="28" w:type="dxa"/>
              <w:left w:w="113" w:type="dxa"/>
              <w:bottom w:w="28" w:type="dxa"/>
              <w:right w:w="113" w:type="dxa"/>
            </w:tcMar>
            <w:hideMark/>
          </w:tcPr>
          <w:p w14:paraId="4915DC57" w14:textId="77777777" w:rsidR="005E7DD8" w:rsidRPr="008F4CC3" w:rsidRDefault="005E7DD8" w:rsidP="00B20C38">
            <w:pPr>
              <w:spacing w:before="0" w:after="0"/>
              <w:jc w:val="left"/>
              <w:rPr>
                <w:rFonts w:ascii="Calibri" w:eastAsia="Times New Roman" w:hAnsi="Calibri" w:cs="Calibri"/>
                <w:b/>
                <w:color w:val="000000"/>
                <w:sz w:val="20"/>
                <w:lang w:val="en-US" w:eastAsia="en-GB"/>
              </w:rPr>
            </w:pPr>
            <w:r w:rsidRPr="008F4CC3">
              <w:rPr>
                <w:rFonts w:ascii="Calibri" w:eastAsia="Times New Roman" w:hAnsi="Calibri" w:cs="Calibri"/>
                <w:b/>
                <w:color w:val="000000"/>
                <w:sz w:val="20"/>
                <w:lang w:val="en-US" w:eastAsia="en-GB"/>
              </w:rPr>
              <w:t xml:space="preserve">Leo </w:t>
            </w:r>
            <w:r w:rsidR="004777DD" w:rsidRPr="008F4CC3">
              <w:rPr>
                <w:rFonts w:ascii="Calibri" w:eastAsia="Times New Roman" w:hAnsi="Calibri" w:cs="Calibri"/>
                <w:b/>
                <w:color w:val="000000"/>
                <w:sz w:val="20"/>
                <w:lang w:val="en-US" w:eastAsia="en-GB"/>
              </w:rPr>
              <w:t>RUPERT</w:t>
            </w:r>
          </w:p>
          <w:p w14:paraId="66B2C1BB" w14:textId="7E5037C2" w:rsidR="005E7DD8" w:rsidRPr="008F4CC3" w:rsidRDefault="008C50F9"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Global Advisor HSSE Shell Chemicals</w:t>
            </w:r>
          </w:p>
          <w:p w14:paraId="72BF11C0" w14:textId="3631C0E4" w:rsidR="005E7DD8" w:rsidRPr="008F4CC3" w:rsidRDefault="008C50F9"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Shell Chemicals Europe B.V.</w:t>
            </w:r>
          </w:p>
          <w:p w14:paraId="2718E564"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Tel: +31 (0)10 441 62 92</w:t>
            </w:r>
          </w:p>
          <w:p w14:paraId="012503E0"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leo.rupert@shell.com</w:t>
            </w:r>
          </w:p>
          <w:p w14:paraId="041253FD" w14:textId="77777777" w:rsidR="00BC4FDA" w:rsidRPr="008F4CC3" w:rsidRDefault="00BC4FDA" w:rsidP="00B20C38">
            <w:pPr>
              <w:spacing w:before="0" w:after="0"/>
              <w:jc w:val="left"/>
              <w:rPr>
                <w:rFonts w:ascii="Calibri" w:eastAsia="Times New Roman" w:hAnsi="Calibri" w:cs="Calibri"/>
                <w:color w:val="000000"/>
                <w:sz w:val="20"/>
                <w:lang w:val="en-US" w:eastAsia="en-GB"/>
              </w:rPr>
            </w:pPr>
          </w:p>
          <w:p w14:paraId="4E2CB972" w14:textId="77777777" w:rsidR="00BC4FDA" w:rsidRPr="008F4CC3" w:rsidRDefault="00BC4FDA" w:rsidP="00B20C38">
            <w:pPr>
              <w:spacing w:before="0" w:after="0"/>
              <w:jc w:val="left"/>
              <w:rPr>
                <w:rFonts w:ascii="Calibri" w:eastAsia="Times New Roman" w:hAnsi="Calibri" w:cs="Calibri"/>
                <w:color w:val="000000"/>
                <w:sz w:val="20"/>
                <w:lang w:val="en-US" w:eastAsia="en-GB"/>
              </w:rPr>
            </w:pPr>
          </w:p>
          <w:p w14:paraId="24D33A04" w14:textId="77777777" w:rsidR="005E7DD8" w:rsidRPr="008F4CC3" w:rsidRDefault="005E7DD8" w:rsidP="00BC4FDA">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i/>
                <w:color w:val="000000"/>
                <w:sz w:val="20"/>
                <w:lang w:val="en-US" w:eastAsia="en-GB"/>
              </w:rPr>
              <w:t>Chairman of the Issue Team</w:t>
            </w:r>
          </w:p>
        </w:tc>
        <w:tc>
          <w:tcPr>
            <w:tcW w:w="3166" w:type="dxa"/>
            <w:tcBorders>
              <w:top w:val="nil"/>
              <w:bottom w:val="single" w:sz="4" w:space="0" w:color="A6A6A6" w:themeColor="background1" w:themeShade="A6"/>
            </w:tcBorders>
            <w:shd w:val="clear" w:color="auto" w:fill="auto"/>
            <w:tcMar>
              <w:top w:w="28" w:type="dxa"/>
              <w:left w:w="113" w:type="dxa"/>
              <w:bottom w:w="28" w:type="dxa"/>
              <w:right w:w="113" w:type="dxa"/>
            </w:tcMar>
            <w:hideMark/>
          </w:tcPr>
          <w:p w14:paraId="56657FBF" w14:textId="77777777" w:rsidR="005E7DD8" w:rsidRPr="008F4CC3" w:rsidRDefault="005E7DD8" w:rsidP="00B20C38">
            <w:pPr>
              <w:spacing w:before="0" w:after="0"/>
              <w:jc w:val="left"/>
              <w:rPr>
                <w:rFonts w:ascii="Calibri" w:eastAsia="Times New Roman" w:hAnsi="Calibri" w:cs="Calibri"/>
                <w:b/>
                <w:color w:val="000000"/>
                <w:sz w:val="20"/>
                <w:lang w:val="en-US" w:eastAsia="en-GB"/>
              </w:rPr>
            </w:pPr>
            <w:r w:rsidRPr="008F4CC3">
              <w:rPr>
                <w:rFonts w:ascii="Calibri" w:eastAsia="Times New Roman" w:hAnsi="Calibri" w:cs="Calibri"/>
                <w:b/>
                <w:color w:val="000000"/>
                <w:sz w:val="20"/>
                <w:lang w:val="en-US" w:eastAsia="en-GB"/>
              </w:rPr>
              <w:t xml:space="preserve">Emilia </w:t>
            </w:r>
            <w:r w:rsidR="004777DD" w:rsidRPr="008F4CC3">
              <w:rPr>
                <w:rFonts w:ascii="Calibri" w:eastAsia="Times New Roman" w:hAnsi="Calibri" w:cs="Calibri"/>
                <w:b/>
                <w:color w:val="000000"/>
                <w:sz w:val="20"/>
                <w:lang w:val="en-US" w:eastAsia="en-GB"/>
              </w:rPr>
              <w:t>POLJAKOV</w:t>
            </w:r>
          </w:p>
          <w:p w14:paraId="0EE2A97E"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Dangerous Goods Manager</w:t>
            </w:r>
          </w:p>
          <w:p w14:paraId="288CF7DA" w14:textId="03FD53EB" w:rsidR="005E7DD8" w:rsidRPr="0095415B" w:rsidRDefault="007D72AB" w:rsidP="00B20C38">
            <w:pPr>
              <w:spacing w:before="0" w:after="0"/>
              <w:jc w:val="left"/>
              <w:rPr>
                <w:rFonts w:ascii="Calibri" w:eastAsia="Times New Roman" w:hAnsi="Calibri" w:cs="Calibri"/>
                <w:color w:val="000000"/>
                <w:sz w:val="20"/>
                <w:lang w:val="nl-BE" w:eastAsia="en-GB"/>
              </w:rPr>
            </w:pPr>
            <w:r w:rsidRPr="008F4CC3">
              <w:rPr>
                <w:rFonts w:ascii="Calibri" w:eastAsia="Times New Roman" w:hAnsi="Calibri" w:cs="Calibri"/>
                <w:color w:val="000000"/>
                <w:sz w:val="20"/>
                <w:lang w:val="en-US" w:eastAsia="en-GB"/>
              </w:rPr>
              <w:t xml:space="preserve">ALFRED TALKE GmbH &amp; Co. </w:t>
            </w:r>
            <w:r w:rsidRPr="0095415B">
              <w:rPr>
                <w:rFonts w:ascii="Calibri" w:eastAsia="Times New Roman" w:hAnsi="Calibri" w:cs="Calibri"/>
                <w:color w:val="000000"/>
                <w:sz w:val="20"/>
                <w:lang w:val="nl-BE" w:eastAsia="en-GB"/>
              </w:rPr>
              <w:t>KG</w:t>
            </w:r>
          </w:p>
          <w:p w14:paraId="430D3F0F" w14:textId="77777777" w:rsidR="005E7DD8" w:rsidRPr="009161F8" w:rsidRDefault="005E7DD8" w:rsidP="00B20C38">
            <w:pPr>
              <w:spacing w:before="0" w:after="0"/>
              <w:jc w:val="left"/>
              <w:rPr>
                <w:rFonts w:ascii="Calibri" w:eastAsia="Times New Roman" w:hAnsi="Calibri" w:cs="Calibri"/>
                <w:color w:val="000000"/>
                <w:sz w:val="20"/>
                <w:lang w:val="nl-BE" w:eastAsia="en-GB"/>
              </w:rPr>
            </w:pPr>
            <w:r w:rsidRPr="009161F8">
              <w:rPr>
                <w:rFonts w:ascii="Calibri" w:eastAsia="Times New Roman" w:hAnsi="Calibri" w:cs="Calibri"/>
                <w:color w:val="000000"/>
                <w:sz w:val="20"/>
                <w:lang w:val="nl-BE" w:eastAsia="en-GB"/>
              </w:rPr>
              <w:t>Tel: +49 2233 599 434</w:t>
            </w:r>
          </w:p>
          <w:p w14:paraId="6E390C9F" w14:textId="77777777" w:rsidR="005E7DD8" w:rsidRPr="009161F8" w:rsidRDefault="005E7DD8" w:rsidP="00B20C38">
            <w:pPr>
              <w:spacing w:before="0" w:after="0"/>
              <w:jc w:val="left"/>
              <w:rPr>
                <w:rFonts w:ascii="Calibri" w:eastAsia="Times New Roman" w:hAnsi="Calibri" w:cs="Calibri"/>
                <w:color w:val="000000"/>
                <w:sz w:val="20"/>
                <w:lang w:val="nl-BE" w:eastAsia="en-GB"/>
              </w:rPr>
            </w:pPr>
            <w:r w:rsidRPr="009161F8">
              <w:rPr>
                <w:rFonts w:ascii="Calibri" w:eastAsia="Times New Roman" w:hAnsi="Calibri" w:cs="Calibri"/>
                <w:color w:val="000000"/>
                <w:sz w:val="20"/>
                <w:lang w:val="nl-BE" w:eastAsia="en-GB"/>
              </w:rPr>
              <w:t>emilia.poljakov@talke.com</w:t>
            </w:r>
          </w:p>
        </w:tc>
        <w:tc>
          <w:tcPr>
            <w:tcW w:w="3166" w:type="dxa"/>
            <w:tcBorders>
              <w:top w:val="nil"/>
              <w:bottom w:val="single" w:sz="4" w:space="0" w:color="A6A6A6" w:themeColor="background1" w:themeShade="A6"/>
            </w:tcBorders>
            <w:shd w:val="clear" w:color="auto" w:fill="auto"/>
            <w:tcMar>
              <w:top w:w="28" w:type="dxa"/>
              <w:left w:w="113" w:type="dxa"/>
              <w:bottom w:w="28" w:type="dxa"/>
              <w:right w:w="113" w:type="dxa"/>
            </w:tcMar>
            <w:hideMark/>
          </w:tcPr>
          <w:p w14:paraId="1DA6185D" w14:textId="1CB57874" w:rsidR="00E77151"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b/>
                <w:color w:val="000000"/>
                <w:sz w:val="20"/>
                <w:lang w:val="en-US" w:eastAsia="en-GB"/>
              </w:rPr>
              <w:t xml:space="preserve">Sabine </w:t>
            </w:r>
            <w:r w:rsidR="004777DD" w:rsidRPr="008F4CC3">
              <w:rPr>
                <w:rFonts w:ascii="Calibri" w:eastAsia="Times New Roman" w:hAnsi="Calibri" w:cs="Calibri"/>
                <w:b/>
                <w:color w:val="000000"/>
                <w:sz w:val="20"/>
                <w:lang w:val="en-US" w:eastAsia="en-GB"/>
              </w:rPr>
              <w:t>SCHULTES</w:t>
            </w:r>
            <w:r w:rsidRPr="008F4CC3">
              <w:rPr>
                <w:rFonts w:ascii="Calibri" w:eastAsia="Times New Roman" w:hAnsi="Calibri" w:cs="Calibri"/>
                <w:b/>
                <w:color w:val="000000"/>
                <w:sz w:val="20"/>
                <w:lang w:val="en-US" w:eastAsia="en-GB"/>
              </w:rPr>
              <w:br/>
            </w:r>
            <w:r w:rsidR="0093612B" w:rsidRPr="008F4CC3">
              <w:rPr>
                <w:rFonts w:ascii="Calibri" w:eastAsia="Times New Roman" w:hAnsi="Calibri" w:cs="Calibri"/>
                <w:color w:val="000000"/>
                <w:sz w:val="20"/>
                <w:lang w:val="en-US" w:eastAsia="en-GB"/>
              </w:rPr>
              <w:t xml:space="preserve">CHS-HSE Functional Lead </w:t>
            </w:r>
            <w:proofErr w:type="spellStart"/>
            <w:r w:rsidR="0093612B" w:rsidRPr="008F4CC3">
              <w:rPr>
                <w:rFonts w:ascii="Calibri" w:eastAsia="Times New Roman" w:hAnsi="Calibri" w:cs="Calibri"/>
                <w:color w:val="000000"/>
                <w:sz w:val="20"/>
                <w:lang w:val="en-US" w:eastAsia="en-GB"/>
              </w:rPr>
              <w:t>Transport&amp;Warehouse</w:t>
            </w:r>
            <w:proofErr w:type="spellEnd"/>
            <w:r w:rsidR="0093612B" w:rsidRPr="008F4CC3">
              <w:rPr>
                <w:rFonts w:ascii="Calibri" w:eastAsia="Times New Roman" w:hAnsi="Calibri" w:cs="Calibri"/>
                <w:color w:val="000000"/>
                <w:sz w:val="20"/>
                <w:lang w:val="en-US" w:eastAsia="en-GB"/>
              </w:rPr>
              <w:t xml:space="preserve"> Safety</w:t>
            </w:r>
            <w:r w:rsidR="0093612B" w:rsidRPr="008F4CC3">
              <w:rPr>
                <w:rFonts w:ascii="Calibri" w:eastAsia="Times New Roman" w:hAnsi="Calibri" w:cs="Calibri"/>
                <w:color w:val="000000"/>
                <w:sz w:val="20"/>
                <w:lang w:val="en-US" w:eastAsia="en-GB"/>
              </w:rPr>
              <w:br/>
            </w:r>
            <w:r w:rsidRPr="008F4CC3">
              <w:rPr>
                <w:rFonts w:ascii="Calibri" w:eastAsia="Times New Roman" w:hAnsi="Calibri" w:cs="Calibri"/>
                <w:color w:val="000000"/>
                <w:sz w:val="20"/>
                <w:lang w:val="en-US" w:eastAsia="en-GB"/>
              </w:rPr>
              <w:t>Bayer</w:t>
            </w:r>
            <w:r w:rsidR="00EA016A" w:rsidRPr="008F4CC3">
              <w:rPr>
                <w:rFonts w:ascii="Calibri" w:eastAsia="Times New Roman" w:hAnsi="Calibri" w:cs="Calibri"/>
                <w:color w:val="000000"/>
                <w:sz w:val="20"/>
                <w:lang w:val="en-US" w:eastAsia="en-GB"/>
              </w:rPr>
              <w:t xml:space="preserve"> </w:t>
            </w:r>
            <w:r w:rsidRPr="008F4CC3">
              <w:rPr>
                <w:rFonts w:ascii="Calibri" w:eastAsia="Times New Roman" w:hAnsi="Calibri" w:cs="Calibri"/>
                <w:color w:val="000000"/>
                <w:sz w:val="20"/>
                <w:lang w:val="en-US" w:eastAsia="en-GB"/>
              </w:rPr>
              <w:t>AG</w:t>
            </w:r>
            <w:r w:rsidRPr="008F4CC3">
              <w:rPr>
                <w:rFonts w:ascii="Calibri" w:eastAsia="Times New Roman" w:hAnsi="Calibri" w:cs="Calibri"/>
                <w:color w:val="000000"/>
                <w:sz w:val="20"/>
                <w:lang w:val="en-US" w:eastAsia="en-GB"/>
              </w:rPr>
              <w:br/>
            </w:r>
            <w:r w:rsidR="00E77151" w:rsidRPr="008F4CC3">
              <w:rPr>
                <w:rFonts w:ascii="Calibri" w:eastAsia="Times New Roman" w:hAnsi="Calibri" w:cs="Calibri"/>
                <w:color w:val="000000"/>
                <w:sz w:val="20"/>
                <w:lang w:val="en-US" w:eastAsia="en-GB"/>
              </w:rPr>
              <w:t>Tel: +49 214 303 4234</w:t>
            </w:r>
          </w:p>
          <w:p w14:paraId="08017125" w14:textId="77777777" w:rsidR="005E7DD8" w:rsidRPr="0095415B" w:rsidRDefault="005E7DD8" w:rsidP="00B20C38">
            <w:pPr>
              <w:spacing w:before="0" w:after="0"/>
              <w:jc w:val="left"/>
              <w:rPr>
                <w:rFonts w:ascii="Calibri" w:eastAsia="Times New Roman" w:hAnsi="Calibri" w:cs="Calibri"/>
                <w:color w:val="000000"/>
                <w:sz w:val="20"/>
                <w:lang w:val="nl-BE" w:eastAsia="en-GB"/>
              </w:rPr>
            </w:pPr>
            <w:r w:rsidRPr="0095415B">
              <w:rPr>
                <w:rFonts w:ascii="Calibri" w:eastAsia="Times New Roman" w:hAnsi="Calibri" w:cs="Calibri"/>
                <w:color w:val="000000"/>
                <w:sz w:val="20"/>
                <w:lang w:val="nl-BE" w:eastAsia="en-GB"/>
              </w:rPr>
              <w:t>sabine.schultes@bayer.com</w:t>
            </w:r>
          </w:p>
          <w:p w14:paraId="3A5E4540" w14:textId="77777777" w:rsidR="005E7DD8" w:rsidRPr="0095415B" w:rsidRDefault="005E7DD8" w:rsidP="00B20C38">
            <w:pPr>
              <w:spacing w:before="0" w:after="0"/>
              <w:jc w:val="left"/>
              <w:rPr>
                <w:rFonts w:ascii="Calibri" w:eastAsia="Times New Roman" w:hAnsi="Calibri" w:cs="Calibri"/>
                <w:b/>
                <w:color w:val="000000"/>
                <w:sz w:val="20"/>
                <w:lang w:val="nl-BE" w:eastAsia="en-GB"/>
              </w:rPr>
            </w:pPr>
          </w:p>
          <w:p w14:paraId="4D93738D" w14:textId="77777777" w:rsidR="005E7DD8" w:rsidRPr="0095415B" w:rsidRDefault="005E7DD8" w:rsidP="0093612B">
            <w:pPr>
              <w:spacing w:before="0" w:after="0"/>
              <w:jc w:val="left"/>
              <w:rPr>
                <w:rFonts w:ascii="Calibri" w:eastAsia="Times New Roman" w:hAnsi="Calibri" w:cs="Calibri"/>
                <w:color w:val="000000"/>
                <w:sz w:val="20"/>
                <w:lang w:val="nl-BE" w:eastAsia="en-GB"/>
              </w:rPr>
            </w:pPr>
            <w:r w:rsidRPr="0095415B">
              <w:rPr>
                <w:rFonts w:ascii="Calibri" w:eastAsia="Times New Roman" w:hAnsi="Calibri" w:cs="Calibri"/>
                <w:b/>
                <w:color w:val="000000"/>
                <w:sz w:val="20"/>
                <w:lang w:val="nl-BE" w:eastAsia="en-GB"/>
              </w:rPr>
              <w:t xml:space="preserve">Thomas </w:t>
            </w:r>
            <w:r w:rsidR="004777DD" w:rsidRPr="0095415B">
              <w:rPr>
                <w:rFonts w:ascii="Calibri" w:eastAsia="Times New Roman" w:hAnsi="Calibri" w:cs="Calibri"/>
                <w:b/>
                <w:color w:val="000000"/>
                <w:sz w:val="20"/>
                <w:lang w:val="nl-BE" w:eastAsia="en-GB"/>
              </w:rPr>
              <w:t>STEEN</w:t>
            </w:r>
            <w:r w:rsidRPr="0095415B">
              <w:rPr>
                <w:rFonts w:ascii="Calibri" w:eastAsia="Times New Roman" w:hAnsi="Calibri" w:cs="Calibri"/>
                <w:b/>
                <w:color w:val="000000"/>
                <w:sz w:val="20"/>
                <w:lang w:val="nl-BE" w:eastAsia="en-GB"/>
              </w:rPr>
              <w:br/>
            </w:r>
            <w:r w:rsidRPr="0095415B">
              <w:rPr>
                <w:rFonts w:ascii="Calibri" w:eastAsia="Times New Roman" w:hAnsi="Calibri" w:cs="Calibri"/>
                <w:color w:val="000000"/>
                <w:sz w:val="20"/>
                <w:lang w:val="nl-BE" w:eastAsia="en-GB"/>
              </w:rPr>
              <w:t>CHS-HSE Trainee</w:t>
            </w:r>
            <w:r w:rsidRPr="0095415B">
              <w:rPr>
                <w:rFonts w:ascii="Calibri" w:eastAsia="Times New Roman" w:hAnsi="Calibri" w:cs="Calibri"/>
                <w:color w:val="000000"/>
                <w:sz w:val="20"/>
                <w:lang w:val="nl-BE" w:eastAsia="en-GB"/>
              </w:rPr>
              <w:br/>
              <w:t>thomas.steen@bayer.com</w:t>
            </w:r>
          </w:p>
        </w:tc>
      </w:tr>
      <w:tr w:rsidR="005E7DD8" w:rsidRPr="008F4CC3" w14:paraId="67979472" w14:textId="77777777" w:rsidTr="004777DD">
        <w:trPr>
          <w:trHeight w:val="80"/>
        </w:trPr>
        <w:tc>
          <w:tcPr>
            <w:tcW w:w="3166" w:type="dxa"/>
            <w:tcBorders>
              <w:bottom w:val="nil"/>
            </w:tcBorders>
            <w:shd w:val="clear" w:color="auto" w:fill="auto"/>
            <w:tcMar>
              <w:top w:w="28" w:type="dxa"/>
              <w:left w:w="113" w:type="dxa"/>
              <w:bottom w:w="28" w:type="dxa"/>
              <w:right w:w="113" w:type="dxa"/>
            </w:tcMar>
          </w:tcPr>
          <w:p w14:paraId="167D6D26" w14:textId="77777777" w:rsidR="005E7DD8" w:rsidRPr="008F4CC3" w:rsidRDefault="005E7DD8" w:rsidP="00B20C38">
            <w:pPr>
              <w:spacing w:before="0" w:after="0"/>
              <w:jc w:val="center"/>
              <w:rPr>
                <w:rFonts w:ascii="Calibri" w:eastAsia="Times New Roman" w:hAnsi="Calibri" w:cs="Calibri"/>
                <w:color w:val="000000"/>
                <w:sz w:val="20"/>
                <w:lang w:val="en-US" w:eastAsia="en-GB"/>
              </w:rPr>
            </w:pPr>
            <w:r w:rsidRPr="008F4CC3">
              <w:rPr>
                <w:rFonts w:ascii="Calibri" w:eastAsia="Times New Roman" w:hAnsi="Calibri" w:cs="Calibri"/>
                <w:noProof/>
                <w:color w:val="000000"/>
                <w:sz w:val="20"/>
                <w:lang w:val="en-GB" w:eastAsia="en-GB"/>
              </w:rPr>
              <w:drawing>
                <wp:inline distT="0" distB="0" distL="0" distR="0" wp14:anchorId="0A33A2D0" wp14:editId="05A55762">
                  <wp:extent cx="1080915" cy="540000"/>
                  <wp:effectExtent l="0" t="0" r="508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SE, RC &amp; SUPPLY CHAIN\NEW STRUCTURE WORKING GROUPS\8.10 Logistics Risk Mgmt NoE\INTERMODAL TERMINALS\GUIDANCE\logos\BASF-Logo_bw.svg.png"/>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080915" cy="5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66" w:type="dxa"/>
            <w:tcBorders>
              <w:bottom w:val="nil"/>
            </w:tcBorders>
            <w:shd w:val="clear" w:color="auto" w:fill="auto"/>
            <w:tcMar>
              <w:top w:w="28" w:type="dxa"/>
              <w:left w:w="113" w:type="dxa"/>
              <w:bottom w:w="28" w:type="dxa"/>
              <w:right w:w="113" w:type="dxa"/>
            </w:tcMar>
          </w:tcPr>
          <w:p w14:paraId="64D0F6B6" w14:textId="77777777" w:rsidR="005E7DD8" w:rsidRPr="008F4CC3" w:rsidRDefault="005E7DD8" w:rsidP="00B20C38">
            <w:pPr>
              <w:spacing w:before="0" w:after="0"/>
              <w:jc w:val="center"/>
              <w:rPr>
                <w:rFonts w:ascii="Calibri" w:eastAsia="Times New Roman" w:hAnsi="Calibri" w:cs="Calibri"/>
                <w:color w:val="000000"/>
                <w:sz w:val="20"/>
                <w:lang w:val="en-US" w:eastAsia="en-GB"/>
              </w:rPr>
            </w:pPr>
            <w:r w:rsidRPr="008F4CC3">
              <w:rPr>
                <w:rFonts w:ascii="Calibri" w:eastAsia="Times New Roman" w:hAnsi="Calibri" w:cs="Calibri"/>
                <w:noProof/>
                <w:color w:val="000000"/>
                <w:sz w:val="20"/>
                <w:lang w:val="en-GB" w:eastAsia="en-GB"/>
              </w:rPr>
              <w:drawing>
                <wp:inline distT="0" distB="0" distL="0" distR="0" wp14:anchorId="7AD25699" wp14:editId="72511980">
                  <wp:extent cx="1728000" cy="484898"/>
                  <wp:effectExtent l="0" t="0" r="5715" b="0"/>
                  <wp:docPr id="74" name="Picture 74" descr="T:\HSE, RC &amp; SUPPLY CHAIN\NEW STRUCTURE WORKING GROUPS\8.10 Logistics Risk Mgmt NoE\INTERMODAL TERMINALS\GUIDANCE\logos\Bertschi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SE, RC &amp; SUPPLY CHAIN\NEW STRUCTURE WORKING GROUPS\8.10 Logistics Risk Mgmt NoE\INTERMODAL TERMINALS\GUIDANCE\logos\Bertschi_Logo.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28000" cy="484898"/>
                          </a:xfrm>
                          <a:prstGeom prst="rect">
                            <a:avLst/>
                          </a:prstGeom>
                          <a:noFill/>
                          <a:ln>
                            <a:noFill/>
                          </a:ln>
                        </pic:spPr>
                      </pic:pic>
                    </a:graphicData>
                  </a:graphic>
                </wp:inline>
              </w:drawing>
            </w:r>
          </w:p>
        </w:tc>
        <w:tc>
          <w:tcPr>
            <w:tcW w:w="3166" w:type="dxa"/>
            <w:tcBorders>
              <w:bottom w:val="nil"/>
            </w:tcBorders>
            <w:shd w:val="clear" w:color="auto" w:fill="auto"/>
            <w:tcMar>
              <w:top w:w="28" w:type="dxa"/>
              <w:left w:w="113" w:type="dxa"/>
              <w:bottom w:w="28" w:type="dxa"/>
              <w:right w:w="113" w:type="dxa"/>
            </w:tcMar>
          </w:tcPr>
          <w:p w14:paraId="3F958EE4" w14:textId="77777777" w:rsidR="005E7DD8" w:rsidRPr="008F4CC3" w:rsidRDefault="005E7DD8" w:rsidP="00B20C38">
            <w:pPr>
              <w:spacing w:before="0" w:after="0"/>
              <w:jc w:val="center"/>
              <w:rPr>
                <w:rFonts w:ascii="Calibri" w:eastAsia="Times New Roman" w:hAnsi="Calibri" w:cs="Calibri"/>
                <w:color w:val="000000"/>
                <w:sz w:val="20"/>
                <w:lang w:val="en-US" w:eastAsia="en-GB"/>
              </w:rPr>
            </w:pPr>
            <w:r w:rsidRPr="008F4CC3">
              <w:rPr>
                <w:rFonts w:ascii="Calibri" w:eastAsia="Times New Roman" w:hAnsi="Calibri" w:cs="Calibri"/>
                <w:noProof/>
                <w:color w:val="000000"/>
                <w:sz w:val="20"/>
                <w:lang w:val="en-GB" w:eastAsia="en-GB"/>
              </w:rPr>
              <w:drawing>
                <wp:inline distT="0" distB="0" distL="0" distR="0" wp14:anchorId="2C4C2F53" wp14:editId="01C04551">
                  <wp:extent cx="1749917" cy="540000"/>
                  <wp:effectExtent l="0" t="0" r="3175" b="0"/>
                  <wp:docPr id="81" name="Picture 81" descr="T:\HSE, RC &amp; SUPPLY CHAIN\NEW STRUCTURE WORKING GROUPS\8.10 Logistics Risk Mgmt NoE\INTERMODAL TERMINALS\GUIDANCE\logos\Evonik-Industries-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SE, RC &amp; SUPPLY CHAIN\NEW STRUCTURE WORKING GROUPS\8.10 Logistics Risk Mgmt NoE\INTERMODAL TERMINALS\GUIDANCE\logos\Evonik-Industries-AG.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4698" t="14856" r="4006" b="15770"/>
                          <a:stretch/>
                        </pic:blipFill>
                        <pic:spPr bwMode="auto">
                          <a:xfrm>
                            <a:off x="0" y="0"/>
                            <a:ext cx="1749917" cy="5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7DD8" w:rsidRPr="008F4CC3" w14:paraId="0C5F8254" w14:textId="77777777" w:rsidTr="004777DD">
        <w:trPr>
          <w:trHeight w:val="1358"/>
        </w:trPr>
        <w:tc>
          <w:tcPr>
            <w:tcW w:w="3166" w:type="dxa"/>
            <w:tcBorders>
              <w:top w:val="nil"/>
              <w:bottom w:val="single" w:sz="4" w:space="0" w:color="A6A6A6" w:themeColor="background1" w:themeShade="A6"/>
            </w:tcBorders>
            <w:shd w:val="clear" w:color="auto" w:fill="auto"/>
            <w:tcMar>
              <w:top w:w="28" w:type="dxa"/>
              <w:left w:w="113" w:type="dxa"/>
              <w:bottom w:w="28" w:type="dxa"/>
              <w:right w:w="113" w:type="dxa"/>
            </w:tcMar>
            <w:hideMark/>
          </w:tcPr>
          <w:p w14:paraId="3D26CE87" w14:textId="77777777" w:rsidR="005E7DD8" w:rsidRPr="008F4CC3" w:rsidRDefault="005E7DD8" w:rsidP="00B20C38">
            <w:pPr>
              <w:spacing w:before="0" w:after="0"/>
              <w:jc w:val="left"/>
              <w:rPr>
                <w:rFonts w:ascii="Calibri" w:eastAsia="Times New Roman" w:hAnsi="Calibri" w:cs="Calibri"/>
                <w:b/>
                <w:color w:val="000000"/>
                <w:sz w:val="20"/>
                <w:lang w:val="en-US" w:eastAsia="en-GB"/>
              </w:rPr>
            </w:pPr>
            <w:r w:rsidRPr="008F4CC3">
              <w:rPr>
                <w:rFonts w:ascii="Calibri" w:eastAsia="Times New Roman" w:hAnsi="Calibri" w:cs="Calibri"/>
                <w:b/>
                <w:color w:val="000000"/>
                <w:sz w:val="20"/>
                <w:lang w:val="en-US" w:eastAsia="en-GB"/>
              </w:rPr>
              <w:t xml:space="preserve">Andreas </w:t>
            </w:r>
            <w:r w:rsidR="004777DD" w:rsidRPr="008F4CC3">
              <w:rPr>
                <w:rFonts w:ascii="Calibri" w:eastAsia="Times New Roman" w:hAnsi="Calibri" w:cs="Calibri"/>
                <w:b/>
                <w:color w:val="000000"/>
                <w:sz w:val="20"/>
                <w:lang w:val="en-US" w:eastAsia="en-GB"/>
              </w:rPr>
              <w:t>SELLMEIER</w:t>
            </w:r>
          </w:p>
          <w:p w14:paraId="14CDE737" w14:textId="77777777" w:rsidR="005E7DD8" w:rsidRPr="008F4CC3" w:rsidRDefault="00CF41A0"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Specialist Fire Prevention</w:t>
            </w:r>
          </w:p>
          <w:p w14:paraId="3A2BD81C"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BASF SE</w:t>
            </w:r>
          </w:p>
          <w:p w14:paraId="3F0E8DAD" w14:textId="77777777" w:rsidR="005E7DD8" w:rsidRPr="0095415B" w:rsidRDefault="005E7DD8" w:rsidP="00B20C38">
            <w:pPr>
              <w:spacing w:before="0" w:after="0"/>
              <w:jc w:val="left"/>
              <w:rPr>
                <w:rFonts w:ascii="Calibri" w:eastAsia="Times New Roman" w:hAnsi="Calibri" w:cs="Calibri"/>
                <w:color w:val="000000"/>
                <w:sz w:val="20"/>
                <w:lang w:val="de-DE" w:eastAsia="en-GB"/>
              </w:rPr>
            </w:pPr>
            <w:r w:rsidRPr="0095415B">
              <w:rPr>
                <w:rFonts w:ascii="Calibri" w:eastAsia="Times New Roman" w:hAnsi="Calibri" w:cs="Calibri"/>
                <w:color w:val="000000"/>
                <w:sz w:val="20"/>
                <w:lang w:val="de-DE" w:eastAsia="en-GB"/>
              </w:rPr>
              <w:t>Tel: +49 621 60-23335</w:t>
            </w:r>
          </w:p>
          <w:p w14:paraId="2C5E0815" w14:textId="77777777" w:rsidR="005E7DD8" w:rsidRPr="0095415B" w:rsidRDefault="005E7DD8" w:rsidP="00B20C38">
            <w:pPr>
              <w:spacing w:before="0" w:after="0"/>
              <w:jc w:val="left"/>
              <w:rPr>
                <w:rFonts w:ascii="Calibri" w:eastAsia="Times New Roman" w:hAnsi="Calibri" w:cs="Calibri"/>
                <w:color w:val="000000"/>
                <w:sz w:val="20"/>
                <w:lang w:val="de-DE" w:eastAsia="en-GB"/>
              </w:rPr>
            </w:pPr>
            <w:r w:rsidRPr="0095415B">
              <w:rPr>
                <w:rFonts w:ascii="Calibri" w:eastAsia="Times New Roman" w:hAnsi="Calibri" w:cs="Calibri"/>
                <w:color w:val="000000"/>
                <w:sz w:val="20"/>
                <w:lang w:val="de-DE" w:eastAsia="en-GB"/>
              </w:rPr>
              <w:t>andreas.sellmeier@basf.com</w:t>
            </w:r>
          </w:p>
        </w:tc>
        <w:tc>
          <w:tcPr>
            <w:tcW w:w="3166" w:type="dxa"/>
            <w:tcBorders>
              <w:top w:val="nil"/>
              <w:bottom w:val="single" w:sz="4" w:space="0" w:color="A6A6A6" w:themeColor="background1" w:themeShade="A6"/>
            </w:tcBorders>
            <w:shd w:val="clear" w:color="auto" w:fill="auto"/>
            <w:tcMar>
              <w:top w:w="28" w:type="dxa"/>
              <w:left w:w="113" w:type="dxa"/>
              <w:bottom w:w="28" w:type="dxa"/>
              <w:right w:w="113" w:type="dxa"/>
            </w:tcMar>
            <w:hideMark/>
          </w:tcPr>
          <w:p w14:paraId="2E68C620" w14:textId="77777777" w:rsidR="005E7DD8" w:rsidRPr="0095415B" w:rsidRDefault="005E7DD8" w:rsidP="00B20C38">
            <w:pPr>
              <w:spacing w:before="0" w:after="0"/>
              <w:jc w:val="left"/>
              <w:rPr>
                <w:rFonts w:ascii="Calibri" w:eastAsia="Times New Roman" w:hAnsi="Calibri" w:cs="Calibri"/>
                <w:b/>
                <w:color w:val="000000"/>
                <w:sz w:val="20"/>
                <w:lang w:val="de-DE" w:eastAsia="en-GB"/>
              </w:rPr>
            </w:pPr>
            <w:r w:rsidRPr="0095415B">
              <w:rPr>
                <w:rFonts w:ascii="Calibri" w:eastAsia="Times New Roman" w:hAnsi="Calibri" w:cs="Calibri"/>
                <w:b/>
                <w:color w:val="000000"/>
                <w:sz w:val="20"/>
                <w:lang w:val="de-DE" w:eastAsia="en-GB"/>
              </w:rPr>
              <w:t xml:space="preserve">Philipp </w:t>
            </w:r>
            <w:r w:rsidR="004777DD" w:rsidRPr="0095415B">
              <w:rPr>
                <w:rFonts w:ascii="Calibri" w:eastAsia="Times New Roman" w:hAnsi="Calibri" w:cs="Calibri"/>
                <w:b/>
                <w:color w:val="000000"/>
                <w:sz w:val="20"/>
                <w:lang w:val="de-DE" w:eastAsia="en-GB"/>
              </w:rPr>
              <w:t>LUBCZYK</w:t>
            </w:r>
          </w:p>
          <w:p w14:paraId="048591D2" w14:textId="77777777" w:rsidR="005E7DD8" w:rsidRPr="0095415B" w:rsidRDefault="005E7DD8" w:rsidP="00B20C38">
            <w:pPr>
              <w:spacing w:before="0" w:after="0"/>
              <w:jc w:val="left"/>
              <w:rPr>
                <w:rFonts w:ascii="Calibri" w:eastAsia="Times New Roman" w:hAnsi="Calibri" w:cs="Calibri"/>
                <w:color w:val="000000"/>
                <w:sz w:val="20"/>
                <w:lang w:val="de-DE" w:eastAsia="en-GB"/>
              </w:rPr>
            </w:pPr>
            <w:r w:rsidRPr="0095415B">
              <w:rPr>
                <w:rFonts w:ascii="Calibri" w:eastAsia="Times New Roman" w:hAnsi="Calibri" w:cs="Calibri"/>
                <w:color w:val="000000"/>
                <w:sz w:val="20"/>
                <w:lang w:val="de-DE" w:eastAsia="en-GB"/>
              </w:rPr>
              <w:t>Senior Project Manager</w:t>
            </w:r>
          </w:p>
          <w:p w14:paraId="1337D0C0" w14:textId="77777777" w:rsidR="005E7DD8" w:rsidRPr="0095415B" w:rsidRDefault="005E7DD8" w:rsidP="00B20C38">
            <w:pPr>
              <w:spacing w:before="0" w:after="0"/>
              <w:jc w:val="left"/>
              <w:rPr>
                <w:rFonts w:ascii="Calibri" w:eastAsia="Times New Roman" w:hAnsi="Calibri" w:cs="Calibri"/>
                <w:color w:val="000000"/>
                <w:sz w:val="20"/>
                <w:lang w:val="de-DE" w:eastAsia="en-GB"/>
              </w:rPr>
            </w:pPr>
            <w:r w:rsidRPr="0095415B">
              <w:rPr>
                <w:rFonts w:ascii="Calibri" w:eastAsia="Times New Roman" w:hAnsi="Calibri" w:cs="Calibri"/>
                <w:color w:val="000000"/>
                <w:sz w:val="20"/>
                <w:lang w:val="de-DE" w:eastAsia="en-GB"/>
              </w:rPr>
              <w:t>Bertschi AG</w:t>
            </w:r>
          </w:p>
          <w:p w14:paraId="5F5016B6" w14:textId="77777777" w:rsidR="005E7DD8" w:rsidRPr="0095415B" w:rsidRDefault="005E7DD8" w:rsidP="00B20C38">
            <w:pPr>
              <w:spacing w:before="0" w:after="0"/>
              <w:jc w:val="left"/>
              <w:rPr>
                <w:rFonts w:ascii="Calibri" w:eastAsia="Times New Roman" w:hAnsi="Calibri" w:cs="Calibri"/>
                <w:color w:val="000000"/>
                <w:sz w:val="20"/>
                <w:lang w:val="de-DE" w:eastAsia="en-GB"/>
              </w:rPr>
            </w:pPr>
            <w:r w:rsidRPr="0095415B">
              <w:rPr>
                <w:rFonts w:ascii="Calibri" w:eastAsia="Times New Roman" w:hAnsi="Calibri" w:cs="Calibri"/>
                <w:color w:val="000000"/>
                <w:sz w:val="20"/>
                <w:lang w:val="de-DE" w:eastAsia="en-GB"/>
              </w:rPr>
              <w:t>Tel: +41 62 555 69 23</w:t>
            </w:r>
          </w:p>
          <w:p w14:paraId="1E843077" w14:textId="77777777" w:rsidR="005E7DD8" w:rsidRPr="0095415B" w:rsidRDefault="005E7DD8" w:rsidP="00B20C38">
            <w:pPr>
              <w:spacing w:before="0" w:after="0"/>
              <w:jc w:val="left"/>
              <w:rPr>
                <w:rFonts w:ascii="Calibri" w:eastAsia="Times New Roman" w:hAnsi="Calibri" w:cs="Calibri"/>
                <w:color w:val="000000"/>
                <w:sz w:val="20"/>
                <w:lang w:val="de-DE" w:eastAsia="en-GB"/>
              </w:rPr>
            </w:pPr>
            <w:r w:rsidRPr="0095415B">
              <w:rPr>
                <w:rFonts w:ascii="Calibri" w:eastAsia="Times New Roman" w:hAnsi="Calibri" w:cs="Calibri"/>
                <w:color w:val="000000"/>
                <w:sz w:val="20"/>
                <w:lang w:val="de-DE" w:eastAsia="en-GB"/>
              </w:rPr>
              <w:t>philipp.lubczyk@bertschi.com</w:t>
            </w:r>
          </w:p>
        </w:tc>
        <w:tc>
          <w:tcPr>
            <w:tcW w:w="3166" w:type="dxa"/>
            <w:tcBorders>
              <w:top w:val="nil"/>
              <w:bottom w:val="single" w:sz="4" w:space="0" w:color="A6A6A6" w:themeColor="background1" w:themeShade="A6"/>
            </w:tcBorders>
            <w:shd w:val="clear" w:color="auto" w:fill="auto"/>
            <w:tcMar>
              <w:top w:w="28" w:type="dxa"/>
              <w:left w:w="113" w:type="dxa"/>
              <w:bottom w:w="28" w:type="dxa"/>
              <w:right w:w="113" w:type="dxa"/>
            </w:tcMar>
            <w:hideMark/>
          </w:tcPr>
          <w:p w14:paraId="504411BB" w14:textId="77777777" w:rsidR="005E7DD8" w:rsidRPr="008F4CC3" w:rsidRDefault="005E7DD8" w:rsidP="00B20C38">
            <w:pPr>
              <w:spacing w:before="0" w:after="0"/>
              <w:jc w:val="left"/>
              <w:rPr>
                <w:rFonts w:ascii="Calibri" w:eastAsia="Times New Roman" w:hAnsi="Calibri" w:cs="Calibri"/>
                <w:b/>
                <w:color w:val="000000"/>
                <w:sz w:val="20"/>
                <w:lang w:val="en-US" w:eastAsia="en-GB"/>
              </w:rPr>
            </w:pPr>
            <w:r w:rsidRPr="008F4CC3">
              <w:rPr>
                <w:rFonts w:ascii="Calibri" w:eastAsia="Times New Roman" w:hAnsi="Calibri" w:cs="Calibri"/>
                <w:b/>
                <w:color w:val="000000"/>
                <w:sz w:val="20"/>
                <w:lang w:val="en-US" w:eastAsia="en-GB"/>
              </w:rPr>
              <w:t xml:space="preserve">Thorsten </w:t>
            </w:r>
            <w:r w:rsidR="004777DD" w:rsidRPr="008F4CC3">
              <w:rPr>
                <w:rFonts w:ascii="Calibri" w:eastAsia="Times New Roman" w:hAnsi="Calibri" w:cs="Calibri"/>
                <w:b/>
                <w:color w:val="000000"/>
                <w:sz w:val="20"/>
                <w:lang w:val="en-US" w:eastAsia="en-GB"/>
              </w:rPr>
              <w:t>BAUER</w:t>
            </w:r>
          </w:p>
          <w:p w14:paraId="5E691E3B"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Logistics Manager Logistics Safety</w:t>
            </w:r>
          </w:p>
          <w:p w14:paraId="01B99B79" w14:textId="77777777" w:rsidR="005E7DD8" w:rsidRPr="00E413D9" w:rsidRDefault="005E7DD8" w:rsidP="00B20C38">
            <w:pPr>
              <w:spacing w:before="0" w:after="0"/>
              <w:jc w:val="left"/>
              <w:rPr>
                <w:rFonts w:ascii="Calibri" w:eastAsia="Times New Roman" w:hAnsi="Calibri" w:cs="Calibri"/>
                <w:color w:val="000000"/>
                <w:sz w:val="20"/>
                <w:lang w:eastAsia="en-GB"/>
              </w:rPr>
            </w:pPr>
            <w:r w:rsidRPr="00E413D9">
              <w:rPr>
                <w:rFonts w:ascii="Calibri" w:eastAsia="Times New Roman" w:hAnsi="Calibri" w:cs="Calibri"/>
                <w:color w:val="000000"/>
                <w:sz w:val="20"/>
                <w:lang w:eastAsia="en-GB"/>
              </w:rPr>
              <w:t>Evonik Industries AG</w:t>
            </w:r>
          </w:p>
          <w:p w14:paraId="488E22DC" w14:textId="77777777" w:rsidR="005E7DD8" w:rsidRPr="00E413D9" w:rsidRDefault="005E7DD8" w:rsidP="00B20C38">
            <w:pPr>
              <w:spacing w:before="0" w:after="0"/>
              <w:jc w:val="left"/>
              <w:rPr>
                <w:rFonts w:ascii="Calibri" w:eastAsia="Times New Roman" w:hAnsi="Calibri" w:cs="Calibri"/>
                <w:color w:val="000000"/>
                <w:sz w:val="20"/>
                <w:lang w:eastAsia="en-GB"/>
              </w:rPr>
            </w:pPr>
            <w:r w:rsidRPr="00E413D9">
              <w:rPr>
                <w:rFonts w:ascii="Calibri" w:eastAsia="Times New Roman" w:hAnsi="Calibri" w:cs="Calibri"/>
                <w:color w:val="000000"/>
                <w:sz w:val="20"/>
                <w:lang w:eastAsia="en-GB"/>
              </w:rPr>
              <w:t>Tel: +49 2365 49-19470</w:t>
            </w:r>
          </w:p>
          <w:p w14:paraId="0FDC2AB8" w14:textId="77777777" w:rsidR="005E7DD8" w:rsidRPr="00E413D9" w:rsidRDefault="005E7DD8" w:rsidP="00B20C38">
            <w:pPr>
              <w:spacing w:before="0" w:after="0"/>
              <w:jc w:val="left"/>
              <w:rPr>
                <w:rFonts w:ascii="Calibri" w:eastAsia="Times New Roman" w:hAnsi="Calibri" w:cs="Calibri"/>
                <w:color w:val="000000"/>
                <w:sz w:val="20"/>
                <w:lang w:eastAsia="en-GB"/>
              </w:rPr>
            </w:pPr>
            <w:r w:rsidRPr="00E413D9">
              <w:rPr>
                <w:rFonts w:ascii="Calibri" w:eastAsia="Times New Roman" w:hAnsi="Calibri" w:cs="Calibri"/>
                <w:color w:val="000000"/>
                <w:sz w:val="20"/>
                <w:lang w:eastAsia="en-GB"/>
              </w:rPr>
              <w:t>thorsten.bauer@evonik.com</w:t>
            </w:r>
          </w:p>
        </w:tc>
      </w:tr>
      <w:tr w:rsidR="005E7DD8" w:rsidRPr="008F4CC3" w14:paraId="7B284A1F" w14:textId="77777777" w:rsidTr="004777DD">
        <w:trPr>
          <w:trHeight w:val="80"/>
        </w:trPr>
        <w:tc>
          <w:tcPr>
            <w:tcW w:w="3166" w:type="dxa"/>
            <w:tcBorders>
              <w:bottom w:val="nil"/>
            </w:tcBorders>
            <w:shd w:val="clear" w:color="auto" w:fill="auto"/>
            <w:tcMar>
              <w:top w:w="28" w:type="dxa"/>
              <w:left w:w="113" w:type="dxa"/>
              <w:bottom w:w="28" w:type="dxa"/>
              <w:right w:w="113" w:type="dxa"/>
            </w:tcMar>
          </w:tcPr>
          <w:p w14:paraId="47178DCF" w14:textId="77777777" w:rsidR="005E7DD8" w:rsidRPr="008F4CC3" w:rsidRDefault="005E7DD8" w:rsidP="00B20C38">
            <w:pPr>
              <w:spacing w:before="0" w:after="0"/>
              <w:jc w:val="center"/>
              <w:rPr>
                <w:rFonts w:ascii="Calibri" w:eastAsia="Times New Roman" w:hAnsi="Calibri" w:cs="Calibri"/>
                <w:color w:val="000000"/>
                <w:sz w:val="20"/>
                <w:lang w:val="en-US" w:eastAsia="en-GB"/>
              </w:rPr>
            </w:pPr>
            <w:r w:rsidRPr="008F4CC3">
              <w:rPr>
                <w:rFonts w:ascii="Calibri" w:eastAsia="Times New Roman" w:hAnsi="Calibri" w:cs="Calibri"/>
                <w:noProof/>
                <w:color w:val="000000"/>
                <w:sz w:val="20"/>
                <w:lang w:val="en-GB" w:eastAsia="en-GB"/>
              </w:rPr>
              <w:drawing>
                <wp:inline distT="0" distB="0" distL="0" distR="0" wp14:anchorId="482FF6D0" wp14:editId="731C60DA">
                  <wp:extent cx="1800000" cy="402685"/>
                  <wp:effectExtent l="0" t="0" r="0" b="0"/>
                  <wp:docPr id="91" name="Picture 91" descr="T:\HSE, RC &amp; SUPPLY CHAIN\NEW STRUCTURE WORKING GROUPS\8.10 Logistics Risk Mgmt NoE\INTERMODAL TERMINALS\GUIDANCE\logos\Haesaerts-Intermodal_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SE, RC &amp; SUPPLY CHAIN\NEW STRUCTURE WORKING GROUPS\8.10 Logistics Risk Mgmt NoE\INTERMODAL TERMINALS\GUIDANCE\logos\Haesaerts-Intermodal_BE.gif"/>
                          <pic:cNvPicPr>
                            <a:picLocks noChangeAspect="1" noChangeArrowheads="1"/>
                          </pic:cNvPicPr>
                        </pic:nvPicPr>
                        <pic:blipFill rotWithShape="1">
                          <a:blip r:embed="rId48">
                            <a:extLst>
                              <a:ext uri="{28A0092B-C50C-407E-A947-70E740481C1C}">
                                <a14:useLocalDpi xmlns:a14="http://schemas.microsoft.com/office/drawing/2010/main" val="0"/>
                              </a:ext>
                            </a:extLst>
                          </a:blip>
                          <a:srcRect l="13065" t="37706" r="12573" b="37405"/>
                          <a:stretch/>
                        </pic:blipFill>
                        <pic:spPr bwMode="auto">
                          <a:xfrm>
                            <a:off x="0" y="0"/>
                            <a:ext cx="1800000" cy="4026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66" w:type="dxa"/>
            <w:tcBorders>
              <w:bottom w:val="nil"/>
            </w:tcBorders>
            <w:shd w:val="clear" w:color="auto" w:fill="auto"/>
            <w:tcMar>
              <w:top w:w="28" w:type="dxa"/>
              <w:left w:w="113" w:type="dxa"/>
              <w:bottom w:w="28" w:type="dxa"/>
              <w:right w:w="113" w:type="dxa"/>
            </w:tcMar>
          </w:tcPr>
          <w:p w14:paraId="6DA80800" w14:textId="77777777" w:rsidR="005E7DD8" w:rsidRPr="008F4CC3" w:rsidRDefault="005E7DD8" w:rsidP="00B20C38">
            <w:pPr>
              <w:spacing w:before="0" w:after="0"/>
              <w:jc w:val="center"/>
              <w:rPr>
                <w:rFonts w:ascii="Calibri" w:eastAsia="Times New Roman" w:hAnsi="Calibri" w:cs="Calibri"/>
                <w:color w:val="000000"/>
                <w:sz w:val="20"/>
                <w:lang w:val="en-US" w:eastAsia="en-GB"/>
              </w:rPr>
            </w:pPr>
            <w:r w:rsidRPr="008F4CC3">
              <w:rPr>
                <w:rFonts w:ascii="Calibri" w:eastAsia="Times New Roman" w:hAnsi="Calibri" w:cs="Calibri"/>
                <w:noProof/>
                <w:color w:val="000000"/>
                <w:sz w:val="20"/>
                <w:lang w:val="en-GB" w:eastAsia="en-GB"/>
              </w:rPr>
              <w:drawing>
                <wp:inline distT="0" distB="0" distL="0" distR="0" wp14:anchorId="22BC937E" wp14:editId="37730BD6">
                  <wp:extent cx="1692000" cy="440266"/>
                  <wp:effectExtent l="0" t="0" r="3810" b="0"/>
                  <wp:docPr id="92" name="Picture 92" descr="T:\HSE, RC &amp; SUPPLY CHAIN\NEW STRUCTURE WORKING GROUPS\8.10 Logistics Risk Mgmt NoE\INTERMODAL TERMINALS\GUIDANCE\logos\Lyondellbasell_logo_logo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SE, RC &amp; SUPPLY CHAIN\NEW STRUCTURE WORKING GROUPS\8.10 Logistics Risk Mgmt NoE\INTERMODAL TERMINALS\GUIDANCE\logos\Lyondellbasell_logo_logotype.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92000" cy="440266"/>
                          </a:xfrm>
                          <a:prstGeom prst="rect">
                            <a:avLst/>
                          </a:prstGeom>
                          <a:noFill/>
                          <a:ln>
                            <a:noFill/>
                          </a:ln>
                        </pic:spPr>
                      </pic:pic>
                    </a:graphicData>
                  </a:graphic>
                </wp:inline>
              </w:drawing>
            </w:r>
          </w:p>
        </w:tc>
        <w:tc>
          <w:tcPr>
            <w:tcW w:w="3166" w:type="dxa"/>
            <w:tcBorders>
              <w:bottom w:val="nil"/>
            </w:tcBorders>
            <w:shd w:val="clear" w:color="auto" w:fill="auto"/>
            <w:tcMar>
              <w:top w:w="28" w:type="dxa"/>
              <w:left w:w="113" w:type="dxa"/>
              <w:bottom w:w="28" w:type="dxa"/>
              <w:right w:w="113" w:type="dxa"/>
            </w:tcMar>
          </w:tcPr>
          <w:p w14:paraId="6247E4FB" w14:textId="77777777" w:rsidR="005E7DD8" w:rsidRPr="008F4CC3" w:rsidRDefault="005E7DD8" w:rsidP="00B20C38">
            <w:pPr>
              <w:spacing w:before="0" w:after="0"/>
              <w:jc w:val="center"/>
              <w:rPr>
                <w:rFonts w:ascii="Calibri" w:eastAsia="Times New Roman" w:hAnsi="Calibri" w:cs="Calibri"/>
                <w:color w:val="000000"/>
                <w:sz w:val="20"/>
                <w:lang w:val="en-US" w:eastAsia="en-GB"/>
              </w:rPr>
            </w:pPr>
            <w:r w:rsidRPr="008F4CC3">
              <w:rPr>
                <w:rFonts w:ascii="Calibri" w:eastAsia="Times New Roman" w:hAnsi="Calibri" w:cs="Calibri"/>
                <w:noProof/>
                <w:color w:val="000000"/>
                <w:sz w:val="20"/>
                <w:lang w:val="en-GB" w:eastAsia="en-GB"/>
              </w:rPr>
              <w:drawing>
                <wp:inline distT="0" distB="0" distL="0" distR="0" wp14:anchorId="5399DA05" wp14:editId="6771480F">
                  <wp:extent cx="1569158" cy="520163"/>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SE, RC &amp; SUPPLY CHAIN\NEW STRUCTURE WORKING GROUPS\8.10 Logistics Risk Mgmt NoE\INTERMODAL TERMINALS\GUIDANCE\logos\RMI.gif"/>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569158" cy="520163"/>
                          </a:xfrm>
                          <a:prstGeom prst="rect">
                            <a:avLst/>
                          </a:prstGeom>
                          <a:solidFill>
                            <a:srgbClr val="000000"/>
                          </a:solidFill>
                          <a:ln>
                            <a:noFill/>
                          </a:ln>
                        </pic:spPr>
                      </pic:pic>
                    </a:graphicData>
                  </a:graphic>
                </wp:inline>
              </w:drawing>
            </w:r>
          </w:p>
        </w:tc>
      </w:tr>
      <w:tr w:rsidR="005E7DD8" w:rsidRPr="008F4CC3" w14:paraId="430D2660" w14:textId="77777777" w:rsidTr="004777DD">
        <w:trPr>
          <w:trHeight w:val="599"/>
        </w:trPr>
        <w:tc>
          <w:tcPr>
            <w:tcW w:w="3166" w:type="dxa"/>
            <w:tcBorders>
              <w:top w:val="nil"/>
              <w:bottom w:val="single" w:sz="4" w:space="0" w:color="A6A6A6" w:themeColor="background1" w:themeShade="A6"/>
            </w:tcBorders>
            <w:shd w:val="clear" w:color="auto" w:fill="auto"/>
            <w:tcMar>
              <w:top w:w="28" w:type="dxa"/>
              <w:left w:w="113" w:type="dxa"/>
              <w:bottom w:w="28" w:type="dxa"/>
              <w:right w:w="113" w:type="dxa"/>
            </w:tcMar>
          </w:tcPr>
          <w:p w14:paraId="53B07867" w14:textId="77777777" w:rsidR="005E7DD8" w:rsidRPr="008F4CC3" w:rsidRDefault="005E7DD8" w:rsidP="00B20C38">
            <w:pPr>
              <w:spacing w:before="0" w:after="0"/>
              <w:jc w:val="left"/>
              <w:rPr>
                <w:rFonts w:ascii="Calibri" w:eastAsia="Times New Roman" w:hAnsi="Calibri" w:cs="Calibri"/>
                <w:b/>
                <w:color w:val="000000"/>
                <w:sz w:val="20"/>
                <w:lang w:val="en-US" w:eastAsia="en-GB"/>
              </w:rPr>
            </w:pPr>
            <w:r w:rsidRPr="008F4CC3">
              <w:rPr>
                <w:rFonts w:ascii="Calibri" w:eastAsia="Times New Roman" w:hAnsi="Calibri" w:cs="Calibri"/>
                <w:b/>
                <w:color w:val="000000"/>
                <w:sz w:val="20"/>
                <w:lang w:val="en-US" w:eastAsia="en-GB"/>
              </w:rPr>
              <w:t xml:space="preserve">Luc </w:t>
            </w:r>
            <w:r w:rsidR="004777DD" w:rsidRPr="008F4CC3">
              <w:rPr>
                <w:rFonts w:ascii="Calibri" w:eastAsia="Times New Roman" w:hAnsi="Calibri" w:cs="Calibri"/>
                <w:b/>
                <w:color w:val="000000"/>
                <w:sz w:val="20"/>
                <w:lang w:val="en-US" w:eastAsia="en-GB"/>
              </w:rPr>
              <w:t>HAESAERTS</w:t>
            </w:r>
          </w:p>
          <w:p w14:paraId="3407EC0C"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Director</w:t>
            </w:r>
          </w:p>
          <w:p w14:paraId="2EF76007" w14:textId="77777777" w:rsidR="005E7DD8" w:rsidRPr="008F4CC3" w:rsidRDefault="005E7DD8" w:rsidP="00B20C38">
            <w:pPr>
              <w:spacing w:before="0" w:after="0"/>
              <w:jc w:val="left"/>
              <w:rPr>
                <w:rFonts w:ascii="Calibri" w:eastAsia="Times New Roman" w:hAnsi="Calibri" w:cs="Calibri"/>
                <w:color w:val="000000"/>
                <w:sz w:val="20"/>
                <w:lang w:val="en-US" w:eastAsia="en-GB"/>
              </w:rPr>
            </w:pPr>
            <w:proofErr w:type="spellStart"/>
            <w:r w:rsidRPr="008F4CC3">
              <w:rPr>
                <w:rFonts w:ascii="Calibri" w:eastAsia="Times New Roman" w:hAnsi="Calibri" w:cs="Calibri"/>
                <w:color w:val="000000"/>
                <w:sz w:val="20"/>
                <w:lang w:val="en-US" w:eastAsia="en-GB"/>
              </w:rPr>
              <w:t>Haesaerts</w:t>
            </w:r>
            <w:proofErr w:type="spellEnd"/>
            <w:r w:rsidRPr="008F4CC3">
              <w:rPr>
                <w:rFonts w:ascii="Calibri" w:eastAsia="Times New Roman" w:hAnsi="Calibri" w:cs="Calibri"/>
                <w:color w:val="000000"/>
                <w:sz w:val="20"/>
                <w:lang w:val="en-US" w:eastAsia="en-GB"/>
              </w:rPr>
              <w:t xml:space="preserve"> Intermodal NV</w:t>
            </w:r>
          </w:p>
          <w:p w14:paraId="632BB3F3"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Tel: +32 (0)3 860 64 64</w:t>
            </w:r>
          </w:p>
          <w:p w14:paraId="1EA34F17"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lhaesaerts@haesaerts.be</w:t>
            </w:r>
          </w:p>
        </w:tc>
        <w:tc>
          <w:tcPr>
            <w:tcW w:w="3166" w:type="dxa"/>
            <w:tcBorders>
              <w:top w:val="nil"/>
              <w:bottom w:val="single" w:sz="4" w:space="0" w:color="A6A6A6" w:themeColor="background1" w:themeShade="A6"/>
            </w:tcBorders>
            <w:shd w:val="clear" w:color="auto" w:fill="auto"/>
            <w:tcMar>
              <w:top w:w="28" w:type="dxa"/>
              <w:left w:w="113" w:type="dxa"/>
              <w:bottom w:w="28" w:type="dxa"/>
              <w:right w:w="113" w:type="dxa"/>
            </w:tcMar>
            <w:hideMark/>
          </w:tcPr>
          <w:p w14:paraId="7A1DE8B6" w14:textId="77777777" w:rsidR="005E7DD8" w:rsidRPr="008F4CC3" w:rsidRDefault="005E7DD8" w:rsidP="00B20C38">
            <w:pPr>
              <w:spacing w:before="0" w:after="0"/>
              <w:jc w:val="left"/>
              <w:rPr>
                <w:rFonts w:ascii="Calibri" w:eastAsia="Times New Roman" w:hAnsi="Calibri" w:cs="Calibri"/>
                <w:b/>
                <w:color w:val="000000"/>
                <w:sz w:val="20"/>
                <w:lang w:val="en-US" w:eastAsia="en-GB"/>
              </w:rPr>
            </w:pPr>
            <w:r w:rsidRPr="008F4CC3">
              <w:rPr>
                <w:rFonts w:ascii="Calibri" w:eastAsia="Times New Roman" w:hAnsi="Calibri" w:cs="Calibri"/>
                <w:b/>
                <w:color w:val="000000"/>
                <w:sz w:val="20"/>
                <w:lang w:val="en-US" w:eastAsia="en-GB"/>
              </w:rPr>
              <w:t xml:space="preserve">Wolter </w:t>
            </w:r>
            <w:r w:rsidR="004777DD" w:rsidRPr="008F4CC3">
              <w:rPr>
                <w:rFonts w:ascii="Calibri" w:eastAsia="Times New Roman" w:hAnsi="Calibri" w:cs="Calibri"/>
                <w:b/>
                <w:color w:val="000000"/>
                <w:sz w:val="20"/>
                <w:lang w:val="en-US" w:eastAsia="en-GB"/>
              </w:rPr>
              <w:t>STEIJN</w:t>
            </w:r>
          </w:p>
          <w:p w14:paraId="687599A2"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Dangerous Goods Coordinator</w:t>
            </w:r>
          </w:p>
          <w:p w14:paraId="0293BE16" w14:textId="76A64FCE"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LyondellBasell</w:t>
            </w:r>
          </w:p>
          <w:p w14:paraId="78F00A7C" w14:textId="77777777" w:rsidR="005E7DD8" w:rsidRPr="0095415B" w:rsidRDefault="005E7DD8" w:rsidP="00B20C38">
            <w:pPr>
              <w:spacing w:before="0" w:after="0"/>
              <w:jc w:val="left"/>
              <w:rPr>
                <w:rFonts w:ascii="Calibri" w:eastAsia="Times New Roman" w:hAnsi="Calibri" w:cs="Calibri"/>
                <w:color w:val="000000"/>
                <w:sz w:val="20"/>
                <w:lang w:val="de-DE" w:eastAsia="en-GB"/>
              </w:rPr>
            </w:pPr>
            <w:r w:rsidRPr="0095415B">
              <w:rPr>
                <w:rFonts w:ascii="Calibri" w:eastAsia="Times New Roman" w:hAnsi="Calibri" w:cs="Calibri"/>
                <w:color w:val="000000"/>
                <w:sz w:val="20"/>
                <w:lang w:val="de-DE" w:eastAsia="en-GB"/>
              </w:rPr>
              <w:t>Tel: +31 (0)10 275 57 94</w:t>
            </w:r>
          </w:p>
          <w:p w14:paraId="2BCF359B" w14:textId="77777777" w:rsidR="005E7DD8" w:rsidRPr="0095415B" w:rsidRDefault="005E7DD8" w:rsidP="00B20C38">
            <w:pPr>
              <w:spacing w:before="0" w:after="0"/>
              <w:jc w:val="left"/>
              <w:rPr>
                <w:rFonts w:ascii="Calibri" w:eastAsia="Times New Roman" w:hAnsi="Calibri" w:cs="Calibri"/>
                <w:color w:val="000000"/>
                <w:sz w:val="20"/>
                <w:lang w:val="de-DE" w:eastAsia="en-GB"/>
              </w:rPr>
            </w:pPr>
            <w:r w:rsidRPr="0095415B">
              <w:rPr>
                <w:rFonts w:ascii="Calibri" w:eastAsia="Times New Roman" w:hAnsi="Calibri" w:cs="Calibri"/>
                <w:color w:val="000000"/>
                <w:sz w:val="20"/>
                <w:lang w:val="de-DE" w:eastAsia="en-GB"/>
              </w:rPr>
              <w:t>wolter.steijn@lyondellbasell.com</w:t>
            </w:r>
          </w:p>
        </w:tc>
        <w:tc>
          <w:tcPr>
            <w:tcW w:w="3166" w:type="dxa"/>
            <w:tcBorders>
              <w:top w:val="nil"/>
              <w:bottom w:val="single" w:sz="4" w:space="0" w:color="A6A6A6" w:themeColor="background1" w:themeShade="A6"/>
            </w:tcBorders>
            <w:shd w:val="clear" w:color="auto" w:fill="auto"/>
            <w:tcMar>
              <w:top w:w="28" w:type="dxa"/>
              <w:left w:w="113" w:type="dxa"/>
              <w:bottom w:w="28" w:type="dxa"/>
              <w:right w:w="113" w:type="dxa"/>
            </w:tcMar>
            <w:hideMark/>
          </w:tcPr>
          <w:p w14:paraId="47483DC5" w14:textId="77777777" w:rsidR="005E7DD8" w:rsidRPr="0095415B" w:rsidRDefault="005E7DD8" w:rsidP="00B20C38">
            <w:pPr>
              <w:spacing w:before="0" w:after="0"/>
              <w:jc w:val="left"/>
              <w:rPr>
                <w:rFonts w:ascii="Calibri" w:eastAsia="Times New Roman" w:hAnsi="Calibri" w:cs="Calibri"/>
                <w:b/>
                <w:color w:val="000000"/>
                <w:sz w:val="20"/>
                <w:lang w:val="nl-BE" w:eastAsia="en-GB"/>
              </w:rPr>
            </w:pPr>
            <w:r w:rsidRPr="0095415B">
              <w:rPr>
                <w:rFonts w:ascii="Calibri" w:eastAsia="Times New Roman" w:hAnsi="Calibri" w:cs="Calibri"/>
                <w:b/>
                <w:color w:val="000000"/>
                <w:sz w:val="20"/>
                <w:lang w:val="nl-BE" w:eastAsia="en-GB"/>
              </w:rPr>
              <w:t xml:space="preserve">Jan Hendrik </w:t>
            </w:r>
            <w:r w:rsidR="004777DD" w:rsidRPr="0095415B">
              <w:rPr>
                <w:rFonts w:ascii="Calibri" w:eastAsia="Times New Roman" w:hAnsi="Calibri" w:cs="Calibri"/>
                <w:b/>
                <w:color w:val="000000"/>
                <w:sz w:val="20"/>
                <w:lang w:val="nl-BE" w:eastAsia="en-GB"/>
              </w:rPr>
              <w:t>LEOPOLD</w:t>
            </w:r>
          </w:p>
          <w:p w14:paraId="39768CD4" w14:textId="77777777" w:rsidR="005E7DD8" w:rsidRPr="0095415B" w:rsidRDefault="005E7DD8" w:rsidP="00B20C38">
            <w:pPr>
              <w:spacing w:before="0" w:after="0"/>
              <w:jc w:val="left"/>
              <w:rPr>
                <w:rFonts w:ascii="Calibri" w:eastAsia="Times New Roman" w:hAnsi="Calibri" w:cs="Calibri"/>
                <w:color w:val="000000"/>
                <w:sz w:val="20"/>
                <w:lang w:val="nl-BE" w:eastAsia="en-GB"/>
              </w:rPr>
            </w:pPr>
            <w:r w:rsidRPr="0095415B">
              <w:rPr>
                <w:rFonts w:ascii="Calibri" w:eastAsia="Times New Roman" w:hAnsi="Calibri" w:cs="Calibri"/>
                <w:color w:val="000000"/>
                <w:sz w:val="20"/>
                <w:lang w:val="nl-BE" w:eastAsia="en-GB"/>
              </w:rPr>
              <w:t>SSHEQ Manager</w:t>
            </w:r>
          </w:p>
          <w:p w14:paraId="140567D3" w14:textId="77777777" w:rsidR="005E7DD8" w:rsidRPr="0095415B" w:rsidRDefault="005E7DD8" w:rsidP="00B20C38">
            <w:pPr>
              <w:spacing w:before="0" w:after="0"/>
              <w:jc w:val="left"/>
              <w:rPr>
                <w:rFonts w:ascii="Calibri" w:eastAsia="Times New Roman" w:hAnsi="Calibri" w:cs="Calibri"/>
                <w:color w:val="000000"/>
                <w:sz w:val="20"/>
                <w:lang w:val="nl-BE" w:eastAsia="en-GB"/>
              </w:rPr>
            </w:pPr>
            <w:r w:rsidRPr="0095415B">
              <w:rPr>
                <w:rFonts w:ascii="Calibri" w:eastAsia="Times New Roman" w:hAnsi="Calibri" w:cs="Calibri"/>
                <w:color w:val="000000"/>
                <w:sz w:val="20"/>
                <w:lang w:val="nl-BE" w:eastAsia="en-GB"/>
              </w:rPr>
              <w:t>RMI</w:t>
            </w:r>
          </w:p>
          <w:p w14:paraId="2E6CD615" w14:textId="77777777" w:rsidR="005E7DD8" w:rsidRPr="0095415B" w:rsidRDefault="005E7DD8" w:rsidP="00B20C38">
            <w:pPr>
              <w:spacing w:before="0" w:after="0"/>
              <w:jc w:val="left"/>
              <w:rPr>
                <w:rFonts w:ascii="Calibri" w:eastAsia="Times New Roman" w:hAnsi="Calibri" w:cs="Calibri"/>
                <w:color w:val="000000"/>
                <w:sz w:val="20"/>
                <w:lang w:val="nl-BE" w:eastAsia="en-GB"/>
              </w:rPr>
            </w:pPr>
            <w:r w:rsidRPr="0095415B">
              <w:rPr>
                <w:rFonts w:ascii="Calibri" w:eastAsia="Times New Roman" w:hAnsi="Calibri" w:cs="Calibri"/>
                <w:color w:val="000000"/>
                <w:sz w:val="20"/>
                <w:lang w:val="nl-BE" w:eastAsia="en-GB"/>
              </w:rPr>
              <w:t>Tel: +31 10 714 77 40</w:t>
            </w:r>
          </w:p>
          <w:p w14:paraId="205DA199" w14:textId="77777777" w:rsidR="005E7DD8" w:rsidRPr="0095415B" w:rsidRDefault="005E7DD8" w:rsidP="00B20C38">
            <w:pPr>
              <w:spacing w:before="0" w:after="0"/>
              <w:jc w:val="left"/>
              <w:rPr>
                <w:rFonts w:ascii="Calibri" w:eastAsia="Times New Roman" w:hAnsi="Calibri" w:cs="Calibri"/>
                <w:color w:val="000000"/>
                <w:sz w:val="20"/>
                <w:lang w:val="nl-BE" w:eastAsia="en-GB"/>
              </w:rPr>
            </w:pPr>
            <w:r w:rsidRPr="0095415B">
              <w:rPr>
                <w:rFonts w:ascii="Calibri" w:eastAsia="Times New Roman" w:hAnsi="Calibri" w:cs="Calibri"/>
                <w:color w:val="000000"/>
                <w:sz w:val="20"/>
                <w:lang w:val="nl-BE" w:eastAsia="en-GB"/>
              </w:rPr>
              <w:t>janhendrik.leopold@nl.rmi-global.com</w:t>
            </w:r>
          </w:p>
        </w:tc>
      </w:tr>
      <w:tr w:rsidR="005E7DD8" w:rsidRPr="008F4CC3" w14:paraId="363F43E7" w14:textId="77777777" w:rsidTr="004777DD">
        <w:trPr>
          <w:trHeight w:val="227"/>
        </w:trPr>
        <w:tc>
          <w:tcPr>
            <w:tcW w:w="3166" w:type="dxa"/>
            <w:tcBorders>
              <w:bottom w:val="nil"/>
            </w:tcBorders>
            <w:shd w:val="clear" w:color="auto" w:fill="auto"/>
            <w:tcMar>
              <w:top w:w="28" w:type="dxa"/>
              <w:left w:w="113" w:type="dxa"/>
              <w:bottom w:w="28" w:type="dxa"/>
              <w:right w:w="113" w:type="dxa"/>
            </w:tcMar>
          </w:tcPr>
          <w:p w14:paraId="6A8608C3" w14:textId="77777777" w:rsidR="005E7DD8" w:rsidRPr="008F4CC3" w:rsidRDefault="005E7DD8" w:rsidP="00B20C38">
            <w:pPr>
              <w:spacing w:before="0" w:after="0"/>
              <w:jc w:val="center"/>
              <w:rPr>
                <w:rFonts w:ascii="Calibri" w:eastAsia="Times New Roman" w:hAnsi="Calibri" w:cs="Calibri"/>
                <w:color w:val="000000"/>
                <w:sz w:val="20"/>
                <w:lang w:val="en-US" w:eastAsia="en-GB"/>
              </w:rPr>
            </w:pPr>
            <w:r w:rsidRPr="008F4CC3">
              <w:rPr>
                <w:rFonts w:ascii="Calibri" w:eastAsia="Times New Roman" w:hAnsi="Calibri" w:cs="Calibri"/>
                <w:noProof/>
                <w:color w:val="000000"/>
                <w:sz w:val="20"/>
                <w:lang w:val="en-GB" w:eastAsia="en-GB"/>
              </w:rPr>
              <w:drawing>
                <wp:inline distT="0" distB="0" distL="0" distR="0" wp14:anchorId="573F5306" wp14:editId="3360FBB3">
                  <wp:extent cx="1162164" cy="504000"/>
                  <wp:effectExtent l="0" t="0" r="0" b="0"/>
                  <wp:docPr id="94" name="Picture 94" descr="T:\HSE, RC &amp; SUPPLY CHAIN\NEW STRUCTURE WORKING GROUPS\8.10 Logistics Risk Mgmt NoE\INTERMODAL TERMINALS\GUIDANCE\logos\cefic_Colour transparent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SE, RC &amp; SUPPLY CHAIN\NEW STRUCTURE WORKING GROUPS\8.10 Logistics Risk Mgmt NoE\INTERMODAL TERMINALS\GUIDANCE\logos\cefic_Colour transparent png.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62164" cy="504000"/>
                          </a:xfrm>
                          <a:prstGeom prst="rect">
                            <a:avLst/>
                          </a:prstGeom>
                          <a:noFill/>
                          <a:ln>
                            <a:noFill/>
                          </a:ln>
                        </pic:spPr>
                      </pic:pic>
                    </a:graphicData>
                  </a:graphic>
                </wp:inline>
              </w:drawing>
            </w:r>
          </w:p>
        </w:tc>
        <w:tc>
          <w:tcPr>
            <w:tcW w:w="3166" w:type="dxa"/>
            <w:tcBorders>
              <w:bottom w:val="nil"/>
            </w:tcBorders>
            <w:shd w:val="clear" w:color="auto" w:fill="auto"/>
            <w:tcMar>
              <w:top w:w="28" w:type="dxa"/>
              <w:left w:w="113" w:type="dxa"/>
              <w:bottom w:w="28" w:type="dxa"/>
              <w:right w:w="113" w:type="dxa"/>
            </w:tcMar>
          </w:tcPr>
          <w:p w14:paraId="330B2384" w14:textId="77777777" w:rsidR="005E7DD8" w:rsidRPr="008F4CC3" w:rsidRDefault="005E7DD8" w:rsidP="00B20C38">
            <w:pPr>
              <w:spacing w:before="0" w:after="0"/>
              <w:jc w:val="center"/>
              <w:rPr>
                <w:rFonts w:ascii="Calibri" w:eastAsia="Times New Roman" w:hAnsi="Calibri" w:cs="Calibri"/>
                <w:color w:val="000000"/>
                <w:sz w:val="20"/>
                <w:lang w:val="en-US" w:eastAsia="en-GB"/>
              </w:rPr>
            </w:pPr>
            <w:r w:rsidRPr="008F4CC3">
              <w:rPr>
                <w:rFonts w:ascii="Calibri" w:eastAsia="Times New Roman" w:hAnsi="Calibri" w:cs="Calibri"/>
                <w:noProof/>
                <w:color w:val="000000"/>
                <w:sz w:val="20"/>
                <w:lang w:val="en-GB" w:eastAsia="en-GB"/>
              </w:rPr>
              <w:drawing>
                <wp:inline distT="0" distB="0" distL="0" distR="0" wp14:anchorId="2AA4D8CC" wp14:editId="111DCAA0">
                  <wp:extent cx="1211227" cy="504000"/>
                  <wp:effectExtent l="0" t="0" r="8255" b="0"/>
                  <wp:docPr id="95" name="Picture 95" descr="T:\HSE, RC &amp; SUPPLY CHAIN\NEW STRUCTURE WORKING GROUPS\8.10 Logistics Risk Mgmt NoE\INTERMODAL TERMINALS\GUIDANCE\logos\E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SE, RC &amp; SUPPLY CHAIN\NEW STRUCTURE WORKING GROUPS\8.10 Logistics Risk Mgmt NoE\INTERMODAL TERMINALS\GUIDANCE\logos\ECTA.png"/>
                          <pic:cNvPicPr>
                            <a:picLocks noChangeAspect="1" noChangeArrowheads="1"/>
                          </pic:cNvPicPr>
                        </pic:nvPicPr>
                        <pic:blipFill rotWithShape="1">
                          <a:blip r:embed="rId52">
                            <a:extLst>
                              <a:ext uri="{28A0092B-C50C-407E-A947-70E740481C1C}">
                                <a14:useLocalDpi xmlns:a14="http://schemas.microsoft.com/office/drawing/2010/main" val="0"/>
                              </a:ext>
                            </a:extLst>
                          </a:blip>
                          <a:srcRect r="23980"/>
                          <a:stretch/>
                        </pic:blipFill>
                        <pic:spPr bwMode="auto">
                          <a:xfrm>
                            <a:off x="0" y="0"/>
                            <a:ext cx="1211227" cy="50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66" w:type="dxa"/>
            <w:tcBorders>
              <w:bottom w:val="nil"/>
            </w:tcBorders>
            <w:shd w:val="clear" w:color="auto" w:fill="auto"/>
            <w:noWrap/>
            <w:tcMar>
              <w:top w:w="28" w:type="dxa"/>
              <w:left w:w="113" w:type="dxa"/>
              <w:bottom w:w="28" w:type="dxa"/>
              <w:right w:w="113" w:type="dxa"/>
            </w:tcMar>
          </w:tcPr>
          <w:p w14:paraId="4D5E5066" w14:textId="77777777" w:rsidR="005E7DD8" w:rsidRPr="008F4CC3" w:rsidRDefault="005E7DD8" w:rsidP="00B20C38">
            <w:pPr>
              <w:spacing w:before="0" w:after="0"/>
              <w:jc w:val="center"/>
              <w:rPr>
                <w:rFonts w:ascii="Calibri" w:eastAsia="Times New Roman" w:hAnsi="Calibri" w:cs="Calibri"/>
                <w:color w:val="000000"/>
                <w:sz w:val="20"/>
                <w:lang w:val="en-US" w:eastAsia="en-GB"/>
              </w:rPr>
            </w:pPr>
          </w:p>
        </w:tc>
      </w:tr>
      <w:tr w:rsidR="005E7DD8" w:rsidRPr="009A6483" w14:paraId="5117AB9F" w14:textId="77777777" w:rsidTr="004777DD">
        <w:trPr>
          <w:trHeight w:val="80"/>
        </w:trPr>
        <w:tc>
          <w:tcPr>
            <w:tcW w:w="3166" w:type="dxa"/>
            <w:tcBorders>
              <w:top w:val="nil"/>
            </w:tcBorders>
            <w:shd w:val="clear" w:color="auto" w:fill="auto"/>
            <w:tcMar>
              <w:top w:w="28" w:type="dxa"/>
              <w:left w:w="113" w:type="dxa"/>
              <w:bottom w:w="28" w:type="dxa"/>
              <w:right w:w="113" w:type="dxa"/>
            </w:tcMar>
            <w:hideMark/>
          </w:tcPr>
          <w:p w14:paraId="341CCF82" w14:textId="77777777" w:rsidR="005E7DD8" w:rsidRPr="008F4CC3" w:rsidRDefault="005E7DD8" w:rsidP="00B20C38">
            <w:pPr>
              <w:spacing w:before="0" w:after="0"/>
              <w:jc w:val="left"/>
              <w:rPr>
                <w:rFonts w:ascii="Calibri" w:eastAsia="Times New Roman" w:hAnsi="Calibri" w:cs="Calibri"/>
                <w:b/>
                <w:color w:val="000000"/>
                <w:sz w:val="20"/>
                <w:lang w:val="en-US" w:eastAsia="en-GB"/>
              </w:rPr>
            </w:pPr>
            <w:r w:rsidRPr="008F4CC3">
              <w:rPr>
                <w:rFonts w:ascii="Calibri" w:eastAsia="Times New Roman" w:hAnsi="Calibri" w:cs="Calibri"/>
                <w:b/>
                <w:color w:val="000000"/>
                <w:sz w:val="20"/>
                <w:lang w:val="en-US" w:eastAsia="en-GB"/>
              </w:rPr>
              <w:t xml:space="preserve">Peng </w:t>
            </w:r>
            <w:r w:rsidR="004777DD" w:rsidRPr="008F4CC3">
              <w:rPr>
                <w:rFonts w:ascii="Calibri" w:eastAsia="Times New Roman" w:hAnsi="Calibri" w:cs="Calibri"/>
                <w:b/>
                <w:color w:val="000000"/>
                <w:sz w:val="20"/>
                <w:lang w:val="en-US" w:eastAsia="en-GB"/>
              </w:rPr>
              <w:t>PATERNOSTRE</w:t>
            </w:r>
          </w:p>
          <w:p w14:paraId="505178DB"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Transport &amp; Logistics Manager</w:t>
            </w:r>
          </w:p>
          <w:p w14:paraId="60964019"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Cefic</w:t>
            </w:r>
          </w:p>
          <w:p w14:paraId="7F25F76A"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Tel: +32 (0)2 676 73 72</w:t>
            </w:r>
          </w:p>
          <w:p w14:paraId="6E9192C5"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ppa@cefic.be</w:t>
            </w:r>
          </w:p>
        </w:tc>
        <w:tc>
          <w:tcPr>
            <w:tcW w:w="3166" w:type="dxa"/>
            <w:tcBorders>
              <w:top w:val="nil"/>
            </w:tcBorders>
            <w:shd w:val="clear" w:color="auto" w:fill="auto"/>
            <w:tcMar>
              <w:top w:w="28" w:type="dxa"/>
              <w:left w:w="113" w:type="dxa"/>
              <w:bottom w:w="28" w:type="dxa"/>
              <w:right w:w="113" w:type="dxa"/>
            </w:tcMar>
            <w:hideMark/>
          </w:tcPr>
          <w:p w14:paraId="61B873BE" w14:textId="77777777" w:rsidR="005E7DD8" w:rsidRPr="008F4CC3" w:rsidRDefault="005E7DD8" w:rsidP="00B20C38">
            <w:pPr>
              <w:spacing w:before="0" w:after="0"/>
              <w:jc w:val="left"/>
              <w:rPr>
                <w:rFonts w:ascii="Calibri" w:eastAsia="Times New Roman" w:hAnsi="Calibri" w:cs="Calibri"/>
                <w:b/>
                <w:color w:val="000000"/>
                <w:sz w:val="20"/>
                <w:lang w:val="en-US" w:eastAsia="en-GB"/>
              </w:rPr>
            </w:pPr>
            <w:r w:rsidRPr="008F4CC3">
              <w:rPr>
                <w:rFonts w:ascii="Calibri" w:eastAsia="Times New Roman" w:hAnsi="Calibri" w:cs="Calibri"/>
                <w:b/>
                <w:color w:val="000000"/>
                <w:sz w:val="20"/>
                <w:lang w:val="en-US" w:eastAsia="en-GB"/>
              </w:rPr>
              <w:t xml:space="preserve">Evert </w:t>
            </w:r>
            <w:r w:rsidR="004777DD" w:rsidRPr="008F4CC3">
              <w:rPr>
                <w:rFonts w:ascii="Calibri" w:eastAsia="Times New Roman" w:hAnsi="Calibri" w:cs="Calibri"/>
                <w:b/>
                <w:color w:val="000000"/>
                <w:sz w:val="20"/>
                <w:lang w:val="en-US" w:eastAsia="en-GB"/>
              </w:rPr>
              <w:t>DE JONG</w:t>
            </w:r>
          </w:p>
          <w:p w14:paraId="7C3D3AAD" w14:textId="77777777" w:rsidR="005E7DD8" w:rsidRPr="008F4CC3" w:rsidRDefault="005E7DD8" w:rsidP="00B20C38">
            <w:pPr>
              <w:spacing w:before="0" w:after="0"/>
              <w:jc w:val="left"/>
              <w:rPr>
                <w:rFonts w:ascii="Calibri" w:eastAsia="Times New Roman" w:hAnsi="Calibri" w:cs="Calibri"/>
                <w:color w:val="000000"/>
                <w:sz w:val="20"/>
                <w:lang w:val="en-US" w:eastAsia="en-GB"/>
              </w:rPr>
            </w:pPr>
            <w:r w:rsidRPr="008F4CC3">
              <w:rPr>
                <w:rFonts w:ascii="Calibri" w:eastAsia="Times New Roman" w:hAnsi="Calibri" w:cs="Calibri"/>
                <w:color w:val="000000"/>
                <w:sz w:val="20"/>
                <w:lang w:val="en-US" w:eastAsia="en-GB"/>
              </w:rPr>
              <w:t>Responsible Care Director</w:t>
            </w:r>
          </w:p>
          <w:p w14:paraId="54010C50" w14:textId="77777777" w:rsidR="005E7DD8" w:rsidRPr="009A6483" w:rsidRDefault="005E7DD8" w:rsidP="00B20C38">
            <w:pPr>
              <w:spacing w:before="0" w:after="0"/>
              <w:jc w:val="left"/>
              <w:rPr>
                <w:rFonts w:ascii="Calibri" w:eastAsia="Times New Roman" w:hAnsi="Calibri" w:cs="Calibri"/>
                <w:color w:val="000000"/>
                <w:sz w:val="20"/>
                <w:lang w:val="fr-BE" w:eastAsia="en-GB"/>
              </w:rPr>
            </w:pPr>
            <w:r w:rsidRPr="009A6483">
              <w:rPr>
                <w:rFonts w:ascii="Calibri" w:eastAsia="Times New Roman" w:hAnsi="Calibri" w:cs="Calibri"/>
                <w:color w:val="000000"/>
                <w:sz w:val="20"/>
                <w:lang w:val="fr-BE" w:eastAsia="en-GB"/>
              </w:rPr>
              <w:t>ECTA</w:t>
            </w:r>
          </w:p>
          <w:p w14:paraId="47423081" w14:textId="77777777" w:rsidR="005E7DD8" w:rsidRPr="009A6483" w:rsidRDefault="005E7DD8" w:rsidP="00B20C38">
            <w:pPr>
              <w:spacing w:before="0" w:after="0"/>
              <w:jc w:val="left"/>
              <w:rPr>
                <w:rFonts w:ascii="Calibri" w:eastAsia="Times New Roman" w:hAnsi="Calibri" w:cs="Calibri"/>
                <w:color w:val="000000"/>
                <w:sz w:val="20"/>
                <w:lang w:val="fr-BE" w:eastAsia="en-GB"/>
              </w:rPr>
            </w:pPr>
            <w:r w:rsidRPr="009A6483">
              <w:rPr>
                <w:rFonts w:ascii="Calibri" w:eastAsia="Times New Roman" w:hAnsi="Calibri" w:cs="Calibri"/>
                <w:color w:val="000000"/>
                <w:sz w:val="20"/>
                <w:lang w:val="fr-BE" w:eastAsia="en-GB"/>
              </w:rPr>
              <w:t xml:space="preserve">Tel: +31 6 53789 646 </w:t>
            </w:r>
          </w:p>
          <w:p w14:paraId="514B9DBA" w14:textId="77777777" w:rsidR="005E7DD8" w:rsidRPr="009A6483" w:rsidRDefault="005E7DD8" w:rsidP="00B20C38">
            <w:pPr>
              <w:spacing w:before="0" w:after="0"/>
              <w:jc w:val="left"/>
              <w:rPr>
                <w:rFonts w:ascii="Calibri" w:eastAsia="Times New Roman" w:hAnsi="Calibri" w:cs="Calibri"/>
                <w:color w:val="000000"/>
                <w:sz w:val="20"/>
                <w:lang w:val="fr-BE" w:eastAsia="en-GB"/>
              </w:rPr>
            </w:pPr>
            <w:r w:rsidRPr="009A6483">
              <w:rPr>
                <w:rFonts w:ascii="Calibri" w:eastAsia="Times New Roman" w:hAnsi="Calibri" w:cs="Calibri"/>
                <w:color w:val="000000"/>
                <w:sz w:val="20"/>
                <w:lang w:val="fr-BE" w:eastAsia="en-GB"/>
              </w:rPr>
              <w:t>evert.dejong@ecta.com</w:t>
            </w:r>
          </w:p>
        </w:tc>
        <w:tc>
          <w:tcPr>
            <w:tcW w:w="3166" w:type="dxa"/>
            <w:tcBorders>
              <w:top w:val="nil"/>
            </w:tcBorders>
            <w:shd w:val="clear" w:color="auto" w:fill="auto"/>
            <w:noWrap/>
            <w:tcMar>
              <w:top w:w="28" w:type="dxa"/>
              <w:left w:w="113" w:type="dxa"/>
              <w:bottom w:w="28" w:type="dxa"/>
              <w:right w:w="113" w:type="dxa"/>
            </w:tcMar>
          </w:tcPr>
          <w:p w14:paraId="5CEED2BE" w14:textId="77777777" w:rsidR="005E7DD8" w:rsidRPr="009A6483" w:rsidRDefault="005E7DD8" w:rsidP="00B20C38">
            <w:pPr>
              <w:spacing w:before="0" w:after="0"/>
              <w:jc w:val="left"/>
              <w:rPr>
                <w:rFonts w:ascii="Calibri" w:eastAsia="Times New Roman" w:hAnsi="Calibri" w:cs="Calibri"/>
                <w:color w:val="000000"/>
                <w:sz w:val="20"/>
                <w:lang w:val="fr-BE" w:eastAsia="en-GB"/>
              </w:rPr>
            </w:pPr>
          </w:p>
        </w:tc>
      </w:tr>
    </w:tbl>
    <w:p w14:paraId="141FE27C" w14:textId="77777777" w:rsidR="00575579" w:rsidRPr="009A6483" w:rsidRDefault="00575579" w:rsidP="005E7DD8">
      <w:pPr>
        <w:rPr>
          <w:lang w:val="fr-BE"/>
        </w:rPr>
      </w:pPr>
    </w:p>
    <w:sectPr w:rsidR="00575579" w:rsidRPr="009A6483" w:rsidSect="00324E21">
      <w:type w:val="continuous"/>
      <w:pgSz w:w="12240" w:h="15840"/>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735AD4" w16cid:durableId="1E63328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A9AB5" w14:textId="77777777" w:rsidR="00B70405" w:rsidRDefault="00B70405" w:rsidP="006A719D">
      <w:r>
        <w:separator/>
      </w:r>
    </w:p>
  </w:endnote>
  <w:endnote w:type="continuationSeparator" w:id="0">
    <w:p w14:paraId="32E5715B" w14:textId="77777777" w:rsidR="00B70405" w:rsidRDefault="00B70405" w:rsidP="006A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7638733"/>
      <w:docPartObj>
        <w:docPartGallery w:val="Page Numbers (Bottom of Page)"/>
        <w:docPartUnique/>
      </w:docPartObj>
    </w:sdtPr>
    <w:sdtEndPr>
      <w:rPr>
        <w:color w:val="7F7F7F" w:themeColor="background1" w:themeShade="7F"/>
        <w:spacing w:val="60"/>
      </w:rPr>
    </w:sdtEndPr>
    <w:sdtContent>
      <w:p w14:paraId="18C369E7" w14:textId="7A9DDE07" w:rsidR="00B70405" w:rsidRDefault="00B70405" w:rsidP="00C3425F">
        <w:pPr>
          <w:pStyle w:val="Footer"/>
          <w:pBdr>
            <w:top w:val="single" w:sz="4" w:space="0" w:color="D9D9D9" w:themeColor="background1" w:themeShade="D9"/>
          </w:pBdr>
          <w:jc w:val="right"/>
        </w:pPr>
        <w:r>
          <w:fldChar w:fldCharType="begin"/>
        </w:r>
        <w:r>
          <w:instrText xml:space="preserve"> PAGE   \* MERGEFORMAT </w:instrText>
        </w:r>
        <w:r>
          <w:fldChar w:fldCharType="separate"/>
        </w:r>
        <w:r w:rsidR="009161F8">
          <w:rPr>
            <w:noProof/>
          </w:rPr>
          <w:t>52</w:t>
        </w:r>
        <w:r>
          <w:rPr>
            <w:noProof/>
          </w:rPr>
          <w:fldChar w:fldCharType="end"/>
        </w:r>
        <w:r>
          <w:t xml:space="preserve"> | </w:t>
        </w:r>
        <w:r>
          <w:rPr>
            <w:color w:val="7F7F7F" w:themeColor="background1" w:themeShade="7F"/>
            <w:spacing w:val="60"/>
          </w:rPr>
          <w:t>Page</w:t>
        </w:r>
      </w:p>
    </w:sdtContent>
  </w:sdt>
  <w:p w14:paraId="1BC27F9D" w14:textId="77777777" w:rsidR="00B70405" w:rsidRDefault="00B704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FF2FD" w14:textId="3881CAB2" w:rsidR="00B70405" w:rsidRPr="00B70405" w:rsidRDefault="00B70405" w:rsidP="00B70405">
    <w:pPr>
      <w:pStyle w:val="Footer"/>
    </w:pPr>
    <w:r>
      <w:rPr>
        <w:noProof/>
        <w:lang w:val="en-GB" w:eastAsia="en-GB"/>
      </w:rPr>
      <w:drawing>
        <wp:inline distT="0" distB="0" distL="0" distR="0" wp14:anchorId="177E6A1D" wp14:editId="3E0E4952">
          <wp:extent cx="1800000" cy="469348"/>
          <wp:effectExtent l="0" t="0" r="0" b="6985"/>
          <wp:docPr id="5" name="Picture 5" descr="C:\Users\PPA\Pictures\LOGOS\RC 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PA\Pictures\LOGOS\RC 6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6934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96ACD" w14:textId="77777777" w:rsidR="00B70405" w:rsidRDefault="00B70405" w:rsidP="006A719D">
      <w:r>
        <w:separator/>
      </w:r>
    </w:p>
  </w:footnote>
  <w:footnote w:type="continuationSeparator" w:id="0">
    <w:p w14:paraId="44A94270" w14:textId="77777777" w:rsidR="00B70405" w:rsidRDefault="00B70405" w:rsidP="006A719D">
      <w:r>
        <w:continuationSeparator/>
      </w:r>
    </w:p>
  </w:footnote>
  <w:footnote w:id="1">
    <w:p w14:paraId="642CD7D4" w14:textId="58CD3F49" w:rsidR="00B70405" w:rsidRPr="006F02E3" w:rsidRDefault="00B70405" w:rsidP="008F46F1">
      <w:pPr>
        <w:pStyle w:val="Footer"/>
        <w:rPr>
          <w:lang w:val="en-GB"/>
        </w:rPr>
      </w:pPr>
      <w:r>
        <w:rPr>
          <w:rStyle w:val="FootnoteReference"/>
        </w:rPr>
        <w:footnoteRef/>
      </w:r>
      <w:r w:rsidRPr="006F02E3">
        <w:rPr>
          <w:lang w:val="en-GB"/>
        </w:rPr>
        <w:t xml:space="preserve"> Cefic Report </w:t>
      </w:r>
      <w:r>
        <w:rPr>
          <w:lang w:val="en-GB"/>
        </w:rPr>
        <w:t>-</w:t>
      </w:r>
      <w:r w:rsidRPr="006F02E3">
        <w:rPr>
          <w:lang w:val="en-GB"/>
        </w:rPr>
        <w:t xml:space="preserve"> Intermodal Transport Network Development (2014)</w:t>
      </w:r>
    </w:p>
  </w:footnote>
  <w:footnote w:id="2">
    <w:p w14:paraId="2760C94B" w14:textId="77777777" w:rsidR="00B70405" w:rsidRPr="006F02E3" w:rsidRDefault="00B70405" w:rsidP="008F46F1">
      <w:pPr>
        <w:pStyle w:val="Footer"/>
        <w:rPr>
          <w:lang w:val="en-GB"/>
        </w:rPr>
      </w:pPr>
      <w:r>
        <w:rPr>
          <w:rStyle w:val="FootnoteReference"/>
        </w:rPr>
        <w:footnoteRef/>
      </w:r>
      <w:r w:rsidRPr="006F02E3">
        <w:rPr>
          <w:lang w:val="en-GB"/>
        </w:rPr>
        <w:t xml:space="preserve"> Port Accidents are Avoidable Reports TT Club - July 2013, P. Emmanuel, Industry forum, ASEAN Ports and Shipping in </w:t>
      </w:r>
      <w:proofErr w:type="spellStart"/>
      <w:r w:rsidRPr="006F02E3">
        <w:rPr>
          <w:lang w:val="en-GB"/>
        </w:rPr>
        <w:t>Ho</w:t>
      </w:r>
      <w:proofErr w:type="spellEnd"/>
      <w:r w:rsidRPr="006F02E3">
        <w:rPr>
          <w:lang w:val="en-GB"/>
        </w:rPr>
        <w:t xml:space="preserve"> Chi Minh City, Vietnam (2013)</w:t>
      </w:r>
    </w:p>
  </w:footnote>
  <w:footnote w:id="3">
    <w:p w14:paraId="4716FD97" w14:textId="77777777" w:rsidR="00B70405" w:rsidRPr="006F02E3" w:rsidRDefault="00B70405" w:rsidP="008F46F1">
      <w:pPr>
        <w:pStyle w:val="Footer"/>
        <w:rPr>
          <w:lang w:val="en-GB"/>
        </w:rPr>
      </w:pPr>
      <w:r>
        <w:rPr>
          <w:rStyle w:val="FootnoteReference"/>
        </w:rPr>
        <w:footnoteRef/>
      </w:r>
      <w:r w:rsidRPr="006F02E3">
        <w:rPr>
          <w:lang w:val="en-GB"/>
        </w:rPr>
        <w:t xml:space="preserve"> DIRECTIVE 2012/18/EU OF THE EUROPEAN PARLIAMENT AND OF THE COUNCIL of 4 July 2012 on the control of major-accident hazards involving dangerous substances.</w:t>
      </w:r>
    </w:p>
  </w:footnote>
  <w:footnote w:id="4">
    <w:p w14:paraId="580B5E4C" w14:textId="69BECB6F" w:rsidR="00B70405" w:rsidRPr="006F02E3" w:rsidRDefault="00B70405" w:rsidP="008F46F1">
      <w:pPr>
        <w:pStyle w:val="Footer"/>
        <w:rPr>
          <w:lang w:val="en-GB"/>
        </w:rPr>
      </w:pPr>
      <w:r>
        <w:rPr>
          <w:rStyle w:val="FootnoteReference"/>
        </w:rPr>
        <w:footnoteRef/>
      </w:r>
      <w:r>
        <w:rPr>
          <w:lang w:val="en-GB"/>
        </w:rPr>
        <w:t xml:space="preserve"> </w:t>
      </w:r>
      <w:r w:rsidRPr="0012274C">
        <w:rPr>
          <w:lang w:val="en-GB"/>
        </w:rPr>
        <w:t xml:space="preserve">  https://www.baua.de/EN/Topics/Work-design/Hazardous-substances/pdf/TRGS-510.pdf?__blob=publicationFile&amp;v=2</w:t>
      </w:r>
    </w:p>
  </w:footnote>
  <w:footnote w:id="5">
    <w:p w14:paraId="472D7EA6" w14:textId="77777777" w:rsidR="00B70405" w:rsidRPr="006F02E3" w:rsidRDefault="00B70405" w:rsidP="008F46F1">
      <w:pPr>
        <w:pStyle w:val="Footer"/>
        <w:rPr>
          <w:lang w:val="en-GB"/>
        </w:rPr>
      </w:pPr>
      <w:r>
        <w:rPr>
          <w:rStyle w:val="FootnoteReference"/>
        </w:rPr>
        <w:footnoteRef/>
      </w:r>
      <w:r w:rsidRPr="006F02E3">
        <w:rPr>
          <w:lang w:val="en-GB"/>
        </w:rPr>
        <w:t xml:space="preserve"> </w:t>
      </w:r>
      <w:r w:rsidR="009161F8">
        <w:fldChar w:fldCharType="begin"/>
      </w:r>
      <w:r w:rsidR="009161F8" w:rsidRPr="009161F8">
        <w:rPr>
          <w:lang w:val="en-GB"/>
        </w:rPr>
        <w:instrText xml:space="preserve"> HYPERLINK "http://www.pub</w:instrText>
      </w:r>
      <w:r w:rsidR="009161F8" w:rsidRPr="009161F8">
        <w:rPr>
          <w:lang w:val="en-GB"/>
        </w:rPr>
        <w:instrText xml:space="preserve">licatiereeksgevaarlijkestoffen.nl/publicaties/PGS15.html" </w:instrText>
      </w:r>
      <w:r w:rsidR="009161F8">
        <w:fldChar w:fldCharType="separate"/>
      </w:r>
      <w:r w:rsidRPr="006F02E3">
        <w:rPr>
          <w:rStyle w:val="Hyperlink"/>
          <w:lang w:val="en-GB"/>
        </w:rPr>
        <w:t>http://www.publicatiereeksgevaarlijkestoffen.nl/publicaties/PGS15.html</w:t>
      </w:r>
      <w:r w:rsidR="009161F8">
        <w:rPr>
          <w:rStyle w:val="Hyperlink"/>
          <w:lang w:val="en-GB"/>
        </w:rPr>
        <w:fldChar w:fldCharType="end"/>
      </w:r>
      <w:r w:rsidRPr="006F02E3">
        <w:rPr>
          <w:lang w:val="en-GB"/>
        </w:rPr>
        <w:t xml:space="preserve"> </w:t>
      </w:r>
    </w:p>
  </w:footnote>
  <w:footnote w:id="6">
    <w:p w14:paraId="0A88AF7B" w14:textId="5A2907BD" w:rsidR="00B70405" w:rsidRPr="006F02E3" w:rsidRDefault="00B70405" w:rsidP="00CC00E5">
      <w:pPr>
        <w:pStyle w:val="Footer"/>
        <w:rPr>
          <w:lang w:val="en-GB"/>
        </w:rPr>
      </w:pPr>
      <w:r>
        <w:rPr>
          <w:rStyle w:val="FootnoteReference"/>
        </w:rPr>
        <w:footnoteRef/>
      </w:r>
      <w:r w:rsidRPr="006F02E3">
        <w:rPr>
          <w:lang w:val="en-GB"/>
        </w:rPr>
        <w:t xml:space="preserve"> </w:t>
      </w:r>
      <w:r w:rsidRPr="00CC00E5">
        <w:rPr>
          <w:lang w:val="en-GB"/>
        </w:rPr>
        <w:t>http://www.cefic.org/Documents/RESOURCES/Guidelines/Transport-and-Logistics/Best%20Practice%20Guidelines%20-%20General%20Guidelines/Guidelines-for-Managing-Change-in-a-Chemicals-Supply-Chain.docx</w:t>
      </w:r>
    </w:p>
  </w:footnote>
  <w:footnote w:id="7">
    <w:p w14:paraId="38C0BE74" w14:textId="6553DE3D" w:rsidR="00B70405" w:rsidRPr="00FD1BD8" w:rsidRDefault="00B70405">
      <w:pPr>
        <w:pStyle w:val="FootnoteText"/>
        <w:rPr>
          <w:lang w:val="en-GB"/>
        </w:rPr>
      </w:pPr>
      <w:r>
        <w:rPr>
          <w:rStyle w:val="FootnoteReference"/>
        </w:rPr>
        <w:footnoteRef/>
      </w:r>
      <w:r w:rsidRPr="00FD1BD8">
        <w:rPr>
          <w:lang w:val="en-GB"/>
        </w:rPr>
        <w:t xml:space="preserve"> Best practice guidelines for safe working at height in the logistics supply chain, </w:t>
      </w:r>
      <w:r w:rsidRPr="00C32514">
        <w:rPr>
          <w:lang w:val="en-GB"/>
        </w:rPr>
        <w:t>http://www.cefic.org/Industry-support/Transport--logistics/Best-Practice-Guidelines1/General-Guidelines-/</w:t>
      </w:r>
      <w:r>
        <w:rPr>
          <w:lang w:val="en-GB"/>
        </w:rPr>
        <w:t xml:space="preserve"> </w:t>
      </w:r>
    </w:p>
  </w:footnote>
  <w:footnote w:id="8">
    <w:p w14:paraId="55572787" w14:textId="737E3E01" w:rsidR="00B70405" w:rsidRPr="00FA2C51" w:rsidRDefault="00B70405" w:rsidP="00FA2C51">
      <w:pPr>
        <w:rPr>
          <w:lang w:val="en-US"/>
        </w:rPr>
      </w:pPr>
      <w:r>
        <w:rPr>
          <w:rStyle w:val="FootnoteReference"/>
        </w:rPr>
        <w:footnoteRef/>
      </w:r>
      <w:r w:rsidRPr="00F03AD3">
        <w:rPr>
          <w:lang w:val="en-GB"/>
        </w:rPr>
        <w:t xml:space="preserve"> </w:t>
      </w:r>
      <w:r>
        <w:rPr>
          <w:lang w:val="en-GB"/>
        </w:rPr>
        <w:t>“</w:t>
      </w:r>
      <w:r>
        <w:rPr>
          <w:lang w:val="en-US"/>
        </w:rPr>
        <w:t xml:space="preserve">VDI 2263 Part 1 - Dust fires and dust explosions; hazards, assessment, protective measures; test methods for the determination of the safety characteristic of dusts” </w:t>
      </w:r>
      <w:r w:rsidRPr="00C32514">
        <w:rPr>
          <w:lang w:val="en-US"/>
        </w:rPr>
        <w:t>http://www.vdi.de/gvc</w:t>
      </w:r>
      <w:r>
        <w:rPr>
          <w:lang w:val="en-US"/>
        </w:rPr>
        <w:t xml:space="preserve"> (1990)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B6166" w14:textId="16FC7D08" w:rsidR="00B70405" w:rsidRDefault="00B70405" w:rsidP="007C3C11">
    <w:r>
      <w:rPr>
        <w:noProof/>
        <w:lang w:val="en-GB" w:eastAsia="en-GB"/>
      </w:rPr>
      <w:drawing>
        <wp:anchor distT="0" distB="0" distL="114300" distR="114300" simplePos="0" relativeHeight="251658240" behindDoc="0" locked="0" layoutInCell="1" allowOverlap="1" wp14:anchorId="16C17470" wp14:editId="169CB273">
          <wp:simplePos x="0" y="0"/>
          <wp:positionH relativeFrom="column">
            <wp:posOffset>1270</wp:posOffset>
          </wp:positionH>
          <wp:positionV relativeFrom="paragraph">
            <wp:posOffset>-210185</wp:posOffset>
          </wp:positionV>
          <wp:extent cx="1553210" cy="770255"/>
          <wp:effectExtent l="0" t="0" r="8890" b="0"/>
          <wp:wrapNone/>
          <wp:docPr id="15" name="Picture 15" descr="T:\Logos\Cefic\jpg\Copy of cefic_3c_072.jpg"/>
          <wp:cNvGraphicFramePr/>
          <a:graphic xmlns:a="http://schemas.openxmlformats.org/drawingml/2006/main">
            <a:graphicData uri="http://schemas.openxmlformats.org/drawingml/2006/picture">
              <pic:pic xmlns:pic="http://schemas.openxmlformats.org/drawingml/2006/picture">
                <pic:nvPicPr>
                  <pic:cNvPr id="25" name="Picture 25" descr="T:\Logos\Cefic\jpg\Copy of cefic_3c_072.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0" locked="0" layoutInCell="1" allowOverlap="1" wp14:anchorId="14769D61" wp14:editId="25803D2D">
          <wp:simplePos x="0" y="0"/>
          <wp:positionH relativeFrom="column">
            <wp:posOffset>4351020</wp:posOffset>
          </wp:positionH>
          <wp:positionV relativeFrom="paragraph">
            <wp:posOffset>-87630</wp:posOffset>
          </wp:positionV>
          <wp:extent cx="1586865" cy="524510"/>
          <wp:effectExtent l="0" t="0" r="0" b="8890"/>
          <wp:wrapNone/>
          <wp:docPr id="16" name="Picture 16" descr="Résultat de recherche d'images pour &quot;ecta Logo&quot;">
            <a:hlinkClick xmlns:a="http://schemas.openxmlformats.org/drawingml/2006/main" r:id="rId2"/>
          </wp:docPr>
          <wp:cNvGraphicFramePr/>
          <a:graphic xmlns:a="http://schemas.openxmlformats.org/drawingml/2006/main">
            <a:graphicData uri="http://schemas.openxmlformats.org/drawingml/2006/picture">
              <pic:pic xmlns:pic="http://schemas.openxmlformats.org/drawingml/2006/picture">
                <pic:nvPicPr>
                  <pic:cNvPr id="6" name="Picture 6" descr="Résultat de recherche d'images pour &quot;ecta Logo&quot;">
                    <a:hlinkClick r:id="rId2"/>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868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14569A" w14:textId="77777777" w:rsidR="00B70405" w:rsidRDefault="00B70405" w:rsidP="007C3C11"/>
  <w:p w14:paraId="5B4B35E6" w14:textId="77777777" w:rsidR="00B70405" w:rsidRDefault="00B70405" w:rsidP="007C3C11"/>
  <w:p w14:paraId="6F5F9E3B" w14:textId="7F5B1B7A" w:rsidR="00B70405" w:rsidRDefault="00B70405" w:rsidP="007C3C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BF3B9" w14:textId="135A9092" w:rsidR="00B70405" w:rsidRDefault="00B70405">
    <w:pPr>
      <w:pStyle w:val="Header"/>
    </w:pPr>
    <w:r>
      <w:rPr>
        <w:noProof/>
        <w:lang w:val="en-GB" w:eastAsia="en-GB"/>
      </w:rPr>
      <w:drawing>
        <wp:inline distT="0" distB="0" distL="0" distR="0" wp14:anchorId="43B79DE5" wp14:editId="63FB023D">
          <wp:extent cx="1548000" cy="747673"/>
          <wp:effectExtent l="0" t="0" r="0" b="0"/>
          <wp:docPr id="17" name="Picture 17" descr="T:\Logos\Cefic\jpg\Copy of cefic_3c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Logos\Cefic\jpg\Copy of cefic_3c_072.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48000" cy="747673"/>
                  </a:xfrm>
                  <a:prstGeom prst="rect">
                    <a:avLst/>
                  </a:prstGeom>
                </pic:spPr>
              </pic:pic>
            </a:graphicData>
          </a:graphic>
        </wp:inline>
      </w:drawing>
    </w:r>
    <w:r>
      <w:rPr>
        <w:noProof/>
        <w:lang w:eastAsia="en-US"/>
      </w:rPr>
      <w:tab/>
    </w:r>
    <w:r>
      <w:rPr>
        <w:noProof/>
        <w:lang w:eastAsia="en-US"/>
      </w:rPr>
      <w:tab/>
    </w:r>
    <w:r>
      <w:rPr>
        <w:noProof/>
        <w:lang w:val="en-GB" w:eastAsia="en-GB"/>
      </w:rPr>
      <w:drawing>
        <wp:inline distT="0" distB="0" distL="0" distR="0" wp14:anchorId="59FED90F" wp14:editId="452D591E">
          <wp:extent cx="1800000" cy="600981"/>
          <wp:effectExtent l="0" t="0" r="0" b="8890"/>
          <wp:docPr id="18" name="Picture 18" descr="Résultat de recherche d'images pour &quot;ecta Logo&quot;">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Résultat de recherche d'images pour &quot;ecta Logo&quot;">
                    <a:hlinkClick r:id="rId2"/>
                  </pic:cNvPr>
                  <pic:cNvPicPr/>
                </pic:nvPicPr>
                <pic:blipFill>
                  <a:blip r:embed="rId3">
                    <a:extLst>
                      <a:ext uri="{28A0092B-C50C-407E-A947-70E740481C1C}">
                        <a14:useLocalDpi xmlns:a14="http://schemas.microsoft.com/office/drawing/2010/main" val="0"/>
                      </a:ext>
                    </a:extLst>
                  </a:blip>
                  <a:stretch>
                    <a:fillRect/>
                  </a:stretch>
                </pic:blipFill>
                <pic:spPr bwMode="auto">
                  <a:xfrm>
                    <a:off x="0" y="0"/>
                    <a:ext cx="1800000" cy="600981"/>
                  </a:xfrm>
                  <a:prstGeom prst="rect">
                    <a:avLst/>
                  </a:prstGeom>
                </pic:spPr>
              </pic:pic>
            </a:graphicData>
          </a:graphic>
        </wp:inline>
      </w:drawing>
    </w:r>
    <w:r>
      <w:t xml:space="preserve"> </w:t>
    </w:r>
  </w:p>
  <w:p w14:paraId="3461FC84" w14:textId="77777777" w:rsidR="00B70405" w:rsidRDefault="00B704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21D2"/>
    <w:multiLevelType w:val="hybridMultilevel"/>
    <w:tmpl w:val="A106F0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6B175F2"/>
    <w:multiLevelType w:val="hybridMultilevel"/>
    <w:tmpl w:val="281C11B0"/>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0B5C785B"/>
    <w:multiLevelType w:val="hybridMultilevel"/>
    <w:tmpl w:val="AC221550"/>
    <w:lvl w:ilvl="0" w:tplc="EB44243E">
      <w:start w:val="1"/>
      <w:numFmt w:val="bullet"/>
      <w:pStyle w:val="bullet1"/>
      <w:lvlText w:val=""/>
      <w:lvlJc w:val="left"/>
      <w:pPr>
        <w:ind w:left="720" w:hanging="360"/>
      </w:pPr>
      <w:rPr>
        <w:rFonts w:ascii="Symbol" w:hAnsi="Symbol" w:hint="default"/>
        <w:lang w:val="en-US"/>
      </w:rPr>
    </w:lvl>
    <w:lvl w:ilvl="1" w:tplc="8C6449F8">
      <w:start w:val="1"/>
      <w:numFmt w:val="bullet"/>
      <w:pStyle w:val="bullet2"/>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096C50"/>
    <w:multiLevelType w:val="hybridMultilevel"/>
    <w:tmpl w:val="F77004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187601"/>
    <w:multiLevelType w:val="hybridMultilevel"/>
    <w:tmpl w:val="DC449984"/>
    <w:lvl w:ilvl="0" w:tplc="FD543B02">
      <w:start w:val="1"/>
      <w:numFmt w:val="lowerRoman"/>
      <w:pStyle w:val="listi"/>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D7C0D12"/>
    <w:multiLevelType w:val="multilevel"/>
    <w:tmpl w:val="C254C9F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971B6C"/>
    <w:multiLevelType w:val="hybridMultilevel"/>
    <w:tmpl w:val="DAB86D28"/>
    <w:lvl w:ilvl="0" w:tplc="2456772C">
      <w:start w:val="1"/>
      <w:numFmt w:val="decimal"/>
      <w:pStyle w:val="list1"/>
      <w:lvlText w:val="(%1)"/>
      <w:lvlJc w:val="left"/>
      <w:pPr>
        <w:ind w:left="117" w:hanging="568"/>
      </w:pPr>
      <w:rPr>
        <w:rFonts w:asciiTheme="minorHAnsi" w:eastAsia="Arial" w:hAnsiTheme="minorHAnsi" w:cs="Arial" w:hint="default"/>
        <w:color w:val="231F20"/>
        <w:spacing w:val="-1"/>
        <w:w w:val="99"/>
        <w:sz w:val="22"/>
        <w:szCs w:val="22"/>
      </w:rPr>
    </w:lvl>
    <w:lvl w:ilvl="1" w:tplc="7BDAEC38">
      <w:numFmt w:val="bullet"/>
      <w:lvlText w:val="•"/>
      <w:lvlJc w:val="left"/>
      <w:pPr>
        <w:ind w:left="1038" w:hanging="568"/>
      </w:pPr>
      <w:rPr>
        <w:rFonts w:hint="default"/>
      </w:rPr>
    </w:lvl>
    <w:lvl w:ilvl="2" w:tplc="DF881E50">
      <w:numFmt w:val="bullet"/>
      <w:lvlText w:val="•"/>
      <w:lvlJc w:val="left"/>
      <w:pPr>
        <w:ind w:left="1956" w:hanging="568"/>
      </w:pPr>
      <w:rPr>
        <w:rFonts w:hint="default"/>
      </w:rPr>
    </w:lvl>
    <w:lvl w:ilvl="3" w:tplc="3E3847C4">
      <w:numFmt w:val="bullet"/>
      <w:lvlText w:val="•"/>
      <w:lvlJc w:val="left"/>
      <w:pPr>
        <w:ind w:left="2875" w:hanging="568"/>
      </w:pPr>
      <w:rPr>
        <w:rFonts w:hint="default"/>
      </w:rPr>
    </w:lvl>
    <w:lvl w:ilvl="4" w:tplc="A02A0A38">
      <w:numFmt w:val="bullet"/>
      <w:lvlText w:val="•"/>
      <w:lvlJc w:val="left"/>
      <w:pPr>
        <w:ind w:left="3793" w:hanging="568"/>
      </w:pPr>
      <w:rPr>
        <w:rFonts w:hint="default"/>
      </w:rPr>
    </w:lvl>
    <w:lvl w:ilvl="5" w:tplc="4D309E10">
      <w:numFmt w:val="bullet"/>
      <w:lvlText w:val="•"/>
      <w:lvlJc w:val="left"/>
      <w:pPr>
        <w:ind w:left="4712" w:hanging="568"/>
      </w:pPr>
      <w:rPr>
        <w:rFonts w:hint="default"/>
      </w:rPr>
    </w:lvl>
    <w:lvl w:ilvl="6" w:tplc="6EEA690A">
      <w:numFmt w:val="bullet"/>
      <w:lvlText w:val="•"/>
      <w:lvlJc w:val="left"/>
      <w:pPr>
        <w:ind w:left="5630" w:hanging="568"/>
      </w:pPr>
      <w:rPr>
        <w:rFonts w:hint="default"/>
      </w:rPr>
    </w:lvl>
    <w:lvl w:ilvl="7" w:tplc="3D8A3318">
      <w:numFmt w:val="bullet"/>
      <w:lvlText w:val="•"/>
      <w:lvlJc w:val="left"/>
      <w:pPr>
        <w:ind w:left="6549" w:hanging="568"/>
      </w:pPr>
      <w:rPr>
        <w:rFonts w:hint="default"/>
      </w:rPr>
    </w:lvl>
    <w:lvl w:ilvl="8" w:tplc="83BAD578">
      <w:numFmt w:val="bullet"/>
      <w:lvlText w:val="•"/>
      <w:lvlJc w:val="left"/>
      <w:pPr>
        <w:ind w:left="7467" w:hanging="568"/>
      </w:pPr>
      <w:rPr>
        <w:rFonts w:hint="default"/>
      </w:rPr>
    </w:lvl>
  </w:abstractNum>
  <w:abstractNum w:abstractNumId="7" w15:restartNumberingAfterBreak="0">
    <w:nsid w:val="11D13FCF"/>
    <w:multiLevelType w:val="hybridMultilevel"/>
    <w:tmpl w:val="97867D80"/>
    <w:lvl w:ilvl="0" w:tplc="0134828E">
      <w:start w:val="1"/>
      <w:numFmt w:val="decimal"/>
      <w:pStyle w:val="list10"/>
      <w:lvlText w:val="%1."/>
      <w:lvlJc w:val="left"/>
      <w:pPr>
        <w:ind w:left="663" w:hanging="540"/>
      </w:pPr>
      <w:rPr>
        <w:rFonts w:asciiTheme="minorHAnsi" w:eastAsia="Arial" w:hAnsiTheme="minorHAnsi" w:cs="Arial" w:hint="default"/>
        <w:color w:val="231F20"/>
        <w:spacing w:val="-23"/>
        <w:w w:val="99"/>
        <w:sz w:val="22"/>
        <w:szCs w:val="22"/>
      </w:rPr>
    </w:lvl>
    <w:lvl w:ilvl="1" w:tplc="CC906EF6">
      <w:numFmt w:val="bullet"/>
      <w:lvlText w:val="•"/>
      <w:lvlJc w:val="left"/>
      <w:pPr>
        <w:ind w:left="1530" w:hanging="540"/>
      </w:pPr>
      <w:rPr>
        <w:rFonts w:hint="default"/>
      </w:rPr>
    </w:lvl>
    <w:lvl w:ilvl="2" w:tplc="49883766">
      <w:numFmt w:val="bullet"/>
      <w:lvlText w:val="•"/>
      <w:lvlJc w:val="left"/>
      <w:pPr>
        <w:ind w:left="2394" w:hanging="540"/>
      </w:pPr>
      <w:rPr>
        <w:rFonts w:hint="default"/>
      </w:rPr>
    </w:lvl>
    <w:lvl w:ilvl="3" w:tplc="CE402750">
      <w:numFmt w:val="bullet"/>
      <w:lvlText w:val="•"/>
      <w:lvlJc w:val="left"/>
      <w:pPr>
        <w:ind w:left="3259" w:hanging="540"/>
      </w:pPr>
      <w:rPr>
        <w:rFonts w:hint="default"/>
      </w:rPr>
    </w:lvl>
    <w:lvl w:ilvl="4" w:tplc="AD3A4078">
      <w:numFmt w:val="bullet"/>
      <w:lvlText w:val="•"/>
      <w:lvlJc w:val="left"/>
      <w:pPr>
        <w:ind w:left="4123" w:hanging="540"/>
      </w:pPr>
      <w:rPr>
        <w:rFonts w:hint="default"/>
      </w:rPr>
    </w:lvl>
    <w:lvl w:ilvl="5" w:tplc="90B27F20">
      <w:numFmt w:val="bullet"/>
      <w:lvlText w:val="•"/>
      <w:lvlJc w:val="left"/>
      <w:pPr>
        <w:ind w:left="4988" w:hanging="540"/>
      </w:pPr>
      <w:rPr>
        <w:rFonts w:hint="default"/>
      </w:rPr>
    </w:lvl>
    <w:lvl w:ilvl="6" w:tplc="56429142">
      <w:numFmt w:val="bullet"/>
      <w:lvlText w:val="•"/>
      <w:lvlJc w:val="left"/>
      <w:pPr>
        <w:ind w:left="5852" w:hanging="540"/>
      </w:pPr>
      <w:rPr>
        <w:rFonts w:hint="default"/>
      </w:rPr>
    </w:lvl>
    <w:lvl w:ilvl="7" w:tplc="01DCB97E">
      <w:numFmt w:val="bullet"/>
      <w:lvlText w:val="•"/>
      <w:lvlJc w:val="left"/>
      <w:pPr>
        <w:ind w:left="6717" w:hanging="540"/>
      </w:pPr>
      <w:rPr>
        <w:rFonts w:hint="default"/>
      </w:rPr>
    </w:lvl>
    <w:lvl w:ilvl="8" w:tplc="A74C902A">
      <w:numFmt w:val="bullet"/>
      <w:lvlText w:val="•"/>
      <w:lvlJc w:val="left"/>
      <w:pPr>
        <w:ind w:left="7581" w:hanging="540"/>
      </w:pPr>
      <w:rPr>
        <w:rFonts w:hint="default"/>
      </w:rPr>
    </w:lvl>
  </w:abstractNum>
  <w:abstractNum w:abstractNumId="8" w15:restartNumberingAfterBreak="0">
    <w:nsid w:val="15DD7008"/>
    <w:multiLevelType w:val="hybridMultilevel"/>
    <w:tmpl w:val="070A4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C87FDC"/>
    <w:multiLevelType w:val="hybridMultilevel"/>
    <w:tmpl w:val="2B64E8F4"/>
    <w:lvl w:ilvl="0" w:tplc="742C472E">
      <w:start w:val="1"/>
      <w:numFmt w:val="bullet"/>
      <w:pStyle w:val="bullet"/>
      <w:lvlText w:val=""/>
      <w:lvlJc w:val="left"/>
      <w:pPr>
        <w:ind w:left="720" w:hanging="360"/>
      </w:pPr>
      <w:rPr>
        <w:rFonts w:ascii="Wingdings" w:hAnsi="Wingdings"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1E2C354B"/>
    <w:multiLevelType w:val="hybridMultilevel"/>
    <w:tmpl w:val="69600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6415CF"/>
    <w:multiLevelType w:val="hybridMultilevel"/>
    <w:tmpl w:val="AAF6282A"/>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FC740ED"/>
    <w:multiLevelType w:val="multilevel"/>
    <w:tmpl w:val="00DC558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29E3190"/>
    <w:multiLevelType w:val="hybridMultilevel"/>
    <w:tmpl w:val="8EF27B62"/>
    <w:lvl w:ilvl="0" w:tplc="739A795E">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2F0069A"/>
    <w:multiLevelType w:val="hybridMultilevel"/>
    <w:tmpl w:val="DCD67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7D5535"/>
    <w:multiLevelType w:val="hybridMultilevel"/>
    <w:tmpl w:val="24E480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454644"/>
    <w:multiLevelType w:val="hybridMultilevel"/>
    <w:tmpl w:val="B2A2979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2D33410A"/>
    <w:multiLevelType w:val="hybridMultilevel"/>
    <w:tmpl w:val="9AE857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30B5487B"/>
    <w:multiLevelType w:val="multilevel"/>
    <w:tmpl w:val="B7D26E98"/>
    <w:lvl w:ilvl="0">
      <w:start w:val="1"/>
      <w:numFmt w:val="decimal"/>
      <w:lvlText w:val="%1."/>
      <w:lvlJc w:val="left"/>
      <w:pPr>
        <w:ind w:left="360" w:hanging="360"/>
      </w:pPr>
      <w:rPr>
        <w:rFonts w:hint="default"/>
        <w:b/>
        <w:color w:val="00CC99"/>
        <w:sz w:val="32"/>
        <w:szCs w:val="32"/>
      </w:rPr>
    </w:lvl>
    <w:lvl w:ilvl="1">
      <w:start w:val="3"/>
      <w:numFmt w:val="decimal"/>
      <w:isLgl/>
      <w:lvlText w:val="%1.%2."/>
      <w:lvlJc w:val="left"/>
      <w:pPr>
        <w:ind w:left="5806" w:hanging="420"/>
      </w:pPr>
      <w:rPr>
        <w:rFonts w:hint="default"/>
        <w:color w:val="231F20"/>
        <w:sz w:val="24"/>
      </w:rPr>
    </w:lvl>
    <w:lvl w:ilvl="2">
      <w:start w:val="1"/>
      <w:numFmt w:val="decimal"/>
      <w:isLgl/>
      <w:lvlText w:val="%1.%2.%3."/>
      <w:lvlJc w:val="left"/>
      <w:pPr>
        <w:ind w:left="6454" w:hanging="720"/>
      </w:pPr>
      <w:rPr>
        <w:rFonts w:hint="default"/>
        <w:color w:val="231F20"/>
        <w:sz w:val="24"/>
      </w:rPr>
    </w:lvl>
    <w:lvl w:ilvl="3">
      <w:start w:val="1"/>
      <w:numFmt w:val="decimal"/>
      <w:isLgl/>
      <w:lvlText w:val="%1.%2.%3.%4."/>
      <w:lvlJc w:val="left"/>
      <w:pPr>
        <w:ind w:left="6802" w:hanging="720"/>
      </w:pPr>
      <w:rPr>
        <w:rFonts w:hint="default"/>
        <w:color w:val="231F20"/>
        <w:sz w:val="24"/>
      </w:rPr>
    </w:lvl>
    <w:lvl w:ilvl="4">
      <w:start w:val="1"/>
      <w:numFmt w:val="decimal"/>
      <w:isLgl/>
      <w:lvlText w:val="%1.%2.%3.%4.%5."/>
      <w:lvlJc w:val="left"/>
      <w:pPr>
        <w:ind w:left="7510" w:hanging="1080"/>
      </w:pPr>
      <w:rPr>
        <w:rFonts w:hint="default"/>
        <w:color w:val="231F20"/>
        <w:sz w:val="24"/>
      </w:rPr>
    </w:lvl>
    <w:lvl w:ilvl="5">
      <w:start w:val="1"/>
      <w:numFmt w:val="decimal"/>
      <w:isLgl/>
      <w:lvlText w:val="%1.%2.%3.%4.%5.%6."/>
      <w:lvlJc w:val="left"/>
      <w:pPr>
        <w:ind w:left="7858" w:hanging="1080"/>
      </w:pPr>
      <w:rPr>
        <w:rFonts w:hint="default"/>
        <w:color w:val="231F20"/>
        <w:sz w:val="24"/>
      </w:rPr>
    </w:lvl>
    <w:lvl w:ilvl="6">
      <w:start w:val="1"/>
      <w:numFmt w:val="decimal"/>
      <w:isLgl/>
      <w:lvlText w:val="%1.%2.%3.%4.%5.%6.%7."/>
      <w:lvlJc w:val="left"/>
      <w:pPr>
        <w:ind w:left="8566" w:hanging="1440"/>
      </w:pPr>
      <w:rPr>
        <w:rFonts w:hint="default"/>
        <w:color w:val="231F20"/>
        <w:sz w:val="24"/>
      </w:rPr>
    </w:lvl>
    <w:lvl w:ilvl="7">
      <w:start w:val="1"/>
      <w:numFmt w:val="decimal"/>
      <w:isLgl/>
      <w:lvlText w:val="%1.%2.%3.%4.%5.%6.%7.%8."/>
      <w:lvlJc w:val="left"/>
      <w:pPr>
        <w:ind w:left="8914" w:hanging="1440"/>
      </w:pPr>
      <w:rPr>
        <w:rFonts w:hint="default"/>
        <w:color w:val="231F20"/>
        <w:sz w:val="24"/>
      </w:rPr>
    </w:lvl>
    <w:lvl w:ilvl="8">
      <w:start w:val="1"/>
      <w:numFmt w:val="decimal"/>
      <w:isLgl/>
      <w:lvlText w:val="%1.%2.%3.%4.%5.%6.%7.%8.%9."/>
      <w:lvlJc w:val="left"/>
      <w:pPr>
        <w:ind w:left="9622" w:hanging="1800"/>
      </w:pPr>
      <w:rPr>
        <w:rFonts w:hint="default"/>
        <w:color w:val="231F20"/>
        <w:sz w:val="24"/>
      </w:rPr>
    </w:lvl>
  </w:abstractNum>
  <w:abstractNum w:abstractNumId="19" w15:restartNumberingAfterBreak="0">
    <w:nsid w:val="310A114F"/>
    <w:multiLevelType w:val="hybridMultilevel"/>
    <w:tmpl w:val="6D7813C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324F2FCA"/>
    <w:multiLevelType w:val="hybridMultilevel"/>
    <w:tmpl w:val="0FDE1100"/>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339D5079"/>
    <w:multiLevelType w:val="multilevel"/>
    <w:tmpl w:val="2E32829E"/>
    <w:lvl w:ilvl="0">
      <w:start w:val="6"/>
      <w:numFmt w:val="decimal"/>
      <w:lvlText w:val="%1."/>
      <w:lvlJc w:val="left"/>
      <w:pPr>
        <w:ind w:left="495" w:hanging="495"/>
      </w:pPr>
      <w:rPr>
        <w:rFonts w:hint="default"/>
      </w:rPr>
    </w:lvl>
    <w:lvl w:ilvl="1">
      <w:start w:val="3"/>
      <w:numFmt w:val="decimal"/>
      <w:lvlText w:val="%1.%2."/>
      <w:lvlJc w:val="left"/>
      <w:pPr>
        <w:ind w:left="1563" w:hanging="49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2" w15:restartNumberingAfterBreak="0">
    <w:nsid w:val="33F758B8"/>
    <w:multiLevelType w:val="hybridMultilevel"/>
    <w:tmpl w:val="83D0587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3" w15:restartNumberingAfterBreak="0">
    <w:nsid w:val="34A2659D"/>
    <w:multiLevelType w:val="hybridMultilevel"/>
    <w:tmpl w:val="0C988D64"/>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70E5E3A"/>
    <w:multiLevelType w:val="hybridMultilevel"/>
    <w:tmpl w:val="9954BDFC"/>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5" w15:restartNumberingAfterBreak="0">
    <w:nsid w:val="38BC4A2E"/>
    <w:multiLevelType w:val="multilevel"/>
    <w:tmpl w:val="2C6A4C62"/>
    <w:lvl w:ilvl="0">
      <w:start w:val="3"/>
      <w:numFmt w:val="decimal"/>
      <w:lvlText w:val="%1."/>
      <w:lvlJc w:val="left"/>
      <w:pPr>
        <w:ind w:left="360" w:hanging="360"/>
      </w:pPr>
      <w:rPr>
        <w:rFonts w:hint="default"/>
      </w:rPr>
    </w:lvl>
    <w:lvl w:ilvl="1">
      <w:start w:val="4"/>
      <w:numFmt w:val="decimal"/>
      <w:lvlText w:val="%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680" w:hanging="1800"/>
      </w:pPr>
      <w:rPr>
        <w:rFonts w:hint="default"/>
      </w:rPr>
    </w:lvl>
  </w:abstractNum>
  <w:abstractNum w:abstractNumId="26" w15:restartNumberingAfterBreak="0">
    <w:nsid w:val="3B526E8B"/>
    <w:multiLevelType w:val="hybridMultilevel"/>
    <w:tmpl w:val="38346C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7" w15:restartNumberingAfterBreak="0">
    <w:nsid w:val="3BC11CF4"/>
    <w:multiLevelType w:val="multilevel"/>
    <w:tmpl w:val="ED6251E8"/>
    <w:lvl w:ilvl="0">
      <w:start w:val="1"/>
      <w:numFmt w:val="decimal"/>
      <w:lvlText w:val="%1"/>
      <w:lvlJc w:val="left"/>
      <w:pPr>
        <w:ind w:left="375" w:hanging="375"/>
      </w:pPr>
    </w:lvl>
    <w:lvl w:ilvl="1">
      <w:start w:val="6"/>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3DBF7E6A"/>
    <w:multiLevelType w:val="hybridMultilevel"/>
    <w:tmpl w:val="DA56BF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E767C51"/>
    <w:multiLevelType w:val="hybridMultilevel"/>
    <w:tmpl w:val="E87C8212"/>
    <w:lvl w:ilvl="0" w:tplc="4D622F1C">
      <w:start w:val="10"/>
      <w:numFmt w:val="bullet"/>
      <w:lvlText w:val="-"/>
      <w:lvlJc w:val="left"/>
      <w:pPr>
        <w:ind w:left="720" w:hanging="360"/>
      </w:pPr>
      <w:rPr>
        <w:rFonts w:ascii="Calibri" w:eastAsiaTheme="minorEastAsia"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20C1261"/>
    <w:multiLevelType w:val="hybridMultilevel"/>
    <w:tmpl w:val="B07C13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3A431D7"/>
    <w:multiLevelType w:val="hybridMultilevel"/>
    <w:tmpl w:val="A37EB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7F24085"/>
    <w:multiLevelType w:val="multilevel"/>
    <w:tmpl w:val="B96C0B26"/>
    <w:lvl w:ilvl="0">
      <w:start w:val="2"/>
      <w:numFmt w:val="decimal"/>
      <w:lvlText w:val="%1."/>
      <w:lvlJc w:val="left"/>
      <w:pPr>
        <w:ind w:left="360" w:hanging="360"/>
      </w:pPr>
      <w:rPr>
        <w:rFonts w:hint="default"/>
      </w:rPr>
    </w:lvl>
    <w:lvl w:ilvl="1">
      <w:start w:val="4"/>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3" w15:restartNumberingAfterBreak="0">
    <w:nsid w:val="4973179F"/>
    <w:multiLevelType w:val="hybridMultilevel"/>
    <w:tmpl w:val="C76E4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98F3B29"/>
    <w:multiLevelType w:val="hybridMultilevel"/>
    <w:tmpl w:val="B84CB2B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5" w15:restartNumberingAfterBreak="0">
    <w:nsid w:val="4A7F241D"/>
    <w:multiLevelType w:val="hybridMultilevel"/>
    <w:tmpl w:val="2CFC1B08"/>
    <w:lvl w:ilvl="0" w:tplc="0409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B20470B"/>
    <w:multiLevelType w:val="hybridMultilevel"/>
    <w:tmpl w:val="62524926"/>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7" w15:restartNumberingAfterBreak="0">
    <w:nsid w:val="4D8A7B78"/>
    <w:multiLevelType w:val="hybridMultilevel"/>
    <w:tmpl w:val="06AE8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DCD646B"/>
    <w:multiLevelType w:val="hybridMultilevel"/>
    <w:tmpl w:val="725836FC"/>
    <w:lvl w:ilvl="0" w:tplc="DD964F7A">
      <w:start w:val="31"/>
      <w:numFmt w:val="bullet"/>
      <w:lvlText w:val="-"/>
      <w:lvlJc w:val="left"/>
      <w:pPr>
        <w:ind w:left="1080" w:hanging="360"/>
      </w:pPr>
      <w:rPr>
        <w:rFonts w:ascii="Arial" w:eastAsiaTheme="minorEastAsia"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9" w15:restartNumberingAfterBreak="0">
    <w:nsid w:val="4FC91AC6"/>
    <w:multiLevelType w:val="hybridMultilevel"/>
    <w:tmpl w:val="95C4E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78D121E"/>
    <w:multiLevelType w:val="hybridMultilevel"/>
    <w:tmpl w:val="9A60E06E"/>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5C142DE4"/>
    <w:multiLevelType w:val="multilevel"/>
    <w:tmpl w:val="72C21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915ECC"/>
    <w:multiLevelType w:val="hybridMultilevel"/>
    <w:tmpl w:val="E946A2E8"/>
    <w:lvl w:ilvl="0" w:tplc="1128A51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2E81789"/>
    <w:multiLevelType w:val="multilevel"/>
    <w:tmpl w:val="5040FF00"/>
    <w:lvl w:ilvl="0">
      <w:start w:val="6"/>
      <w:numFmt w:val="decimal"/>
      <w:lvlText w:val="%1."/>
      <w:lvlJc w:val="left"/>
      <w:pPr>
        <w:ind w:left="495" w:hanging="495"/>
      </w:pPr>
      <w:rPr>
        <w:rFonts w:hint="default"/>
      </w:rPr>
    </w:lvl>
    <w:lvl w:ilvl="1">
      <w:start w:val="1"/>
      <w:numFmt w:val="decimal"/>
      <w:lvlText w:val="%1.%2."/>
      <w:lvlJc w:val="left"/>
      <w:pPr>
        <w:ind w:left="1563" w:hanging="49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44" w15:restartNumberingAfterBreak="0">
    <w:nsid w:val="636D1740"/>
    <w:multiLevelType w:val="hybridMultilevel"/>
    <w:tmpl w:val="49CC82B2"/>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5" w15:restartNumberingAfterBreak="0">
    <w:nsid w:val="687526E2"/>
    <w:multiLevelType w:val="hybridMultilevel"/>
    <w:tmpl w:val="A7366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87C21C6"/>
    <w:multiLevelType w:val="hybridMultilevel"/>
    <w:tmpl w:val="D8EC63DE"/>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7" w15:restartNumberingAfterBreak="0">
    <w:nsid w:val="69605878"/>
    <w:multiLevelType w:val="hybridMultilevel"/>
    <w:tmpl w:val="2B42F6AE"/>
    <w:lvl w:ilvl="0" w:tplc="DD964F7A">
      <w:start w:val="31"/>
      <w:numFmt w:val="bullet"/>
      <w:lvlText w:val="-"/>
      <w:lvlJc w:val="left"/>
      <w:pPr>
        <w:ind w:left="1797" w:hanging="360"/>
      </w:pPr>
      <w:rPr>
        <w:rFonts w:ascii="Arial" w:eastAsiaTheme="minorEastAsia" w:hAnsi="Arial" w:cs="Arial" w:hint="default"/>
      </w:rPr>
    </w:lvl>
    <w:lvl w:ilvl="1" w:tplc="04070003">
      <w:start w:val="1"/>
      <w:numFmt w:val="bullet"/>
      <w:lvlText w:val="o"/>
      <w:lvlJc w:val="left"/>
      <w:pPr>
        <w:ind w:left="2157" w:hanging="360"/>
      </w:pPr>
      <w:rPr>
        <w:rFonts w:ascii="Courier New" w:hAnsi="Courier New" w:cs="Courier New" w:hint="default"/>
      </w:rPr>
    </w:lvl>
    <w:lvl w:ilvl="2" w:tplc="145C5B70">
      <w:start w:val="1"/>
      <w:numFmt w:val="bullet"/>
      <w:pStyle w:val="bullet3"/>
      <w:lvlText w:val=""/>
      <w:lvlJc w:val="left"/>
      <w:pPr>
        <w:ind w:left="2877" w:hanging="360"/>
      </w:pPr>
      <w:rPr>
        <w:rFonts w:ascii="Wingdings" w:hAnsi="Wingdings" w:hint="default"/>
      </w:rPr>
    </w:lvl>
    <w:lvl w:ilvl="3" w:tplc="04070001" w:tentative="1">
      <w:start w:val="1"/>
      <w:numFmt w:val="bullet"/>
      <w:lvlText w:val=""/>
      <w:lvlJc w:val="left"/>
      <w:pPr>
        <w:ind w:left="3597" w:hanging="360"/>
      </w:pPr>
      <w:rPr>
        <w:rFonts w:ascii="Symbol" w:hAnsi="Symbol" w:hint="default"/>
      </w:rPr>
    </w:lvl>
    <w:lvl w:ilvl="4" w:tplc="04070003" w:tentative="1">
      <w:start w:val="1"/>
      <w:numFmt w:val="bullet"/>
      <w:lvlText w:val="o"/>
      <w:lvlJc w:val="left"/>
      <w:pPr>
        <w:ind w:left="4317" w:hanging="360"/>
      </w:pPr>
      <w:rPr>
        <w:rFonts w:ascii="Courier New" w:hAnsi="Courier New" w:cs="Courier New" w:hint="default"/>
      </w:rPr>
    </w:lvl>
    <w:lvl w:ilvl="5" w:tplc="04070005" w:tentative="1">
      <w:start w:val="1"/>
      <w:numFmt w:val="bullet"/>
      <w:lvlText w:val=""/>
      <w:lvlJc w:val="left"/>
      <w:pPr>
        <w:ind w:left="5037" w:hanging="360"/>
      </w:pPr>
      <w:rPr>
        <w:rFonts w:ascii="Wingdings" w:hAnsi="Wingdings" w:hint="default"/>
      </w:rPr>
    </w:lvl>
    <w:lvl w:ilvl="6" w:tplc="04070001" w:tentative="1">
      <w:start w:val="1"/>
      <w:numFmt w:val="bullet"/>
      <w:lvlText w:val=""/>
      <w:lvlJc w:val="left"/>
      <w:pPr>
        <w:ind w:left="5757" w:hanging="360"/>
      </w:pPr>
      <w:rPr>
        <w:rFonts w:ascii="Symbol" w:hAnsi="Symbol" w:hint="default"/>
      </w:rPr>
    </w:lvl>
    <w:lvl w:ilvl="7" w:tplc="04070003" w:tentative="1">
      <w:start w:val="1"/>
      <w:numFmt w:val="bullet"/>
      <w:lvlText w:val="o"/>
      <w:lvlJc w:val="left"/>
      <w:pPr>
        <w:ind w:left="6477" w:hanging="360"/>
      </w:pPr>
      <w:rPr>
        <w:rFonts w:ascii="Courier New" w:hAnsi="Courier New" w:cs="Courier New" w:hint="default"/>
      </w:rPr>
    </w:lvl>
    <w:lvl w:ilvl="8" w:tplc="04070005" w:tentative="1">
      <w:start w:val="1"/>
      <w:numFmt w:val="bullet"/>
      <w:lvlText w:val=""/>
      <w:lvlJc w:val="left"/>
      <w:pPr>
        <w:ind w:left="7197" w:hanging="360"/>
      </w:pPr>
      <w:rPr>
        <w:rFonts w:ascii="Wingdings" w:hAnsi="Wingdings" w:hint="default"/>
      </w:rPr>
    </w:lvl>
  </w:abstractNum>
  <w:abstractNum w:abstractNumId="48" w15:restartNumberingAfterBreak="0">
    <w:nsid w:val="6BFD1007"/>
    <w:multiLevelType w:val="hybridMultilevel"/>
    <w:tmpl w:val="D88C33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9" w15:restartNumberingAfterBreak="0">
    <w:nsid w:val="70E13F5B"/>
    <w:multiLevelType w:val="multilevel"/>
    <w:tmpl w:val="46F8F18E"/>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u w:val="single"/>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0" w15:restartNumberingAfterBreak="0">
    <w:nsid w:val="70F656FB"/>
    <w:multiLevelType w:val="hybridMultilevel"/>
    <w:tmpl w:val="8A02D5A4"/>
    <w:lvl w:ilvl="0" w:tplc="85F238E8">
      <w:start w:val="1"/>
      <w:numFmt w:val="lowerRoman"/>
      <w:lvlText w:val="(%1)"/>
      <w:lvlJc w:val="left"/>
      <w:pPr>
        <w:ind w:left="765" w:hanging="72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51" w15:restartNumberingAfterBreak="0">
    <w:nsid w:val="71C31E4F"/>
    <w:multiLevelType w:val="multilevel"/>
    <w:tmpl w:val="FE245F60"/>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52" w15:restartNumberingAfterBreak="0">
    <w:nsid w:val="732644DD"/>
    <w:multiLevelType w:val="hybridMultilevel"/>
    <w:tmpl w:val="DA046F24"/>
    <w:lvl w:ilvl="0" w:tplc="7E40E9B8">
      <w:start w:val="5"/>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53" w15:restartNumberingAfterBreak="0">
    <w:nsid w:val="7A9E460D"/>
    <w:multiLevelType w:val="hybridMultilevel"/>
    <w:tmpl w:val="3F1460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CEC2E41"/>
    <w:multiLevelType w:val="hybridMultilevel"/>
    <w:tmpl w:val="AD8C68C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5"/>
  </w:num>
  <w:num w:numId="2">
    <w:abstractNumId w:val="3"/>
  </w:num>
  <w:num w:numId="3">
    <w:abstractNumId w:val="2"/>
  </w:num>
  <w:num w:numId="4">
    <w:abstractNumId w:val="31"/>
  </w:num>
  <w:num w:numId="5">
    <w:abstractNumId w:val="8"/>
  </w:num>
  <w:num w:numId="6">
    <w:abstractNumId w:val="14"/>
  </w:num>
  <w:num w:numId="7">
    <w:abstractNumId w:val="42"/>
  </w:num>
  <w:num w:numId="8">
    <w:abstractNumId w:val="50"/>
  </w:num>
  <w:num w:numId="9">
    <w:abstractNumId w:val="2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47"/>
  </w:num>
  <w:num w:numId="13">
    <w:abstractNumId w:val="7"/>
  </w:num>
  <w:num w:numId="14">
    <w:abstractNumId w:val="6"/>
  </w:num>
  <w:num w:numId="15">
    <w:abstractNumId w:val="16"/>
  </w:num>
  <w:num w:numId="16">
    <w:abstractNumId w:val="24"/>
  </w:num>
  <w:num w:numId="17">
    <w:abstractNumId w:val="19"/>
  </w:num>
  <w:num w:numId="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54"/>
  </w:num>
  <w:num w:numId="21">
    <w:abstractNumId w:val="33"/>
  </w:num>
  <w:num w:numId="22">
    <w:abstractNumId w:val="29"/>
  </w:num>
  <w:num w:numId="23">
    <w:abstractNumId w:val="35"/>
  </w:num>
  <w:num w:numId="24">
    <w:abstractNumId w:val="23"/>
  </w:num>
  <w:num w:numId="25">
    <w:abstractNumId w:val="18"/>
  </w:num>
  <w:num w:numId="26">
    <w:abstractNumId w:val="39"/>
  </w:num>
  <w:num w:numId="27">
    <w:abstractNumId w:val="44"/>
  </w:num>
  <w:num w:numId="28">
    <w:abstractNumId w:val="9"/>
  </w:num>
  <w:num w:numId="29">
    <w:abstractNumId w:val="36"/>
  </w:num>
  <w:num w:numId="30">
    <w:abstractNumId w:val="1"/>
  </w:num>
  <w:num w:numId="31">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32"/>
  </w:num>
  <w:num w:numId="34">
    <w:abstractNumId w:val="46"/>
  </w:num>
  <w:num w:numId="35">
    <w:abstractNumId w:val="20"/>
  </w:num>
  <w:num w:numId="36">
    <w:abstractNumId w:val="25"/>
  </w:num>
  <w:num w:numId="37">
    <w:abstractNumId w:val="12"/>
  </w:num>
  <w:num w:numId="38">
    <w:abstractNumId w:val="49"/>
  </w:num>
  <w:num w:numId="39">
    <w:abstractNumId w:val="45"/>
  </w:num>
  <w:num w:numId="40">
    <w:abstractNumId w:val="37"/>
  </w:num>
  <w:num w:numId="41">
    <w:abstractNumId w:val="51"/>
  </w:num>
  <w:num w:numId="42">
    <w:abstractNumId w:val="43"/>
  </w:num>
  <w:num w:numId="43">
    <w:abstractNumId w:val="21"/>
  </w:num>
  <w:num w:numId="44">
    <w:abstractNumId w:val="48"/>
  </w:num>
  <w:num w:numId="45">
    <w:abstractNumId w:val="26"/>
  </w:num>
  <w:num w:numId="46">
    <w:abstractNumId w:val="17"/>
  </w:num>
  <w:num w:numId="47">
    <w:abstractNumId w:val="34"/>
  </w:num>
  <w:num w:numId="48">
    <w:abstractNumId w:val="0"/>
  </w:num>
  <w:num w:numId="49">
    <w:abstractNumId w:val="52"/>
  </w:num>
  <w:num w:numId="50">
    <w:abstractNumId w:val="4"/>
  </w:num>
  <w:num w:numId="51">
    <w:abstractNumId w:val="10"/>
  </w:num>
  <w:num w:numId="52">
    <w:abstractNumId w:val="40"/>
  </w:num>
  <w:num w:numId="53">
    <w:abstractNumId w:val="11"/>
  </w:num>
  <w:num w:numId="54">
    <w:abstractNumId w:val="22"/>
  </w:num>
  <w:num w:numId="55">
    <w:abstractNumId w:val="5"/>
  </w:num>
  <w:num w:numId="56">
    <w:abstractNumId w:val="2"/>
  </w:num>
  <w:num w:numId="57">
    <w:abstractNumId w:val="53"/>
  </w:num>
  <w:num w:numId="58">
    <w:abstractNumId w:val="2"/>
  </w:num>
  <w:num w:numId="59">
    <w:abstractNumId w:val="2"/>
  </w:num>
  <w:num w:numId="60">
    <w:abstractNumId w:val="30"/>
  </w:num>
  <w:num w:numId="61">
    <w:abstractNumId w:val="5"/>
    <w:lvlOverride w:ilvl="0">
      <w:startOverride w:val="3"/>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displayBackgroundShap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18433">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275"/>
    <w:rsid w:val="000005FC"/>
    <w:rsid w:val="00014FAE"/>
    <w:rsid w:val="000210AB"/>
    <w:rsid w:val="00021106"/>
    <w:rsid w:val="0002637A"/>
    <w:rsid w:val="00030542"/>
    <w:rsid w:val="000316AE"/>
    <w:rsid w:val="00036A8D"/>
    <w:rsid w:val="00037449"/>
    <w:rsid w:val="00040973"/>
    <w:rsid w:val="000441DA"/>
    <w:rsid w:val="00045724"/>
    <w:rsid w:val="000469E7"/>
    <w:rsid w:val="0005678F"/>
    <w:rsid w:val="00063CCD"/>
    <w:rsid w:val="00064C20"/>
    <w:rsid w:val="00065096"/>
    <w:rsid w:val="00066F4F"/>
    <w:rsid w:val="000700AE"/>
    <w:rsid w:val="000700B3"/>
    <w:rsid w:val="00076995"/>
    <w:rsid w:val="0008266C"/>
    <w:rsid w:val="00090E2B"/>
    <w:rsid w:val="000915E8"/>
    <w:rsid w:val="000947E0"/>
    <w:rsid w:val="00095EB5"/>
    <w:rsid w:val="000975BF"/>
    <w:rsid w:val="000A21ED"/>
    <w:rsid w:val="000A2B5D"/>
    <w:rsid w:val="000A5461"/>
    <w:rsid w:val="000B4533"/>
    <w:rsid w:val="000B6D96"/>
    <w:rsid w:val="000C1940"/>
    <w:rsid w:val="000C48B6"/>
    <w:rsid w:val="000C544A"/>
    <w:rsid w:val="000C7ACD"/>
    <w:rsid w:val="000D0B46"/>
    <w:rsid w:val="000D1F39"/>
    <w:rsid w:val="000D262B"/>
    <w:rsid w:val="000D27BE"/>
    <w:rsid w:val="000E0229"/>
    <w:rsid w:val="000E0E8A"/>
    <w:rsid w:val="000E15B2"/>
    <w:rsid w:val="000E30E6"/>
    <w:rsid w:val="000E459D"/>
    <w:rsid w:val="000E7A70"/>
    <w:rsid w:val="000F3550"/>
    <w:rsid w:val="000F5FC0"/>
    <w:rsid w:val="000F76BE"/>
    <w:rsid w:val="00100495"/>
    <w:rsid w:val="00100D22"/>
    <w:rsid w:val="00103600"/>
    <w:rsid w:val="00110A61"/>
    <w:rsid w:val="001119A7"/>
    <w:rsid w:val="0011229F"/>
    <w:rsid w:val="00112B2E"/>
    <w:rsid w:val="00113FBA"/>
    <w:rsid w:val="001149E0"/>
    <w:rsid w:val="0011626F"/>
    <w:rsid w:val="00116846"/>
    <w:rsid w:val="00120339"/>
    <w:rsid w:val="0012274C"/>
    <w:rsid w:val="0012435E"/>
    <w:rsid w:val="00130A30"/>
    <w:rsid w:val="00136DAB"/>
    <w:rsid w:val="001372B6"/>
    <w:rsid w:val="00137AB0"/>
    <w:rsid w:val="001410A5"/>
    <w:rsid w:val="001431C1"/>
    <w:rsid w:val="00143328"/>
    <w:rsid w:val="00146E02"/>
    <w:rsid w:val="00151CD3"/>
    <w:rsid w:val="00152F71"/>
    <w:rsid w:val="0015746B"/>
    <w:rsid w:val="001575FD"/>
    <w:rsid w:val="001577EA"/>
    <w:rsid w:val="00160486"/>
    <w:rsid w:val="00160904"/>
    <w:rsid w:val="0016226E"/>
    <w:rsid w:val="001624D2"/>
    <w:rsid w:val="00164DF8"/>
    <w:rsid w:val="001665E1"/>
    <w:rsid w:val="001711C5"/>
    <w:rsid w:val="00172CAF"/>
    <w:rsid w:val="00174C87"/>
    <w:rsid w:val="001804E2"/>
    <w:rsid w:val="00182B3A"/>
    <w:rsid w:val="001877A5"/>
    <w:rsid w:val="00192660"/>
    <w:rsid w:val="0019618C"/>
    <w:rsid w:val="00197EA5"/>
    <w:rsid w:val="001A00AB"/>
    <w:rsid w:val="001A0D08"/>
    <w:rsid w:val="001A1CCD"/>
    <w:rsid w:val="001A47AC"/>
    <w:rsid w:val="001A692B"/>
    <w:rsid w:val="001B236A"/>
    <w:rsid w:val="001D0D90"/>
    <w:rsid w:val="001D3364"/>
    <w:rsid w:val="001D51BA"/>
    <w:rsid w:val="001D755C"/>
    <w:rsid w:val="001F0012"/>
    <w:rsid w:val="001F5725"/>
    <w:rsid w:val="002030FF"/>
    <w:rsid w:val="002078E2"/>
    <w:rsid w:val="00216D5C"/>
    <w:rsid w:val="00216DFA"/>
    <w:rsid w:val="0022057B"/>
    <w:rsid w:val="00231D46"/>
    <w:rsid w:val="00231DC9"/>
    <w:rsid w:val="00232323"/>
    <w:rsid w:val="002329EA"/>
    <w:rsid w:val="00235660"/>
    <w:rsid w:val="00241BB4"/>
    <w:rsid w:val="00243C75"/>
    <w:rsid w:val="00251EB6"/>
    <w:rsid w:val="00253B0B"/>
    <w:rsid w:val="002605DC"/>
    <w:rsid w:val="00260718"/>
    <w:rsid w:val="002614FE"/>
    <w:rsid w:val="00264F34"/>
    <w:rsid w:val="002667F5"/>
    <w:rsid w:val="00266DC1"/>
    <w:rsid w:val="00270F5C"/>
    <w:rsid w:val="0027176F"/>
    <w:rsid w:val="0027347D"/>
    <w:rsid w:val="00273DEA"/>
    <w:rsid w:val="002762F1"/>
    <w:rsid w:val="00294D95"/>
    <w:rsid w:val="00296E2F"/>
    <w:rsid w:val="002A067B"/>
    <w:rsid w:val="002A5BF4"/>
    <w:rsid w:val="002B1774"/>
    <w:rsid w:val="002B3C8F"/>
    <w:rsid w:val="002B524C"/>
    <w:rsid w:val="002B72B4"/>
    <w:rsid w:val="002C0BF8"/>
    <w:rsid w:val="002C3D71"/>
    <w:rsid w:val="002C4915"/>
    <w:rsid w:val="002D0741"/>
    <w:rsid w:val="002D4CED"/>
    <w:rsid w:val="002D6872"/>
    <w:rsid w:val="002D729A"/>
    <w:rsid w:val="002E2936"/>
    <w:rsid w:val="002E64AF"/>
    <w:rsid w:val="002F4BD6"/>
    <w:rsid w:val="002F5A55"/>
    <w:rsid w:val="002F71E4"/>
    <w:rsid w:val="00310332"/>
    <w:rsid w:val="00310D32"/>
    <w:rsid w:val="003220F5"/>
    <w:rsid w:val="00323B3F"/>
    <w:rsid w:val="00323F72"/>
    <w:rsid w:val="00324E21"/>
    <w:rsid w:val="00326984"/>
    <w:rsid w:val="00326ED9"/>
    <w:rsid w:val="0033433B"/>
    <w:rsid w:val="0034263E"/>
    <w:rsid w:val="003432F5"/>
    <w:rsid w:val="003515AB"/>
    <w:rsid w:val="00354A71"/>
    <w:rsid w:val="00360AAA"/>
    <w:rsid w:val="003620C4"/>
    <w:rsid w:val="00367629"/>
    <w:rsid w:val="003677F0"/>
    <w:rsid w:val="00371021"/>
    <w:rsid w:val="00375EA9"/>
    <w:rsid w:val="00377780"/>
    <w:rsid w:val="00380C3F"/>
    <w:rsid w:val="003816D8"/>
    <w:rsid w:val="00384A62"/>
    <w:rsid w:val="00387EE0"/>
    <w:rsid w:val="003902C7"/>
    <w:rsid w:val="003906EC"/>
    <w:rsid w:val="00392AEA"/>
    <w:rsid w:val="0039331B"/>
    <w:rsid w:val="003A1BEF"/>
    <w:rsid w:val="003A1F23"/>
    <w:rsid w:val="003A7E71"/>
    <w:rsid w:val="003B2792"/>
    <w:rsid w:val="003C2AE0"/>
    <w:rsid w:val="003C5EF0"/>
    <w:rsid w:val="003C6DDE"/>
    <w:rsid w:val="003D15F0"/>
    <w:rsid w:val="003D2D77"/>
    <w:rsid w:val="003F3C77"/>
    <w:rsid w:val="003F3ED5"/>
    <w:rsid w:val="003F5A04"/>
    <w:rsid w:val="003F5BC0"/>
    <w:rsid w:val="003F6866"/>
    <w:rsid w:val="003F7797"/>
    <w:rsid w:val="003F7B42"/>
    <w:rsid w:val="00401EF6"/>
    <w:rsid w:val="00411127"/>
    <w:rsid w:val="0041209C"/>
    <w:rsid w:val="00416090"/>
    <w:rsid w:val="00430DD5"/>
    <w:rsid w:val="004357B2"/>
    <w:rsid w:val="00436BF0"/>
    <w:rsid w:val="004451F7"/>
    <w:rsid w:val="00445557"/>
    <w:rsid w:val="004456D7"/>
    <w:rsid w:val="00445EBB"/>
    <w:rsid w:val="00446ABD"/>
    <w:rsid w:val="00453964"/>
    <w:rsid w:val="0046619A"/>
    <w:rsid w:val="004744C9"/>
    <w:rsid w:val="00475893"/>
    <w:rsid w:val="00476311"/>
    <w:rsid w:val="004777DD"/>
    <w:rsid w:val="00477EF7"/>
    <w:rsid w:val="00487C06"/>
    <w:rsid w:val="00497487"/>
    <w:rsid w:val="004A49B9"/>
    <w:rsid w:val="004B125A"/>
    <w:rsid w:val="004B33CA"/>
    <w:rsid w:val="004B68F3"/>
    <w:rsid w:val="004B7333"/>
    <w:rsid w:val="004C43C2"/>
    <w:rsid w:val="004D049C"/>
    <w:rsid w:val="004D2D98"/>
    <w:rsid w:val="004D3267"/>
    <w:rsid w:val="004D5BE6"/>
    <w:rsid w:val="004E2003"/>
    <w:rsid w:val="004E2981"/>
    <w:rsid w:val="004E6AD0"/>
    <w:rsid w:val="004F07B0"/>
    <w:rsid w:val="004F097E"/>
    <w:rsid w:val="004F4B8C"/>
    <w:rsid w:val="004F7012"/>
    <w:rsid w:val="0050073A"/>
    <w:rsid w:val="005019A7"/>
    <w:rsid w:val="005056F8"/>
    <w:rsid w:val="00506311"/>
    <w:rsid w:val="00511C9B"/>
    <w:rsid w:val="00521D77"/>
    <w:rsid w:val="00522A12"/>
    <w:rsid w:val="005251E1"/>
    <w:rsid w:val="0053054C"/>
    <w:rsid w:val="00530870"/>
    <w:rsid w:val="005311AD"/>
    <w:rsid w:val="00532E9E"/>
    <w:rsid w:val="005416F4"/>
    <w:rsid w:val="005429CF"/>
    <w:rsid w:val="0054371B"/>
    <w:rsid w:val="0054607F"/>
    <w:rsid w:val="0054629D"/>
    <w:rsid w:val="005477B2"/>
    <w:rsid w:val="00550AE5"/>
    <w:rsid w:val="00555929"/>
    <w:rsid w:val="00557B0A"/>
    <w:rsid w:val="0056590F"/>
    <w:rsid w:val="0057116E"/>
    <w:rsid w:val="00575579"/>
    <w:rsid w:val="00577440"/>
    <w:rsid w:val="00577A5D"/>
    <w:rsid w:val="00584809"/>
    <w:rsid w:val="005925B0"/>
    <w:rsid w:val="00592BB4"/>
    <w:rsid w:val="005942BB"/>
    <w:rsid w:val="00597E33"/>
    <w:rsid w:val="005A0FF8"/>
    <w:rsid w:val="005A130E"/>
    <w:rsid w:val="005A60AB"/>
    <w:rsid w:val="005B0C68"/>
    <w:rsid w:val="005C2386"/>
    <w:rsid w:val="005C2CE0"/>
    <w:rsid w:val="005C3E67"/>
    <w:rsid w:val="005C5C29"/>
    <w:rsid w:val="005D47D3"/>
    <w:rsid w:val="005D7209"/>
    <w:rsid w:val="005D783A"/>
    <w:rsid w:val="005E1303"/>
    <w:rsid w:val="005E43A7"/>
    <w:rsid w:val="005E64B2"/>
    <w:rsid w:val="005E7DD8"/>
    <w:rsid w:val="005F16D1"/>
    <w:rsid w:val="005F20CD"/>
    <w:rsid w:val="005F30E9"/>
    <w:rsid w:val="005F5179"/>
    <w:rsid w:val="005F550A"/>
    <w:rsid w:val="005F780E"/>
    <w:rsid w:val="00603116"/>
    <w:rsid w:val="00603941"/>
    <w:rsid w:val="006056C2"/>
    <w:rsid w:val="006078EF"/>
    <w:rsid w:val="00610C82"/>
    <w:rsid w:val="00612440"/>
    <w:rsid w:val="00621B26"/>
    <w:rsid w:val="00626275"/>
    <w:rsid w:val="006270AA"/>
    <w:rsid w:val="00641F56"/>
    <w:rsid w:val="00644A0D"/>
    <w:rsid w:val="00652263"/>
    <w:rsid w:val="006573B0"/>
    <w:rsid w:val="00662749"/>
    <w:rsid w:val="00670330"/>
    <w:rsid w:val="006754DF"/>
    <w:rsid w:val="00680CB2"/>
    <w:rsid w:val="00681001"/>
    <w:rsid w:val="00684A63"/>
    <w:rsid w:val="00687F0D"/>
    <w:rsid w:val="00692CD6"/>
    <w:rsid w:val="00693B8B"/>
    <w:rsid w:val="006A14BE"/>
    <w:rsid w:val="006A2A83"/>
    <w:rsid w:val="006A719D"/>
    <w:rsid w:val="006B0379"/>
    <w:rsid w:val="006B162B"/>
    <w:rsid w:val="006B3045"/>
    <w:rsid w:val="006B4A0F"/>
    <w:rsid w:val="006B4A1F"/>
    <w:rsid w:val="006B6A1D"/>
    <w:rsid w:val="006B6D6D"/>
    <w:rsid w:val="006C0287"/>
    <w:rsid w:val="006C03DA"/>
    <w:rsid w:val="006C2F5F"/>
    <w:rsid w:val="006C48AC"/>
    <w:rsid w:val="006D0397"/>
    <w:rsid w:val="006D33A6"/>
    <w:rsid w:val="006D3A6D"/>
    <w:rsid w:val="006E50E2"/>
    <w:rsid w:val="006E612F"/>
    <w:rsid w:val="006F02E3"/>
    <w:rsid w:val="007033EE"/>
    <w:rsid w:val="00705B62"/>
    <w:rsid w:val="007130F5"/>
    <w:rsid w:val="007203D2"/>
    <w:rsid w:val="00722F1A"/>
    <w:rsid w:val="0072569E"/>
    <w:rsid w:val="00727792"/>
    <w:rsid w:val="007316DA"/>
    <w:rsid w:val="00733BF1"/>
    <w:rsid w:val="00735491"/>
    <w:rsid w:val="00740342"/>
    <w:rsid w:val="007416E3"/>
    <w:rsid w:val="00743D31"/>
    <w:rsid w:val="007442CB"/>
    <w:rsid w:val="00747989"/>
    <w:rsid w:val="00753430"/>
    <w:rsid w:val="00753E52"/>
    <w:rsid w:val="00755838"/>
    <w:rsid w:val="007565E5"/>
    <w:rsid w:val="0076050F"/>
    <w:rsid w:val="007649AE"/>
    <w:rsid w:val="0076607E"/>
    <w:rsid w:val="00766AD9"/>
    <w:rsid w:val="00773BC2"/>
    <w:rsid w:val="007763E1"/>
    <w:rsid w:val="00777418"/>
    <w:rsid w:val="00784BBF"/>
    <w:rsid w:val="00784E39"/>
    <w:rsid w:val="007850AB"/>
    <w:rsid w:val="0078782A"/>
    <w:rsid w:val="00787C99"/>
    <w:rsid w:val="00793EF8"/>
    <w:rsid w:val="00794C6F"/>
    <w:rsid w:val="007A016A"/>
    <w:rsid w:val="007A329B"/>
    <w:rsid w:val="007B2AD3"/>
    <w:rsid w:val="007B3058"/>
    <w:rsid w:val="007B5D9C"/>
    <w:rsid w:val="007B7C62"/>
    <w:rsid w:val="007C126E"/>
    <w:rsid w:val="007C3C11"/>
    <w:rsid w:val="007C3E15"/>
    <w:rsid w:val="007C77FE"/>
    <w:rsid w:val="007D2A2A"/>
    <w:rsid w:val="007D43AC"/>
    <w:rsid w:val="007D72AB"/>
    <w:rsid w:val="007E5F1F"/>
    <w:rsid w:val="007F0F57"/>
    <w:rsid w:val="007F3656"/>
    <w:rsid w:val="007F6147"/>
    <w:rsid w:val="0080184E"/>
    <w:rsid w:val="0080205E"/>
    <w:rsid w:val="0080538D"/>
    <w:rsid w:val="00806635"/>
    <w:rsid w:val="008078E5"/>
    <w:rsid w:val="00807E9F"/>
    <w:rsid w:val="0081013B"/>
    <w:rsid w:val="00812C51"/>
    <w:rsid w:val="00815035"/>
    <w:rsid w:val="008163B8"/>
    <w:rsid w:val="008173E0"/>
    <w:rsid w:val="00825D9F"/>
    <w:rsid w:val="00826D49"/>
    <w:rsid w:val="008311B0"/>
    <w:rsid w:val="008351CE"/>
    <w:rsid w:val="00837B43"/>
    <w:rsid w:val="008425A5"/>
    <w:rsid w:val="008441BE"/>
    <w:rsid w:val="00844DF8"/>
    <w:rsid w:val="0084534F"/>
    <w:rsid w:val="00853C21"/>
    <w:rsid w:val="00853E08"/>
    <w:rsid w:val="00855E03"/>
    <w:rsid w:val="00860355"/>
    <w:rsid w:val="00864788"/>
    <w:rsid w:val="00867B88"/>
    <w:rsid w:val="008718CD"/>
    <w:rsid w:val="00876E4B"/>
    <w:rsid w:val="00880381"/>
    <w:rsid w:val="00887FEE"/>
    <w:rsid w:val="00893A12"/>
    <w:rsid w:val="008969CA"/>
    <w:rsid w:val="008B17C0"/>
    <w:rsid w:val="008B1F8C"/>
    <w:rsid w:val="008B2D12"/>
    <w:rsid w:val="008B2E3E"/>
    <w:rsid w:val="008B7811"/>
    <w:rsid w:val="008B7C75"/>
    <w:rsid w:val="008C0670"/>
    <w:rsid w:val="008C29BC"/>
    <w:rsid w:val="008C3354"/>
    <w:rsid w:val="008C3B8E"/>
    <w:rsid w:val="008C4F97"/>
    <w:rsid w:val="008C50F9"/>
    <w:rsid w:val="008D26F1"/>
    <w:rsid w:val="008D4351"/>
    <w:rsid w:val="008D58FC"/>
    <w:rsid w:val="008E2A43"/>
    <w:rsid w:val="008E3771"/>
    <w:rsid w:val="008E4C1B"/>
    <w:rsid w:val="008E55A1"/>
    <w:rsid w:val="008F2D58"/>
    <w:rsid w:val="008F38DE"/>
    <w:rsid w:val="008F460B"/>
    <w:rsid w:val="008F46F1"/>
    <w:rsid w:val="008F4CC3"/>
    <w:rsid w:val="008F4F70"/>
    <w:rsid w:val="008F5BA0"/>
    <w:rsid w:val="00905F8F"/>
    <w:rsid w:val="009140B1"/>
    <w:rsid w:val="00914387"/>
    <w:rsid w:val="00914D7A"/>
    <w:rsid w:val="00914EA6"/>
    <w:rsid w:val="00914F9D"/>
    <w:rsid w:val="009161F8"/>
    <w:rsid w:val="00921CE4"/>
    <w:rsid w:val="00934E50"/>
    <w:rsid w:val="0093612B"/>
    <w:rsid w:val="009434EA"/>
    <w:rsid w:val="009452F3"/>
    <w:rsid w:val="00945A13"/>
    <w:rsid w:val="009500D8"/>
    <w:rsid w:val="00952D0E"/>
    <w:rsid w:val="0095415B"/>
    <w:rsid w:val="00954C2A"/>
    <w:rsid w:val="009600FE"/>
    <w:rsid w:val="00961075"/>
    <w:rsid w:val="0096119A"/>
    <w:rsid w:val="009649C4"/>
    <w:rsid w:val="009659E8"/>
    <w:rsid w:val="009665DE"/>
    <w:rsid w:val="009713E4"/>
    <w:rsid w:val="0097266D"/>
    <w:rsid w:val="00972F47"/>
    <w:rsid w:val="00973C29"/>
    <w:rsid w:val="00973D87"/>
    <w:rsid w:val="00974D2D"/>
    <w:rsid w:val="00980F08"/>
    <w:rsid w:val="0098190D"/>
    <w:rsid w:val="00983C66"/>
    <w:rsid w:val="009849A3"/>
    <w:rsid w:val="00984D44"/>
    <w:rsid w:val="00986ABF"/>
    <w:rsid w:val="00996378"/>
    <w:rsid w:val="009A28EE"/>
    <w:rsid w:val="009A2D16"/>
    <w:rsid w:val="009A6483"/>
    <w:rsid w:val="009B3937"/>
    <w:rsid w:val="009B3CCD"/>
    <w:rsid w:val="009B50E3"/>
    <w:rsid w:val="009B67E0"/>
    <w:rsid w:val="009C05B7"/>
    <w:rsid w:val="009C069E"/>
    <w:rsid w:val="009C0E8D"/>
    <w:rsid w:val="009C103C"/>
    <w:rsid w:val="009C59FF"/>
    <w:rsid w:val="009C7F79"/>
    <w:rsid w:val="009D2DD0"/>
    <w:rsid w:val="009E14C6"/>
    <w:rsid w:val="009E29AE"/>
    <w:rsid w:val="009E2ACF"/>
    <w:rsid w:val="009E34C0"/>
    <w:rsid w:val="009E4251"/>
    <w:rsid w:val="009E5125"/>
    <w:rsid w:val="009E774C"/>
    <w:rsid w:val="009F41DB"/>
    <w:rsid w:val="009F7886"/>
    <w:rsid w:val="00A015D7"/>
    <w:rsid w:val="00A02593"/>
    <w:rsid w:val="00A03409"/>
    <w:rsid w:val="00A03A36"/>
    <w:rsid w:val="00A06832"/>
    <w:rsid w:val="00A12DAA"/>
    <w:rsid w:val="00A13FB7"/>
    <w:rsid w:val="00A1472E"/>
    <w:rsid w:val="00A15896"/>
    <w:rsid w:val="00A159EF"/>
    <w:rsid w:val="00A169A8"/>
    <w:rsid w:val="00A21BE9"/>
    <w:rsid w:val="00A23FAB"/>
    <w:rsid w:val="00A24380"/>
    <w:rsid w:val="00A24683"/>
    <w:rsid w:val="00A24727"/>
    <w:rsid w:val="00A249DB"/>
    <w:rsid w:val="00A2503F"/>
    <w:rsid w:val="00A2575A"/>
    <w:rsid w:val="00A34F5F"/>
    <w:rsid w:val="00A36314"/>
    <w:rsid w:val="00A3708D"/>
    <w:rsid w:val="00A40674"/>
    <w:rsid w:val="00A44B2B"/>
    <w:rsid w:val="00A46923"/>
    <w:rsid w:val="00A47F93"/>
    <w:rsid w:val="00A50013"/>
    <w:rsid w:val="00A52A78"/>
    <w:rsid w:val="00A53E08"/>
    <w:rsid w:val="00A5693E"/>
    <w:rsid w:val="00A57967"/>
    <w:rsid w:val="00A61124"/>
    <w:rsid w:val="00A667A4"/>
    <w:rsid w:val="00A669BC"/>
    <w:rsid w:val="00A6709E"/>
    <w:rsid w:val="00A67EA6"/>
    <w:rsid w:val="00A72A83"/>
    <w:rsid w:val="00A73239"/>
    <w:rsid w:val="00A742E9"/>
    <w:rsid w:val="00A74510"/>
    <w:rsid w:val="00A767F9"/>
    <w:rsid w:val="00A81625"/>
    <w:rsid w:val="00A82786"/>
    <w:rsid w:val="00A83468"/>
    <w:rsid w:val="00A87365"/>
    <w:rsid w:val="00A902D6"/>
    <w:rsid w:val="00A911E9"/>
    <w:rsid w:val="00A95D55"/>
    <w:rsid w:val="00A96259"/>
    <w:rsid w:val="00A97A85"/>
    <w:rsid w:val="00AA1465"/>
    <w:rsid w:val="00AA1752"/>
    <w:rsid w:val="00AA681B"/>
    <w:rsid w:val="00AB0497"/>
    <w:rsid w:val="00AB10CC"/>
    <w:rsid w:val="00AB2A39"/>
    <w:rsid w:val="00AB3B97"/>
    <w:rsid w:val="00AB5764"/>
    <w:rsid w:val="00AB7FA0"/>
    <w:rsid w:val="00AC4018"/>
    <w:rsid w:val="00AC57D3"/>
    <w:rsid w:val="00AC5956"/>
    <w:rsid w:val="00AC6695"/>
    <w:rsid w:val="00AC7473"/>
    <w:rsid w:val="00AC7C9F"/>
    <w:rsid w:val="00AD4F07"/>
    <w:rsid w:val="00AE1283"/>
    <w:rsid w:val="00AE12C4"/>
    <w:rsid w:val="00AE1DB8"/>
    <w:rsid w:val="00AF4C29"/>
    <w:rsid w:val="00B00389"/>
    <w:rsid w:val="00B00995"/>
    <w:rsid w:val="00B04E32"/>
    <w:rsid w:val="00B1191B"/>
    <w:rsid w:val="00B1606D"/>
    <w:rsid w:val="00B169FF"/>
    <w:rsid w:val="00B175D5"/>
    <w:rsid w:val="00B20C38"/>
    <w:rsid w:val="00B2431B"/>
    <w:rsid w:val="00B25767"/>
    <w:rsid w:val="00B312AB"/>
    <w:rsid w:val="00B461BA"/>
    <w:rsid w:val="00B5253F"/>
    <w:rsid w:val="00B60579"/>
    <w:rsid w:val="00B63295"/>
    <w:rsid w:val="00B66971"/>
    <w:rsid w:val="00B70405"/>
    <w:rsid w:val="00B72712"/>
    <w:rsid w:val="00B75212"/>
    <w:rsid w:val="00B76708"/>
    <w:rsid w:val="00B8134B"/>
    <w:rsid w:val="00B8370C"/>
    <w:rsid w:val="00B83734"/>
    <w:rsid w:val="00B85003"/>
    <w:rsid w:val="00B85EA2"/>
    <w:rsid w:val="00B920F7"/>
    <w:rsid w:val="00B9216A"/>
    <w:rsid w:val="00B93D40"/>
    <w:rsid w:val="00B965D6"/>
    <w:rsid w:val="00B97665"/>
    <w:rsid w:val="00B9780B"/>
    <w:rsid w:val="00BA7A6D"/>
    <w:rsid w:val="00BB1D52"/>
    <w:rsid w:val="00BB3019"/>
    <w:rsid w:val="00BB3DE6"/>
    <w:rsid w:val="00BB4936"/>
    <w:rsid w:val="00BB5137"/>
    <w:rsid w:val="00BB5A7A"/>
    <w:rsid w:val="00BB6029"/>
    <w:rsid w:val="00BB6C60"/>
    <w:rsid w:val="00BB70BF"/>
    <w:rsid w:val="00BB776A"/>
    <w:rsid w:val="00BC29F7"/>
    <w:rsid w:val="00BC4FDA"/>
    <w:rsid w:val="00BC5B48"/>
    <w:rsid w:val="00BD73D3"/>
    <w:rsid w:val="00BE0394"/>
    <w:rsid w:val="00BE688B"/>
    <w:rsid w:val="00BE7DAA"/>
    <w:rsid w:val="00BE7EAA"/>
    <w:rsid w:val="00BF43E9"/>
    <w:rsid w:val="00BF5CC2"/>
    <w:rsid w:val="00C0307D"/>
    <w:rsid w:val="00C036C2"/>
    <w:rsid w:val="00C05BF7"/>
    <w:rsid w:val="00C111EF"/>
    <w:rsid w:val="00C11304"/>
    <w:rsid w:val="00C11681"/>
    <w:rsid w:val="00C11806"/>
    <w:rsid w:val="00C14E2E"/>
    <w:rsid w:val="00C165C1"/>
    <w:rsid w:val="00C31400"/>
    <w:rsid w:val="00C32514"/>
    <w:rsid w:val="00C32C10"/>
    <w:rsid w:val="00C33BE1"/>
    <w:rsid w:val="00C3425F"/>
    <w:rsid w:val="00C36C11"/>
    <w:rsid w:val="00C41E39"/>
    <w:rsid w:val="00C47221"/>
    <w:rsid w:val="00C526DA"/>
    <w:rsid w:val="00C55E93"/>
    <w:rsid w:val="00C561D1"/>
    <w:rsid w:val="00C60798"/>
    <w:rsid w:val="00C627A5"/>
    <w:rsid w:val="00C77E88"/>
    <w:rsid w:val="00C84779"/>
    <w:rsid w:val="00C8683E"/>
    <w:rsid w:val="00C879D4"/>
    <w:rsid w:val="00C92917"/>
    <w:rsid w:val="00C94B7E"/>
    <w:rsid w:val="00CA00F7"/>
    <w:rsid w:val="00CA1FC8"/>
    <w:rsid w:val="00CA2E72"/>
    <w:rsid w:val="00CA3C32"/>
    <w:rsid w:val="00CA3E3F"/>
    <w:rsid w:val="00CA67A1"/>
    <w:rsid w:val="00CB019F"/>
    <w:rsid w:val="00CB186B"/>
    <w:rsid w:val="00CB239A"/>
    <w:rsid w:val="00CB37B8"/>
    <w:rsid w:val="00CB570E"/>
    <w:rsid w:val="00CC00E5"/>
    <w:rsid w:val="00CC0F39"/>
    <w:rsid w:val="00CC3212"/>
    <w:rsid w:val="00CC364E"/>
    <w:rsid w:val="00CC65AD"/>
    <w:rsid w:val="00CC6F32"/>
    <w:rsid w:val="00CC7043"/>
    <w:rsid w:val="00CD013B"/>
    <w:rsid w:val="00CD1BEB"/>
    <w:rsid w:val="00CD6A17"/>
    <w:rsid w:val="00CD7EC8"/>
    <w:rsid w:val="00CD7FCD"/>
    <w:rsid w:val="00CE232E"/>
    <w:rsid w:val="00CE2D19"/>
    <w:rsid w:val="00CE4717"/>
    <w:rsid w:val="00CE6663"/>
    <w:rsid w:val="00CF21CC"/>
    <w:rsid w:val="00CF41A0"/>
    <w:rsid w:val="00CF67B7"/>
    <w:rsid w:val="00CF71C9"/>
    <w:rsid w:val="00D003DD"/>
    <w:rsid w:val="00D00A69"/>
    <w:rsid w:val="00D046EA"/>
    <w:rsid w:val="00D049CF"/>
    <w:rsid w:val="00D055A0"/>
    <w:rsid w:val="00D07C12"/>
    <w:rsid w:val="00D10245"/>
    <w:rsid w:val="00D168A5"/>
    <w:rsid w:val="00D16958"/>
    <w:rsid w:val="00D22097"/>
    <w:rsid w:val="00D226AE"/>
    <w:rsid w:val="00D241B2"/>
    <w:rsid w:val="00D2516A"/>
    <w:rsid w:val="00D279FA"/>
    <w:rsid w:val="00D31ABA"/>
    <w:rsid w:val="00D34130"/>
    <w:rsid w:val="00D3702B"/>
    <w:rsid w:val="00D40ABC"/>
    <w:rsid w:val="00D42694"/>
    <w:rsid w:val="00D42CFA"/>
    <w:rsid w:val="00D450E3"/>
    <w:rsid w:val="00D451DB"/>
    <w:rsid w:val="00D53C82"/>
    <w:rsid w:val="00D541AF"/>
    <w:rsid w:val="00D54FB7"/>
    <w:rsid w:val="00D636B2"/>
    <w:rsid w:val="00D64090"/>
    <w:rsid w:val="00D72A5F"/>
    <w:rsid w:val="00D749E0"/>
    <w:rsid w:val="00D83F7E"/>
    <w:rsid w:val="00D86542"/>
    <w:rsid w:val="00D91CAC"/>
    <w:rsid w:val="00D930CF"/>
    <w:rsid w:val="00D96DD2"/>
    <w:rsid w:val="00DA129D"/>
    <w:rsid w:val="00DA3696"/>
    <w:rsid w:val="00DA4B1F"/>
    <w:rsid w:val="00DA4F25"/>
    <w:rsid w:val="00DB18C9"/>
    <w:rsid w:val="00DB5321"/>
    <w:rsid w:val="00DC0FB9"/>
    <w:rsid w:val="00DC5BEF"/>
    <w:rsid w:val="00DC6505"/>
    <w:rsid w:val="00DD05EE"/>
    <w:rsid w:val="00DD0B07"/>
    <w:rsid w:val="00DD118A"/>
    <w:rsid w:val="00DD226E"/>
    <w:rsid w:val="00DD5821"/>
    <w:rsid w:val="00DE2A42"/>
    <w:rsid w:val="00DE3AEE"/>
    <w:rsid w:val="00DE7871"/>
    <w:rsid w:val="00DF0E24"/>
    <w:rsid w:val="00DF26DF"/>
    <w:rsid w:val="00DF313C"/>
    <w:rsid w:val="00DF3C4B"/>
    <w:rsid w:val="00DF776F"/>
    <w:rsid w:val="00E002D6"/>
    <w:rsid w:val="00E0056E"/>
    <w:rsid w:val="00E00B5F"/>
    <w:rsid w:val="00E11B58"/>
    <w:rsid w:val="00E122FE"/>
    <w:rsid w:val="00E15CC2"/>
    <w:rsid w:val="00E17CF3"/>
    <w:rsid w:val="00E34B99"/>
    <w:rsid w:val="00E40571"/>
    <w:rsid w:val="00E413D9"/>
    <w:rsid w:val="00E41F55"/>
    <w:rsid w:val="00E47399"/>
    <w:rsid w:val="00E5772C"/>
    <w:rsid w:val="00E648E4"/>
    <w:rsid w:val="00E66658"/>
    <w:rsid w:val="00E708EA"/>
    <w:rsid w:val="00E74F75"/>
    <w:rsid w:val="00E7614C"/>
    <w:rsid w:val="00E77151"/>
    <w:rsid w:val="00E81143"/>
    <w:rsid w:val="00E8404A"/>
    <w:rsid w:val="00E85BFF"/>
    <w:rsid w:val="00E94D9B"/>
    <w:rsid w:val="00E969B7"/>
    <w:rsid w:val="00EA016A"/>
    <w:rsid w:val="00EA735C"/>
    <w:rsid w:val="00EB2447"/>
    <w:rsid w:val="00EB2646"/>
    <w:rsid w:val="00EB2D90"/>
    <w:rsid w:val="00EC5008"/>
    <w:rsid w:val="00ED28ED"/>
    <w:rsid w:val="00ED381D"/>
    <w:rsid w:val="00ED6F4D"/>
    <w:rsid w:val="00EE2F14"/>
    <w:rsid w:val="00EE4D26"/>
    <w:rsid w:val="00EE541B"/>
    <w:rsid w:val="00EF0E1B"/>
    <w:rsid w:val="00EF1E34"/>
    <w:rsid w:val="00EF3255"/>
    <w:rsid w:val="00EF68AA"/>
    <w:rsid w:val="00F008B9"/>
    <w:rsid w:val="00F024A4"/>
    <w:rsid w:val="00F03AD3"/>
    <w:rsid w:val="00F051D6"/>
    <w:rsid w:val="00F0780B"/>
    <w:rsid w:val="00F07CC5"/>
    <w:rsid w:val="00F10CF8"/>
    <w:rsid w:val="00F1245F"/>
    <w:rsid w:val="00F13A76"/>
    <w:rsid w:val="00F13C03"/>
    <w:rsid w:val="00F21174"/>
    <w:rsid w:val="00F2409B"/>
    <w:rsid w:val="00F27BBB"/>
    <w:rsid w:val="00F3646F"/>
    <w:rsid w:val="00F40D06"/>
    <w:rsid w:val="00F41DC3"/>
    <w:rsid w:val="00F420EE"/>
    <w:rsid w:val="00F44F01"/>
    <w:rsid w:val="00F47D5C"/>
    <w:rsid w:val="00F50590"/>
    <w:rsid w:val="00F529F6"/>
    <w:rsid w:val="00F56098"/>
    <w:rsid w:val="00F56885"/>
    <w:rsid w:val="00F6009D"/>
    <w:rsid w:val="00F60F50"/>
    <w:rsid w:val="00F61A52"/>
    <w:rsid w:val="00F62FBF"/>
    <w:rsid w:val="00F65F12"/>
    <w:rsid w:val="00F66EC4"/>
    <w:rsid w:val="00F738DB"/>
    <w:rsid w:val="00F757CE"/>
    <w:rsid w:val="00F763B7"/>
    <w:rsid w:val="00F849B4"/>
    <w:rsid w:val="00F84C97"/>
    <w:rsid w:val="00F866C8"/>
    <w:rsid w:val="00F90B0B"/>
    <w:rsid w:val="00F92928"/>
    <w:rsid w:val="00F94413"/>
    <w:rsid w:val="00FA2C51"/>
    <w:rsid w:val="00FA6413"/>
    <w:rsid w:val="00FA653D"/>
    <w:rsid w:val="00FB0E62"/>
    <w:rsid w:val="00FB1011"/>
    <w:rsid w:val="00FB1E13"/>
    <w:rsid w:val="00FB71B9"/>
    <w:rsid w:val="00FC5F6B"/>
    <w:rsid w:val="00FD0AA3"/>
    <w:rsid w:val="00FD1BD8"/>
    <w:rsid w:val="00FD2665"/>
    <w:rsid w:val="00FD46ED"/>
    <w:rsid w:val="00FE2A8E"/>
    <w:rsid w:val="00FE2FCE"/>
    <w:rsid w:val="00FE7C80"/>
    <w:rsid w:val="00FF3E0A"/>
    <w:rsid w:val="00FF5144"/>
    <w:rsid w:val="00FF72F7"/>
    <w:rsid w:val="00FF76D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8433">
      <o:colormenu v:ext="edit" fillcolor="none"/>
    </o:shapedefaults>
    <o:shapelayout v:ext="edit">
      <o:idmap v:ext="edit" data="1"/>
    </o:shapelayout>
  </w:shapeDefaults>
  <w:decimalSymbol w:val=","/>
  <w:listSeparator w:val=","/>
  <w14:docId w14:val="45F8032E"/>
  <w15:chartTrackingRefBased/>
  <w15:docId w15:val="{9EDD45D2-1D90-4866-8678-6531812ED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F34"/>
    <w:pPr>
      <w:spacing w:before="120" w:after="120" w:line="240" w:lineRule="auto"/>
      <w:jc w:val="both"/>
    </w:pPr>
    <w:rPr>
      <w:lang w:eastAsia="nl-NL"/>
    </w:rPr>
  </w:style>
  <w:style w:type="paragraph" w:styleId="Heading1">
    <w:name w:val="heading 1"/>
    <w:basedOn w:val="ListParagraph"/>
    <w:next w:val="Normal"/>
    <w:link w:val="Heading1Char"/>
    <w:uiPriority w:val="9"/>
    <w:qFormat/>
    <w:rsid w:val="006D0397"/>
    <w:pPr>
      <w:numPr>
        <w:numId w:val="55"/>
      </w:numPr>
      <w:spacing w:before="480"/>
      <w:outlineLvl w:val="0"/>
    </w:pPr>
    <w:rPr>
      <w:b/>
      <w:color w:val="00CC99"/>
      <w:sz w:val="32"/>
      <w:szCs w:val="32"/>
      <w:lang w:val="en-US"/>
    </w:rPr>
  </w:style>
  <w:style w:type="paragraph" w:styleId="Heading2">
    <w:name w:val="heading 2"/>
    <w:basedOn w:val="ListParagraph"/>
    <w:next w:val="Normal"/>
    <w:link w:val="Heading2Char"/>
    <w:uiPriority w:val="9"/>
    <w:unhideWhenUsed/>
    <w:qFormat/>
    <w:rsid w:val="00A34F5F"/>
    <w:pPr>
      <w:numPr>
        <w:ilvl w:val="1"/>
        <w:numId w:val="55"/>
      </w:numPr>
      <w:spacing w:before="240"/>
      <w:outlineLvl w:val="1"/>
    </w:pPr>
    <w:rPr>
      <w:b/>
      <w:u w:val="single"/>
      <w:lang w:val="en-US"/>
    </w:rPr>
  </w:style>
  <w:style w:type="paragraph" w:styleId="Heading3">
    <w:name w:val="heading 3"/>
    <w:basedOn w:val="ListParagraph"/>
    <w:next w:val="Normal"/>
    <w:link w:val="Heading3Char"/>
    <w:uiPriority w:val="9"/>
    <w:unhideWhenUsed/>
    <w:qFormat/>
    <w:rsid w:val="00A34F5F"/>
    <w:pPr>
      <w:numPr>
        <w:ilvl w:val="2"/>
        <w:numId w:val="55"/>
      </w:numPr>
      <w:spacing w:before="240"/>
      <w:outlineLvl w:val="2"/>
    </w:pPr>
    <w:rPr>
      <w:b/>
      <w:lang w:val="en-US"/>
    </w:rPr>
  </w:style>
  <w:style w:type="paragraph" w:styleId="Heading4">
    <w:name w:val="heading 4"/>
    <w:basedOn w:val="ListParagraph"/>
    <w:next w:val="Normal"/>
    <w:link w:val="Heading4Char"/>
    <w:uiPriority w:val="9"/>
    <w:unhideWhenUsed/>
    <w:qFormat/>
    <w:rsid w:val="00045724"/>
    <w:pPr>
      <w:numPr>
        <w:ilvl w:val="3"/>
        <w:numId w:val="55"/>
      </w:numPr>
      <w:tabs>
        <w:tab w:val="left" w:pos="1985"/>
      </w:tabs>
      <w:spacing w:before="240"/>
      <w:outlineLvl w:val="3"/>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275"/>
    <w:pPr>
      <w:ind w:left="720"/>
      <w:contextualSpacing/>
    </w:pPr>
  </w:style>
  <w:style w:type="paragraph" w:styleId="BodyText">
    <w:name w:val="Body Text"/>
    <w:basedOn w:val="Normal"/>
    <w:link w:val="BodyTextChar"/>
    <w:uiPriority w:val="1"/>
    <w:qFormat/>
    <w:rsid w:val="006A719D"/>
    <w:pPr>
      <w:widowControl w:val="0"/>
      <w:autoSpaceDE w:val="0"/>
      <w:autoSpaceDN w:val="0"/>
    </w:pPr>
    <w:rPr>
      <w:rFonts w:ascii="Arial" w:eastAsia="Arial" w:hAnsi="Arial" w:cs="Arial"/>
      <w:sz w:val="24"/>
      <w:szCs w:val="24"/>
      <w:lang w:eastAsia="en-US"/>
    </w:rPr>
  </w:style>
  <w:style w:type="character" w:customStyle="1" w:styleId="BodyTextChar">
    <w:name w:val="Body Text Char"/>
    <w:basedOn w:val="DefaultParagraphFont"/>
    <w:link w:val="BodyText"/>
    <w:uiPriority w:val="1"/>
    <w:rsid w:val="006A719D"/>
    <w:rPr>
      <w:rFonts w:ascii="Arial" w:eastAsia="Arial" w:hAnsi="Arial" w:cs="Arial"/>
      <w:sz w:val="24"/>
      <w:szCs w:val="24"/>
      <w:lang w:val="en-US" w:eastAsia="en-US"/>
    </w:rPr>
  </w:style>
  <w:style w:type="table" w:styleId="TableGrid">
    <w:name w:val="Table Grid"/>
    <w:basedOn w:val="TableNormal"/>
    <w:uiPriority w:val="39"/>
    <w:unhideWhenUsed/>
    <w:rsid w:val="006A719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A719D"/>
    <w:rPr>
      <w:sz w:val="20"/>
      <w:szCs w:val="20"/>
    </w:rPr>
  </w:style>
  <w:style w:type="character" w:customStyle="1" w:styleId="FootnoteTextChar">
    <w:name w:val="Footnote Text Char"/>
    <w:basedOn w:val="DefaultParagraphFont"/>
    <w:link w:val="FootnoteText"/>
    <w:uiPriority w:val="99"/>
    <w:semiHidden/>
    <w:rsid w:val="006A719D"/>
    <w:rPr>
      <w:sz w:val="20"/>
      <w:szCs w:val="20"/>
      <w:lang w:val="en-US"/>
    </w:rPr>
  </w:style>
  <w:style w:type="character" w:styleId="FootnoteReference">
    <w:name w:val="footnote reference"/>
    <w:basedOn w:val="DefaultParagraphFont"/>
    <w:uiPriority w:val="99"/>
    <w:semiHidden/>
    <w:unhideWhenUsed/>
    <w:rsid w:val="006A719D"/>
    <w:rPr>
      <w:vertAlign w:val="superscript"/>
    </w:rPr>
  </w:style>
  <w:style w:type="character" w:styleId="Hyperlink">
    <w:name w:val="Hyperlink"/>
    <w:basedOn w:val="DefaultParagraphFont"/>
    <w:uiPriority w:val="99"/>
    <w:unhideWhenUsed/>
    <w:rsid w:val="006078EF"/>
    <w:rPr>
      <w:color w:val="0000FF"/>
      <w:u w:val="single"/>
    </w:rPr>
  </w:style>
  <w:style w:type="paragraph" w:styleId="NormalWeb">
    <w:name w:val="Normal (Web)"/>
    <w:basedOn w:val="Normal"/>
    <w:uiPriority w:val="99"/>
    <w:semiHidden/>
    <w:unhideWhenUsed/>
    <w:rsid w:val="00BF5CC2"/>
    <w:pPr>
      <w:spacing w:before="100" w:beforeAutospacing="1" w:after="100" w:afterAutospacing="1"/>
    </w:pPr>
    <w:rPr>
      <w:rFonts w:ascii="Times New Roman" w:eastAsia="Times New Roman" w:hAnsi="Times New Roman" w:cs="Times New Roman"/>
      <w:sz w:val="24"/>
      <w:szCs w:val="24"/>
      <w:lang w:val="de-DE" w:eastAsia="de-DE"/>
    </w:rPr>
  </w:style>
  <w:style w:type="character" w:customStyle="1" w:styleId="tw-bilingual-translation">
    <w:name w:val="tw-bilingual-translation"/>
    <w:basedOn w:val="DefaultParagraphFont"/>
    <w:rsid w:val="002A067B"/>
  </w:style>
  <w:style w:type="character" w:styleId="CommentReference">
    <w:name w:val="annotation reference"/>
    <w:basedOn w:val="DefaultParagraphFont"/>
    <w:uiPriority w:val="99"/>
    <w:semiHidden/>
    <w:unhideWhenUsed/>
    <w:rsid w:val="002667F5"/>
    <w:rPr>
      <w:sz w:val="16"/>
      <w:szCs w:val="16"/>
    </w:rPr>
  </w:style>
  <w:style w:type="paragraph" w:styleId="CommentText">
    <w:name w:val="annotation text"/>
    <w:basedOn w:val="Normal"/>
    <w:link w:val="CommentTextChar"/>
    <w:uiPriority w:val="99"/>
    <w:semiHidden/>
    <w:unhideWhenUsed/>
    <w:rsid w:val="002667F5"/>
    <w:rPr>
      <w:sz w:val="20"/>
      <w:szCs w:val="20"/>
    </w:rPr>
  </w:style>
  <w:style w:type="character" w:customStyle="1" w:styleId="CommentTextChar">
    <w:name w:val="Comment Text Char"/>
    <w:basedOn w:val="DefaultParagraphFont"/>
    <w:link w:val="CommentText"/>
    <w:uiPriority w:val="99"/>
    <w:semiHidden/>
    <w:rsid w:val="002667F5"/>
    <w:rPr>
      <w:sz w:val="20"/>
      <w:szCs w:val="20"/>
      <w:lang w:val="en-US"/>
    </w:rPr>
  </w:style>
  <w:style w:type="paragraph" w:styleId="CommentSubject">
    <w:name w:val="annotation subject"/>
    <w:basedOn w:val="CommentText"/>
    <w:next w:val="CommentText"/>
    <w:link w:val="CommentSubjectChar"/>
    <w:uiPriority w:val="99"/>
    <w:semiHidden/>
    <w:unhideWhenUsed/>
    <w:rsid w:val="002667F5"/>
    <w:rPr>
      <w:b/>
      <w:bCs/>
    </w:rPr>
  </w:style>
  <w:style w:type="character" w:customStyle="1" w:styleId="CommentSubjectChar">
    <w:name w:val="Comment Subject Char"/>
    <w:basedOn w:val="CommentTextChar"/>
    <w:link w:val="CommentSubject"/>
    <w:uiPriority w:val="99"/>
    <w:semiHidden/>
    <w:rsid w:val="002667F5"/>
    <w:rPr>
      <w:b/>
      <w:bCs/>
      <w:sz w:val="20"/>
      <w:szCs w:val="20"/>
      <w:lang w:val="en-US"/>
    </w:rPr>
  </w:style>
  <w:style w:type="paragraph" w:styleId="BalloonText">
    <w:name w:val="Balloon Text"/>
    <w:basedOn w:val="Normal"/>
    <w:link w:val="BalloonTextChar"/>
    <w:uiPriority w:val="99"/>
    <w:semiHidden/>
    <w:unhideWhenUsed/>
    <w:rsid w:val="002667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7F5"/>
    <w:rPr>
      <w:rFonts w:ascii="Segoe UI" w:hAnsi="Segoe UI" w:cs="Segoe UI"/>
      <w:sz w:val="18"/>
      <w:szCs w:val="18"/>
      <w:lang w:val="en-US"/>
    </w:rPr>
  </w:style>
  <w:style w:type="character" w:customStyle="1" w:styleId="Heading1Char">
    <w:name w:val="Heading 1 Char"/>
    <w:basedOn w:val="DefaultParagraphFont"/>
    <w:link w:val="Heading1"/>
    <w:uiPriority w:val="9"/>
    <w:rsid w:val="006D0397"/>
    <w:rPr>
      <w:b/>
      <w:color w:val="00CC99"/>
      <w:sz w:val="32"/>
      <w:szCs w:val="32"/>
      <w:lang w:val="en-US" w:eastAsia="nl-NL"/>
    </w:rPr>
  </w:style>
  <w:style w:type="character" w:customStyle="1" w:styleId="Heading2Char">
    <w:name w:val="Heading 2 Char"/>
    <w:basedOn w:val="DefaultParagraphFont"/>
    <w:link w:val="Heading2"/>
    <w:uiPriority w:val="9"/>
    <w:rsid w:val="00A34F5F"/>
    <w:rPr>
      <w:b/>
      <w:u w:val="single"/>
      <w:lang w:val="en-US" w:eastAsia="nl-NL"/>
    </w:rPr>
  </w:style>
  <w:style w:type="character" w:customStyle="1" w:styleId="Heading3Char">
    <w:name w:val="Heading 3 Char"/>
    <w:basedOn w:val="DefaultParagraphFont"/>
    <w:link w:val="Heading3"/>
    <w:uiPriority w:val="9"/>
    <w:rsid w:val="00A34F5F"/>
    <w:rPr>
      <w:b/>
      <w:lang w:val="en-US" w:eastAsia="nl-NL"/>
    </w:rPr>
  </w:style>
  <w:style w:type="character" w:customStyle="1" w:styleId="Heading4Char">
    <w:name w:val="Heading 4 Char"/>
    <w:basedOn w:val="DefaultParagraphFont"/>
    <w:link w:val="Heading4"/>
    <w:uiPriority w:val="9"/>
    <w:rsid w:val="00045724"/>
    <w:rPr>
      <w:lang w:val="en-US" w:eastAsia="nl-NL"/>
    </w:rPr>
  </w:style>
  <w:style w:type="paragraph" w:styleId="Header">
    <w:name w:val="header"/>
    <w:basedOn w:val="Normal"/>
    <w:link w:val="HeaderChar"/>
    <w:uiPriority w:val="99"/>
    <w:unhideWhenUsed/>
    <w:rsid w:val="00794C6F"/>
    <w:pPr>
      <w:tabs>
        <w:tab w:val="center" w:pos="4680"/>
        <w:tab w:val="right" w:pos="9360"/>
      </w:tabs>
    </w:pPr>
  </w:style>
  <w:style w:type="character" w:customStyle="1" w:styleId="HeaderChar">
    <w:name w:val="Header Char"/>
    <w:basedOn w:val="DefaultParagraphFont"/>
    <w:link w:val="Header"/>
    <w:uiPriority w:val="99"/>
    <w:rsid w:val="00794C6F"/>
    <w:rPr>
      <w:lang w:val="en-US"/>
    </w:rPr>
  </w:style>
  <w:style w:type="paragraph" w:styleId="Footer">
    <w:name w:val="footer"/>
    <w:basedOn w:val="Normal"/>
    <w:link w:val="FooterChar"/>
    <w:uiPriority w:val="99"/>
    <w:unhideWhenUsed/>
    <w:rsid w:val="008F46F1"/>
    <w:pPr>
      <w:tabs>
        <w:tab w:val="center" w:pos="4680"/>
        <w:tab w:val="right" w:pos="9360"/>
      </w:tabs>
      <w:jc w:val="left"/>
    </w:pPr>
    <w:rPr>
      <w:sz w:val="18"/>
    </w:rPr>
  </w:style>
  <w:style w:type="character" w:customStyle="1" w:styleId="FooterChar">
    <w:name w:val="Footer Char"/>
    <w:basedOn w:val="DefaultParagraphFont"/>
    <w:link w:val="Footer"/>
    <w:uiPriority w:val="99"/>
    <w:rsid w:val="008F46F1"/>
    <w:rPr>
      <w:sz w:val="18"/>
      <w:lang w:eastAsia="nl-NL"/>
    </w:rPr>
  </w:style>
  <w:style w:type="paragraph" w:styleId="TOCHeading">
    <w:name w:val="TOC Heading"/>
    <w:basedOn w:val="TOC2"/>
    <w:next w:val="Normal"/>
    <w:uiPriority w:val="39"/>
    <w:unhideWhenUsed/>
    <w:qFormat/>
    <w:rsid w:val="00475893"/>
    <w:pPr>
      <w:keepNext/>
      <w:keepLines/>
      <w:spacing w:before="480" w:after="0" w:line="276" w:lineRule="auto"/>
      <w:ind w:left="0"/>
    </w:pPr>
    <w:rPr>
      <w:rFonts w:ascii="Arial" w:eastAsia="MS Gothic" w:hAnsi="Arial" w:cs="Arial"/>
      <w:b/>
      <w:bCs/>
      <w:color w:val="00CC99"/>
      <w:sz w:val="32"/>
      <w:szCs w:val="32"/>
      <w:lang w:val="en-US" w:eastAsia="ja-JP"/>
    </w:rPr>
  </w:style>
  <w:style w:type="paragraph" w:styleId="TOC2">
    <w:name w:val="toc 2"/>
    <w:basedOn w:val="Normal"/>
    <w:next w:val="Normal"/>
    <w:autoRedefine/>
    <w:uiPriority w:val="39"/>
    <w:unhideWhenUsed/>
    <w:rsid w:val="007130F5"/>
    <w:pPr>
      <w:spacing w:after="100"/>
      <w:ind w:left="220"/>
    </w:pPr>
  </w:style>
  <w:style w:type="paragraph" w:customStyle="1" w:styleId="bullet1">
    <w:name w:val="bullet1"/>
    <w:basedOn w:val="ListParagraph"/>
    <w:qFormat/>
    <w:rsid w:val="00475893"/>
    <w:pPr>
      <w:numPr>
        <w:numId w:val="3"/>
      </w:numPr>
    </w:pPr>
    <w:rPr>
      <w:lang w:val="en-GB"/>
    </w:rPr>
  </w:style>
  <w:style w:type="paragraph" w:customStyle="1" w:styleId="bullet2">
    <w:name w:val="bullet2"/>
    <w:basedOn w:val="ListParagraph"/>
    <w:qFormat/>
    <w:rsid w:val="00475893"/>
    <w:pPr>
      <w:numPr>
        <w:ilvl w:val="1"/>
        <w:numId w:val="3"/>
      </w:numPr>
    </w:pPr>
  </w:style>
  <w:style w:type="paragraph" w:customStyle="1" w:styleId="bullet">
    <w:name w:val="bullet&gt;"/>
    <w:basedOn w:val="ListParagraph"/>
    <w:qFormat/>
    <w:rsid w:val="00F051D6"/>
    <w:pPr>
      <w:numPr>
        <w:numId w:val="28"/>
      </w:numPr>
      <w:ind w:left="714" w:hanging="357"/>
    </w:pPr>
    <w:rPr>
      <w:rFonts w:cs="Calibri"/>
      <w:szCs w:val="18"/>
      <w:lang w:val="en-US"/>
    </w:rPr>
  </w:style>
  <w:style w:type="paragraph" w:customStyle="1" w:styleId="table">
    <w:name w:val="table"/>
    <w:basedOn w:val="Normal"/>
    <w:qFormat/>
    <w:rsid w:val="00DC6505"/>
    <w:pPr>
      <w:spacing w:before="60" w:after="60"/>
      <w:jc w:val="left"/>
    </w:pPr>
    <w:rPr>
      <w:lang w:val="en-US"/>
    </w:rPr>
  </w:style>
  <w:style w:type="paragraph" w:customStyle="1" w:styleId="bullet3">
    <w:name w:val="bullet3"/>
    <w:basedOn w:val="ListParagraph"/>
    <w:qFormat/>
    <w:rsid w:val="00F3646F"/>
    <w:pPr>
      <w:numPr>
        <w:ilvl w:val="2"/>
        <w:numId w:val="12"/>
      </w:numPr>
      <w:ind w:left="2127" w:hanging="284"/>
    </w:pPr>
    <w:rPr>
      <w:rFonts w:cstheme="minorHAnsi"/>
      <w:lang w:val="en-US" w:eastAsia="en-US"/>
    </w:rPr>
  </w:style>
  <w:style w:type="paragraph" w:customStyle="1" w:styleId="lista">
    <w:name w:val="list a"/>
    <w:basedOn w:val="Normal"/>
    <w:qFormat/>
    <w:rsid w:val="00CE4717"/>
    <w:pPr>
      <w:ind w:left="709"/>
      <w:contextualSpacing/>
    </w:pPr>
    <w:rPr>
      <w:lang w:val="en-US"/>
    </w:rPr>
  </w:style>
  <w:style w:type="paragraph" w:customStyle="1" w:styleId="listi">
    <w:name w:val="list i"/>
    <w:basedOn w:val="ListParagraph"/>
    <w:qFormat/>
    <w:rsid w:val="008B7C75"/>
    <w:pPr>
      <w:numPr>
        <w:numId w:val="50"/>
      </w:numPr>
      <w:contextualSpacing w:val="0"/>
    </w:pPr>
    <w:rPr>
      <w:lang w:val="en-US"/>
    </w:rPr>
  </w:style>
  <w:style w:type="paragraph" w:customStyle="1" w:styleId="appendix">
    <w:name w:val="appendix"/>
    <w:basedOn w:val="Heading2"/>
    <w:qFormat/>
    <w:rsid w:val="00DF0E24"/>
    <w:pPr>
      <w:numPr>
        <w:ilvl w:val="0"/>
        <w:numId w:val="0"/>
      </w:numPr>
    </w:pPr>
  </w:style>
  <w:style w:type="paragraph" w:customStyle="1" w:styleId="list1">
    <w:name w:val="list (1)"/>
    <w:basedOn w:val="ListParagraph"/>
    <w:qFormat/>
    <w:rsid w:val="00CA3E3F"/>
    <w:pPr>
      <w:widowControl w:val="0"/>
      <w:numPr>
        <w:numId w:val="14"/>
      </w:numPr>
      <w:tabs>
        <w:tab w:val="left" w:pos="686"/>
      </w:tabs>
      <w:autoSpaceDE w:val="0"/>
      <w:autoSpaceDN w:val="0"/>
      <w:spacing w:before="123" w:line="242" w:lineRule="auto"/>
      <w:ind w:left="426" w:right="116" w:hanging="426"/>
      <w:contextualSpacing w:val="0"/>
    </w:pPr>
    <w:rPr>
      <w:rFonts w:cs="Arial"/>
      <w:color w:val="231F20"/>
      <w:lang w:val="en-US"/>
    </w:rPr>
  </w:style>
  <w:style w:type="paragraph" w:customStyle="1" w:styleId="list10">
    <w:name w:val="list 1"/>
    <w:basedOn w:val="ListParagraph"/>
    <w:qFormat/>
    <w:rsid w:val="00CA3E3F"/>
    <w:pPr>
      <w:widowControl w:val="0"/>
      <w:numPr>
        <w:numId w:val="13"/>
      </w:numPr>
      <w:autoSpaceDE w:val="0"/>
      <w:autoSpaceDN w:val="0"/>
      <w:spacing w:line="242" w:lineRule="auto"/>
      <w:ind w:left="1418" w:right="119" w:hanging="284"/>
    </w:pPr>
    <w:rPr>
      <w:rFonts w:cs="Arial"/>
      <w:color w:val="231F20"/>
      <w:lang w:val="en-US"/>
    </w:rPr>
  </w:style>
  <w:style w:type="table" w:styleId="GridTable1Light-Accent2">
    <w:name w:val="Grid Table 1 Light Accent 2"/>
    <w:basedOn w:val="TableNormal"/>
    <w:uiPriority w:val="46"/>
    <w:rsid w:val="000E15B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0E15B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2">
    <w:name w:val="List Table 4 Accent 2"/>
    <w:basedOn w:val="TableNormal"/>
    <w:uiPriority w:val="49"/>
    <w:rsid w:val="00C05BF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1">
    <w:name w:val="toc 1"/>
    <w:basedOn w:val="Normal"/>
    <w:next w:val="Normal"/>
    <w:autoRedefine/>
    <w:uiPriority w:val="39"/>
    <w:unhideWhenUsed/>
    <w:rsid w:val="00996378"/>
    <w:pPr>
      <w:spacing w:after="100"/>
    </w:pPr>
  </w:style>
  <w:style w:type="paragraph" w:styleId="TOC3">
    <w:name w:val="toc 3"/>
    <w:basedOn w:val="Normal"/>
    <w:next w:val="Normal"/>
    <w:autoRedefine/>
    <w:uiPriority w:val="39"/>
    <w:unhideWhenUsed/>
    <w:rsid w:val="00996378"/>
    <w:pPr>
      <w:spacing w:after="100"/>
      <w:ind w:left="440"/>
    </w:pPr>
  </w:style>
  <w:style w:type="character" w:styleId="FollowedHyperlink">
    <w:name w:val="FollowedHyperlink"/>
    <w:basedOn w:val="DefaultParagraphFont"/>
    <w:uiPriority w:val="99"/>
    <w:semiHidden/>
    <w:unhideWhenUsed/>
    <w:rsid w:val="00597E33"/>
    <w:rPr>
      <w:color w:val="954F72" w:themeColor="followedHyperlink"/>
      <w:u w:val="single"/>
    </w:rPr>
  </w:style>
  <w:style w:type="table" w:styleId="GridTable5Dark-Accent2">
    <w:name w:val="Grid Table 5 Dark Accent 2"/>
    <w:basedOn w:val="TableNormal"/>
    <w:uiPriority w:val="50"/>
    <w:rsid w:val="00C165C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Title1">
    <w:name w:val="Title1"/>
    <w:basedOn w:val="Normal"/>
    <w:qFormat/>
    <w:rsid w:val="009C05B7"/>
    <w:pPr>
      <w:pBdr>
        <w:top w:val="single" w:sz="8" w:space="1" w:color="385D8A"/>
        <w:left w:val="single" w:sz="8" w:space="4" w:color="385D8A"/>
        <w:bottom w:val="single" w:sz="8" w:space="1" w:color="385D8A"/>
        <w:right w:val="single" w:sz="8" w:space="4" w:color="385D8A"/>
      </w:pBdr>
      <w:shd w:val="clear" w:color="auto" w:fill="00CC99"/>
      <w:jc w:val="center"/>
    </w:pPr>
    <w:rPr>
      <w:b/>
      <w:color w:val="FFFFFF" w:themeColor="background1"/>
      <w:sz w:val="56"/>
      <w:lang w:val="en-US"/>
    </w:rPr>
  </w:style>
  <w:style w:type="paragraph" w:styleId="TOC4">
    <w:name w:val="toc 4"/>
    <w:basedOn w:val="Normal"/>
    <w:next w:val="Normal"/>
    <w:autoRedefine/>
    <w:uiPriority w:val="39"/>
    <w:unhideWhenUsed/>
    <w:rsid w:val="0057116E"/>
    <w:pPr>
      <w:spacing w:after="100"/>
      <w:ind w:left="660"/>
    </w:pPr>
  </w:style>
  <w:style w:type="paragraph" w:styleId="Caption">
    <w:name w:val="caption"/>
    <w:basedOn w:val="Normal"/>
    <w:next w:val="Normal"/>
    <w:uiPriority w:val="35"/>
    <w:unhideWhenUsed/>
    <w:qFormat/>
    <w:rsid w:val="009452F3"/>
    <w:pPr>
      <w:spacing w:before="0" w:after="200"/>
      <w:jc w:val="center"/>
    </w:pPr>
    <w:rPr>
      <w:i/>
      <w:iCs/>
      <w:sz w:val="20"/>
      <w:szCs w:val="18"/>
    </w:rPr>
  </w:style>
  <w:style w:type="paragraph" w:styleId="TableofFigures">
    <w:name w:val="table of figures"/>
    <w:basedOn w:val="Normal"/>
    <w:next w:val="Normal"/>
    <w:uiPriority w:val="99"/>
    <w:unhideWhenUsed/>
    <w:rsid w:val="006056C2"/>
    <w:pPr>
      <w:spacing w:after="0"/>
    </w:pPr>
  </w:style>
  <w:style w:type="paragraph" w:customStyle="1" w:styleId="abbrList">
    <w:name w:val="abbrList"/>
    <w:basedOn w:val="Normal"/>
    <w:qFormat/>
    <w:rsid w:val="008F4CC3"/>
    <w:pPr>
      <w:spacing w:before="80" w:after="60"/>
      <w:ind w:left="851" w:hanging="85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934">
      <w:bodyDiv w:val="1"/>
      <w:marLeft w:val="0"/>
      <w:marRight w:val="0"/>
      <w:marTop w:val="0"/>
      <w:marBottom w:val="0"/>
      <w:divBdr>
        <w:top w:val="none" w:sz="0" w:space="0" w:color="auto"/>
        <w:left w:val="none" w:sz="0" w:space="0" w:color="auto"/>
        <w:bottom w:val="none" w:sz="0" w:space="0" w:color="auto"/>
        <w:right w:val="none" w:sz="0" w:space="0" w:color="auto"/>
      </w:divBdr>
    </w:div>
    <w:div w:id="17585528">
      <w:bodyDiv w:val="1"/>
      <w:marLeft w:val="0"/>
      <w:marRight w:val="0"/>
      <w:marTop w:val="0"/>
      <w:marBottom w:val="0"/>
      <w:divBdr>
        <w:top w:val="none" w:sz="0" w:space="0" w:color="auto"/>
        <w:left w:val="none" w:sz="0" w:space="0" w:color="auto"/>
        <w:bottom w:val="none" w:sz="0" w:space="0" w:color="auto"/>
        <w:right w:val="none" w:sz="0" w:space="0" w:color="auto"/>
      </w:divBdr>
    </w:div>
    <w:div w:id="69279637">
      <w:bodyDiv w:val="1"/>
      <w:marLeft w:val="0"/>
      <w:marRight w:val="0"/>
      <w:marTop w:val="0"/>
      <w:marBottom w:val="0"/>
      <w:divBdr>
        <w:top w:val="none" w:sz="0" w:space="0" w:color="auto"/>
        <w:left w:val="none" w:sz="0" w:space="0" w:color="auto"/>
        <w:bottom w:val="none" w:sz="0" w:space="0" w:color="auto"/>
        <w:right w:val="none" w:sz="0" w:space="0" w:color="auto"/>
      </w:divBdr>
    </w:div>
    <w:div w:id="117990561">
      <w:bodyDiv w:val="1"/>
      <w:marLeft w:val="0"/>
      <w:marRight w:val="0"/>
      <w:marTop w:val="0"/>
      <w:marBottom w:val="0"/>
      <w:divBdr>
        <w:top w:val="none" w:sz="0" w:space="0" w:color="auto"/>
        <w:left w:val="none" w:sz="0" w:space="0" w:color="auto"/>
        <w:bottom w:val="none" w:sz="0" w:space="0" w:color="auto"/>
        <w:right w:val="none" w:sz="0" w:space="0" w:color="auto"/>
      </w:divBdr>
    </w:div>
    <w:div w:id="331103174">
      <w:bodyDiv w:val="1"/>
      <w:marLeft w:val="0"/>
      <w:marRight w:val="0"/>
      <w:marTop w:val="0"/>
      <w:marBottom w:val="0"/>
      <w:divBdr>
        <w:top w:val="none" w:sz="0" w:space="0" w:color="auto"/>
        <w:left w:val="none" w:sz="0" w:space="0" w:color="auto"/>
        <w:bottom w:val="none" w:sz="0" w:space="0" w:color="auto"/>
        <w:right w:val="none" w:sz="0" w:space="0" w:color="auto"/>
      </w:divBdr>
    </w:div>
    <w:div w:id="436406405">
      <w:bodyDiv w:val="1"/>
      <w:marLeft w:val="0"/>
      <w:marRight w:val="0"/>
      <w:marTop w:val="0"/>
      <w:marBottom w:val="0"/>
      <w:divBdr>
        <w:top w:val="none" w:sz="0" w:space="0" w:color="auto"/>
        <w:left w:val="none" w:sz="0" w:space="0" w:color="auto"/>
        <w:bottom w:val="none" w:sz="0" w:space="0" w:color="auto"/>
        <w:right w:val="none" w:sz="0" w:space="0" w:color="auto"/>
      </w:divBdr>
    </w:div>
    <w:div w:id="557521595">
      <w:bodyDiv w:val="1"/>
      <w:marLeft w:val="0"/>
      <w:marRight w:val="0"/>
      <w:marTop w:val="0"/>
      <w:marBottom w:val="0"/>
      <w:divBdr>
        <w:top w:val="none" w:sz="0" w:space="0" w:color="auto"/>
        <w:left w:val="none" w:sz="0" w:space="0" w:color="auto"/>
        <w:bottom w:val="none" w:sz="0" w:space="0" w:color="auto"/>
        <w:right w:val="none" w:sz="0" w:space="0" w:color="auto"/>
      </w:divBdr>
    </w:div>
    <w:div w:id="558369744">
      <w:bodyDiv w:val="1"/>
      <w:marLeft w:val="0"/>
      <w:marRight w:val="0"/>
      <w:marTop w:val="0"/>
      <w:marBottom w:val="0"/>
      <w:divBdr>
        <w:top w:val="none" w:sz="0" w:space="0" w:color="auto"/>
        <w:left w:val="none" w:sz="0" w:space="0" w:color="auto"/>
        <w:bottom w:val="none" w:sz="0" w:space="0" w:color="auto"/>
        <w:right w:val="none" w:sz="0" w:space="0" w:color="auto"/>
      </w:divBdr>
    </w:div>
    <w:div w:id="703990405">
      <w:bodyDiv w:val="1"/>
      <w:marLeft w:val="0"/>
      <w:marRight w:val="0"/>
      <w:marTop w:val="0"/>
      <w:marBottom w:val="0"/>
      <w:divBdr>
        <w:top w:val="none" w:sz="0" w:space="0" w:color="auto"/>
        <w:left w:val="none" w:sz="0" w:space="0" w:color="auto"/>
        <w:bottom w:val="none" w:sz="0" w:space="0" w:color="auto"/>
        <w:right w:val="none" w:sz="0" w:space="0" w:color="auto"/>
      </w:divBdr>
    </w:div>
    <w:div w:id="811754128">
      <w:bodyDiv w:val="1"/>
      <w:marLeft w:val="0"/>
      <w:marRight w:val="0"/>
      <w:marTop w:val="0"/>
      <w:marBottom w:val="0"/>
      <w:divBdr>
        <w:top w:val="none" w:sz="0" w:space="0" w:color="auto"/>
        <w:left w:val="none" w:sz="0" w:space="0" w:color="auto"/>
        <w:bottom w:val="none" w:sz="0" w:space="0" w:color="auto"/>
        <w:right w:val="none" w:sz="0" w:space="0" w:color="auto"/>
      </w:divBdr>
    </w:div>
    <w:div w:id="828863722">
      <w:bodyDiv w:val="1"/>
      <w:marLeft w:val="0"/>
      <w:marRight w:val="0"/>
      <w:marTop w:val="0"/>
      <w:marBottom w:val="0"/>
      <w:divBdr>
        <w:top w:val="none" w:sz="0" w:space="0" w:color="auto"/>
        <w:left w:val="none" w:sz="0" w:space="0" w:color="auto"/>
        <w:bottom w:val="none" w:sz="0" w:space="0" w:color="auto"/>
        <w:right w:val="none" w:sz="0" w:space="0" w:color="auto"/>
      </w:divBdr>
    </w:div>
    <w:div w:id="1326469521">
      <w:bodyDiv w:val="1"/>
      <w:marLeft w:val="0"/>
      <w:marRight w:val="0"/>
      <w:marTop w:val="0"/>
      <w:marBottom w:val="0"/>
      <w:divBdr>
        <w:top w:val="none" w:sz="0" w:space="0" w:color="auto"/>
        <w:left w:val="none" w:sz="0" w:space="0" w:color="auto"/>
        <w:bottom w:val="none" w:sz="0" w:space="0" w:color="auto"/>
        <w:right w:val="none" w:sz="0" w:space="0" w:color="auto"/>
      </w:divBdr>
    </w:div>
    <w:div w:id="1370185705">
      <w:bodyDiv w:val="1"/>
      <w:marLeft w:val="0"/>
      <w:marRight w:val="0"/>
      <w:marTop w:val="0"/>
      <w:marBottom w:val="0"/>
      <w:divBdr>
        <w:top w:val="none" w:sz="0" w:space="0" w:color="auto"/>
        <w:left w:val="none" w:sz="0" w:space="0" w:color="auto"/>
        <w:bottom w:val="none" w:sz="0" w:space="0" w:color="auto"/>
        <w:right w:val="none" w:sz="0" w:space="0" w:color="auto"/>
      </w:divBdr>
    </w:div>
    <w:div w:id="1455444851">
      <w:bodyDiv w:val="1"/>
      <w:marLeft w:val="0"/>
      <w:marRight w:val="0"/>
      <w:marTop w:val="0"/>
      <w:marBottom w:val="0"/>
      <w:divBdr>
        <w:top w:val="none" w:sz="0" w:space="0" w:color="auto"/>
        <w:left w:val="none" w:sz="0" w:space="0" w:color="auto"/>
        <w:bottom w:val="none" w:sz="0" w:space="0" w:color="auto"/>
        <w:right w:val="none" w:sz="0" w:space="0" w:color="auto"/>
      </w:divBdr>
    </w:div>
    <w:div w:id="152478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package" Target="embeddings/Microsoft_Word_Document.docx"/><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image" Target="media/image4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0.emf"/><Relationship Id="rId46"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package" Target="embeddings/Microsoft_Excel_Worksheet1.xlsx"/><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7.jpg"/><Relationship Id="rId32" Type="http://schemas.openxmlformats.org/officeDocument/2006/relationships/image" Target="media/image25.png"/><Relationship Id="rId37" Type="http://schemas.openxmlformats.org/officeDocument/2006/relationships/package" Target="embeddings/Microsoft_Excel_Worksheet.xlsx"/><Relationship Id="rId40" Type="http://schemas.openxmlformats.org/officeDocument/2006/relationships/image" Target="media/image31.emf"/><Relationship Id="rId45" Type="http://schemas.openxmlformats.org/officeDocument/2006/relationships/image" Target="media/image35.tiff"/><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png"/><Relationship Id="rId36" Type="http://schemas.openxmlformats.org/officeDocument/2006/relationships/image" Target="media/image29.emf"/><Relationship Id="rId49" Type="http://schemas.openxmlformats.org/officeDocument/2006/relationships/image" Target="media/image3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4.png"/><Relationship Id="rId52"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g"/><Relationship Id="rId43" Type="http://schemas.openxmlformats.org/officeDocument/2006/relationships/image" Target="media/image33.png"/><Relationship Id="rId48" Type="http://schemas.openxmlformats.org/officeDocument/2006/relationships/image" Target="media/image38.gif"/><Relationship Id="rId8" Type="http://schemas.openxmlformats.org/officeDocument/2006/relationships/image" Target="media/image1.jpg"/><Relationship Id="rId51" Type="http://schemas.openxmlformats.org/officeDocument/2006/relationships/image" Target="media/image4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google.be/url?sa=i&amp;rct=j&amp;q=&amp;esrc=s&amp;source=images&amp;cd=&amp;cad=rja&amp;uact=8&amp;ved=0ahUKEwjgz4O_rpnQAhWLthoKHTVmAXIQjRwIBw&amp;url=http://www.worldwideqa.com/european-chemical-transport-association&amp;psig=AFQjCNFkQ3zLKavjlYmLON7AtN_5XvKgig&amp;ust=1478701500285200" TargetMode="External"/><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www.google.be/url?sa=i&amp;rct=j&amp;q=&amp;esrc=s&amp;source=images&amp;cd=&amp;cad=rja&amp;uact=8&amp;ved=0ahUKEwjgz4O_rpnQAhWLthoKHTVmAXIQjRwIBw&amp;url=http://www.worldwideqa.com/european-chemical-transport-association&amp;psig=AFQjCNFkQ3zLKavjlYmLON7AtN_5XvKgig&amp;ust=1478701500285200" TargetMode="External"/><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5445D-0A7A-4CA4-A252-1098C82DD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55</Pages>
  <Words>16295</Words>
  <Characters>92887</Characters>
  <Application>Microsoft Office Word</Application>
  <DocSecurity>0</DocSecurity>
  <Lines>774</Lines>
  <Paragraphs>217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Rupert, Leo AM SCE-DCH</dc:creator>
  <cp:keywords/>
  <dc:description/>
  <cp:lastModifiedBy>peng paternostre</cp:lastModifiedBy>
  <cp:revision>9</cp:revision>
  <cp:lastPrinted>2018-04-26T13:08:00Z</cp:lastPrinted>
  <dcterms:created xsi:type="dcterms:W3CDTF">2018-04-25T12:38:00Z</dcterms:created>
  <dcterms:modified xsi:type="dcterms:W3CDTF">2018-06-13T08:26:00Z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_to_AIP">
    <vt:i4>0</vt:i4>
  </property>
</Properties>
</file>